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Based on the audio, Sadhguru directly states: "I am life."</w:t>
      </w:r>
    </w:p>
    <w:p>
      <w:pPr>
        <w:spacing w:after="200"/>
      </w:pPr>
      <w:r>
        <w:t xml:space="preserve">He elaborates that his interest is in "life" itself, whether it's happening wonderfully or is in distress. He explains that the concept of "Dhanya" (meditation) is about understanding the distinction between "you" and what is "not you" (like your body and mind, which are accumulated and belong to you, but are not you). He suggests that when you realize this distinction and create a distance from the accumulated aspects, you move beyond suffering, and your true self, "life," can blossom to its fullest possibility.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2025-06-07T19:48:20.063Z</dcterms:created>
  <dcterms:modified xsi:type="dcterms:W3CDTF">2025-06-07T19:48:20.063Z</dcterms:modified>
</cp:coreProperties>
</file>

<file path=docProps/custom.xml><?xml version="1.0" encoding="utf-8"?>
<Properties xmlns="http://schemas.openxmlformats.org/officeDocument/2006/custom-properties" xmlns:vt="http://schemas.openxmlformats.org/officeDocument/2006/docPropsVTypes"/>
</file>