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Cloud computing is based on a paradigm shift with profound implications for computing ethics. The</w:t>
      </w:r>
    </w:p>
    <w:p>
      <w:pPr/>
      <w:r>
        <w:rPr>
          <w:rFonts w:ascii="Times" w:hAnsi="Times" w:cs="Times"/>
          <w:sz w:val="20"/>
          <w:sz-cs w:val="20"/>
        </w:rPr>
        <w:t xml:space="preserve">main elements of this shift are: (i) the control is relinquished to third-party services; (ii) the data is</w:t>
      </w:r>
    </w:p>
    <w:p>
      <w:pPr/>
      <w:r>
        <w:rPr>
          <w:rFonts w:ascii="Times" w:hAnsi="Times" w:cs="Times"/>
          <w:sz w:val="20"/>
          <w:sz-cs w:val="20"/>
        </w:rPr>
        <w:t xml:space="preserve">stored on multiple sites administered by several organizations; and (iii) multiple services interoperate</w:t>
      </w:r>
    </w:p>
    <w:p>
      <w:pPr/>
      <w:r>
        <w:rPr>
          <w:rFonts w:ascii="Times" w:hAnsi="Times" w:cs="Times"/>
          <w:sz w:val="20"/>
          <w:sz-cs w:val="20"/>
        </w:rPr>
        <w:t xml:space="preserve">across the network.</w:t>
      </w:r>
    </w:p>
    <w:p>
      <w:pPr/>
      <w:r>
        <w:rPr>
          <w:rFonts w:ascii="Times" w:hAnsi="Times" w:cs="Times"/>
          <w:sz w:val="20"/>
          <w:sz-cs w:val="20"/>
        </w:rPr>
        <w:t xml:space="preserve">Unauthorized access, data corruption, infrastructure failure, and service unavailability are some of</w:t>
      </w:r>
    </w:p>
    <w:p>
      <w:pPr/>
      <w:r>
        <w:rPr>
          <w:rFonts w:ascii="Times" w:hAnsi="Times" w:cs="Times"/>
          <w:sz w:val="20"/>
          <w:sz-cs w:val="20"/>
        </w:rPr>
        <w:t xml:space="preserve">the risks related to relinquishing the control to third-party services; moreover, whenever a problem</w:t>
      </w:r>
    </w:p>
    <w:p>
      <w:pPr/>
      <w:r>
        <w:rPr>
          <w:rFonts w:ascii="Times" w:hAnsi="Times" w:cs="Times"/>
          <w:sz w:val="20"/>
          <w:sz-cs w:val="20"/>
        </w:rPr>
        <w:t xml:space="preserve">occurs, it is difficult to identify the source and the entity causing it. Systems can span the boundaries</w:t>
      </w:r>
    </w:p>
    <w:p>
      <w:pPr/>
      <w:r>
        <w:rPr>
          <w:rFonts w:ascii="Times" w:hAnsi="Times" w:cs="Times"/>
          <w:sz w:val="20"/>
          <w:sz-cs w:val="20"/>
        </w:rPr>
        <w:t xml:space="preserve">of multiple organizations and cross security borders, a process called </w:t>
      </w:r>
      <w:r>
        <w:rPr>
          <w:rFonts w:ascii="Helvetica" w:hAnsi="Helvetica" w:cs="Helvetica"/>
          <w:sz w:val="20"/>
          <w:sz-cs w:val="20"/>
        </w:rPr>
        <w:t xml:space="preserve">deperimeterization</w:t>
      </w:r>
      <w:r>
        <w:rPr>
          <w:rFonts w:ascii="Times" w:hAnsi="Times" w:cs="Times"/>
          <w:sz w:val="20"/>
          <w:sz-cs w:val="20"/>
        </w:rPr>
        <w:t xml:space="preserve">. As a result of</w:t>
      </w:r>
    </w:p>
    <w:p>
      <w:pPr/>
      <w:r>
        <w:rPr>
          <w:rFonts w:ascii="Times" w:hAnsi="Times" w:cs="Times"/>
          <w:sz w:val="20"/>
          <w:sz-cs w:val="20"/>
        </w:rPr>
        <w:t xml:space="preserve">deperimeterization, “not only the border of the organization’s IT infrastructure blurs, also the border of</w:t>
      </w:r>
    </w:p>
    <w:p>
      <w:pPr/>
      <w:r>
        <w:rPr>
          <w:rFonts w:ascii="Times" w:hAnsi="Times" w:cs="Times"/>
          <w:sz w:val="20"/>
          <w:sz-cs w:val="20"/>
        </w:rPr>
        <w:t xml:space="preserve">the accountability becomes less clear” [</w:t>
      </w:r>
      <w:r>
        <w:rPr>
          <w:rFonts w:ascii="Times" w:hAnsi="Times" w:cs="Times"/>
          <w:sz w:val="20"/>
          <w:sz-cs w:val="20"/>
          <w:color w:val="000066"/>
        </w:rPr>
        <w:t xml:space="preserve">350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complex structure of cloud services can make it difficult to determine who is responsible in</w:t>
      </w:r>
    </w:p>
    <w:p>
      <w:pPr/>
      <w:r>
        <w:rPr>
          <w:rFonts w:ascii="Times" w:hAnsi="Times" w:cs="Times"/>
          <w:sz w:val="20"/>
          <w:sz-cs w:val="20"/>
        </w:rPr>
        <w:t xml:space="preserve">case something undesirable happens. In a complex chain of events or systems, many entities contribute</w:t>
      </w:r>
    </w:p>
    <w:p>
      <w:pPr/>
      <w:r>
        <w:rPr>
          <w:rFonts w:ascii="Times" w:hAnsi="Times" w:cs="Times"/>
          <w:sz w:val="20"/>
          <w:sz-cs w:val="20"/>
        </w:rPr>
        <w:t xml:space="preserve">to an action, with undesirable consequences. Some of them have the opportunity to prevent these</w:t>
      </w:r>
    </w:p>
    <w:p>
      <w:pPr/>
      <w:r>
        <w:rPr>
          <w:rFonts w:ascii="Times" w:hAnsi="Times" w:cs="Times"/>
          <w:sz w:val="20"/>
          <w:sz-cs w:val="20"/>
        </w:rPr>
        <w:t xml:space="preserve">consequences, and therefore no one can be held responsible – the so-called “problem of many hands.”</w:t>
      </w:r>
    </w:p>
    <w:p>
      <w:pPr/>
      <w:r>
        <w:rPr>
          <w:rFonts w:ascii="Times" w:hAnsi="Times" w:cs="Times"/>
          <w:sz w:val="20"/>
          <w:sz-cs w:val="20"/>
        </w:rPr>
        <w:t xml:space="preserve">Ubiquitous and unlimited data sharing and storage among organizations test the self-determination</w:t>
      </w:r>
    </w:p>
    <w:p>
      <w:pPr/>
      <w:r>
        <w:rPr>
          <w:rFonts w:ascii="Times" w:hAnsi="Times" w:cs="Times"/>
          <w:sz w:val="20"/>
          <w:sz-cs w:val="20"/>
        </w:rPr>
        <w:t xml:space="preserve">of information, the right or ability of individuals to exercise personal control over the collection, and</w:t>
      </w:r>
    </w:p>
    <w:p>
      <w:pPr/>
      <w:r>
        <w:rPr>
          <w:rFonts w:ascii="Times" w:hAnsi="Times" w:cs="Times"/>
          <w:sz w:val="20"/>
          <w:sz-cs w:val="20"/>
        </w:rPr>
        <w:t xml:space="preserve">use and disclosure of their personal data by others; this tests the confidence and trust in today’s evolving</w:t>
      </w:r>
    </w:p>
    <w:p>
      <w:pPr/>
      <w:r>
        <w:rPr>
          <w:rFonts w:ascii="Times" w:hAnsi="Times" w:cs="Times"/>
          <w:sz w:val="20"/>
          <w:sz-cs w:val="20"/>
        </w:rPr>
        <w:t xml:space="preserve">information society. Identity fraud and theft are made possible by the unauthorized access to personal</w:t>
      </w:r>
    </w:p>
    <w:p>
      <w:pPr/>
      <w:r>
        <w:rPr>
          <w:rFonts w:ascii="Times" w:hAnsi="Times" w:cs="Times"/>
          <w:sz w:val="20"/>
          <w:sz-cs w:val="20"/>
        </w:rPr>
        <w:t xml:space="preserve">data in circulation and by new forms of dissemination through social networks, which could also pose</w:t>
      </w:r>
    </w:p>
    <w:p>
      <w:pPr/>
      <w:r>
        <w:rPr>
          <w:rFonts w:ascii="Times" w:hAnsi="Times" w:cs="Times"/>
          <w:sz w:val="20"/>
          <w:sz-cs w:val="20"/>
        </w:rPr>
        <w:t xml:space="preserve">a danger to cloud computing.</w:t>
      </w:r>
    </w:p>
    <w:p>
      <w:pPr/>
      <w:r>
        <w:rPr>
          <w:rFonts w:ascii="Times" w:hAnsi="Times" w:cs="Times"/>
          <w:sz w:val="20"/>
          <w:sz-cs w:val="20"/>
        </w:rPr>
        <w:t xml:space="preserve">Cloud service providers have already collected petabytes of sensitive personal information stored in</w:t>
      </w:r>
    </w:p>
    <w:p>
      <w:pPr/>
      <w:r>
        <w:rPr>
          <w:rFonts w:ascii="Times" w:hAnsi="Times" w:cs="Times"/>
          <w:sz w:val="20"/>
          <w:sz-cs w:val="20"/>
        </w:rPr>
        <w:t xml:space="preserve">data centers around the world. The acceptance of cloud computing therefore will be determined by privacy</w:t>
      </w:r>
    </w:p>
    <w:p>
      <w:pPr/>
      <w:r>
        <w:rPr>
          <w:rFonts w:ascii="Times" w:hAnsi="Times" w:cs="Times"/>
          <w:sz w:val="20"/>
          <w:sz-cs w:val="20"/>
        </w:rPr>
        <w:t xml:space="preserve">issues addressed by these companies and the countries where the data centers are located. Privacy</w:t>
      </w:r>
    </w:p>
    <w:p>
      <w:pPr/>
      <w:r>
        <w:rPr>
          <w:rFonts w:ascii="Times" w:hAnsi="Times" w:cs="Times"/>
          <w:sz w:val="20"/>
          <w:sz-cs w:val="20"/>
        </w:rPr>
        <w:t xml:space="preserve">is affected by cultural differences; though some cultures favor privacy, other cultures emphasize community,</w:t>
      </w:r>
    </w:p>
    <w:p>
      <w:pPr/>
      <w:r>
        <w:rPr>
          <w:rFonts w:ascii="Times" w:hAnsi="Times" w:cs="Times"/>
          <w:sz w:val="20"/>
          <w:sz-cs w:val="20"/>
        </w:rPr>
        <w:t xml:space="preserve">and this leads to an ambivalent attitude toward privacy on the Internet, which is a global system. The question of what can be done proactively about ethics of cloud computing does not have easy</w:t>
      </w:r>
    </w:p>
    <w:p>
      <w:pPr/>
      <w:r>
        <w:rPr>
          <w:rFonts w:ascii="Times" w:hAnsi="Times" w:cs="Times"/>
          <w:sz w:val="20"/>
          <w:sz-cs w:val="20"/>
        </w:rPr>
        <w:t xml:space="preserve">answers; many undesirable phenomena in cloud computing will only appear in time. However, the need</w:t>
      </w:r>
    </w:p>
    <w:p>
      <w:pPr/>
      <w:r>
        <w:rPr>
          <w:rFonts w:ascii="Times" w:hAnsi="Times" w:cs="Times"/>
          <w:sz w:val="20"/>
          <w:sz-cs w:val="20"/>
        </w:rPr>
        <w:t xml:space="preserve">for rules and regulations for the governance of cloud computing is obvious. The term </w:t>
      </w:r>
      <w:r>
        <w:rPr>
          <w:rFonts w:ascii="Helvetica" w:hAnsi="Helvetica" w:cs="Helvetica"/>
          <w:sz w:val="20"/>
          <w:sz-cs w:val="20"/>
        </w:rPr>
        <w:t xml:space="preserve">governance </w:t>
      </w:r>
      <w:r>
        <w:rPr>
          <w:rFonts w:ascii="Times" w:hAnsi="Times" w:cs="Times"/>
          <w:sz w:val="20"/>
          <w:sz-cs w:val="20"/>
        </w:rPr>
        <w:t xml:space="preserve">means</w:t>
      </w:r>
    </w:p>
    <w:p>
      <w:pPr/>
      <w:r>
        <w:rPr>
          <w:rFonts w:ascii="Times" w:hAnsi="Times" w:cs="Times"/>
          <w:sz w:val="20"/>
          <w:sz-cs w:val="20"/>
        </w:rPr>
        <w:t xml:space="preserve">the manner in which something is governed or regulated, the method of management, or the system of</w:t>
      </w:r>
    </w:p>
    <w:p>
      <w:pPr/>
      <w:r>
        <w:rPr>
          <w:rFonts w:ascii="Times" w:hAnsi="Times" w:cs="Times"/>
          <w:sz w:val="20"/>
          <w:sz-cs w:val="20"/>
        </w:rPr>
        <w:t xml:space="preserve">regulations. Explicit attention to ethics must be paid by governmental organizations providing research</w:t>
      </w:r>
    </w:p>
    <w:p>
      <w:pPr/>
      <w:r>
        <w:rPr>
          <w:rFonts w:ascii="Times" w:hAnsi="Times" w:cs="Times"/>
          <w:sz w:val="20"/>
          <w:sz-cs w:val="20"/>
        </w:rPr>
        <w:t xml:space="preserve">funding for cloud computing; private companies are less constrained by ethics oversight and governance</w:t>
      </w:r>
    </w:p>
    <w:p>
      <w:pPr/>
      <w:r>
        <w:rPr>
          <w:rFonts w:ascii="Times" w:hAnsi="Times" w:cs="Times"/>
          <w:sz w:val="20"/>
          <w:sz-cs w:val="20"/>
        </w:rPr>
        <w:t xml:space="preserve">arrangements are more conducive to profit generation.</w:t>
      </w:r>
    </w:p>
    <w:p>
      <w:pPr/>
      <w:r>
        <w:rPr>
          <w:rFonts w:ascii="Times" w:hAnsi="Times" w:cs="Times"/>
          <w:sz w:val="20"/>
          <w:sz-cs w:val="20"/>
        </w:rPr>
        <w:t xml:space="preserve">Accountability is a necessary ingredient of cloud computing; adequate information about how data</w:t>
      </w:r>
    </w:p>
    <w:p>
      <w:pPr/>
      <w:r>
        <w:rPr>
          <w:rFonts w:ascii="Times" w:hAnsi="Times" w:cs="Times"/>
          <w:sz w:val="20"/>
          <w:sz-cs w:val="20"/>
        </w:rPr>
        <w:t xml:space="preserve">is handled within the cloud and about allocation of responsibility are key elements for enforcing ethics</w:t>
      </w:r>
    </w:p>
    <w:p>
      <w:pPr/>
      <w:r>
        <w:rPr>
          <w:rFonts w:ascii="Times" w:hAnsi="Times" w:cs="Times"/>
          <w:sz w:val="20"/>
          <w:sz-cs w:val="20"/>
        </w:rPr>
        <w:t xml:space="preserve">rules in cloud computing. Recorded evidence allows us to assign responsibility; but there can be tension</w:t>
      </w:r>
    </w:p>
    <w:p>
      <w:pPr/>
      <w:r>
        <w:rPr>
          <w:rFonts w:ascii="Times" w:hAnsi="Times" w:cs="Times"/>
          <w:sz w:val="20"/>
          <w:sz-cs w:val="20"/>
        </w:rPr>
        <w:t xml:space="preserve">between privacy and accountability, and it is important to establish what is being recorded and who</w:t>
      </w:r>
    </w:p>
    <w:p>
      <w:pPr/>
      <w:r>
        <w:rPr>
          <w:rFonts w:ascii="Times" w:hAnsi="Times" w:cs="Times"/>
          <w:sz w:val="20"/>
          <w:sz-cs w:val="20"/>
        </w:rPr>
        <w:t xml:space="preserve">has access to the records.</w:t>
      </w:r>
    </w:p>
    <w:p>
      <w:pPr/>
      <w:r>
        <w:rPr>
          <w:rFonts w:ascii="Times" w:hAnsi="Times" w:cs="Times"/>
          <w:sz w:val="20"/>
          <w:sz-cs w:val="20"/>
        </w:rPr>
        <w:t xml:space="preserve">Unwanted dependency on a cloud service provider, the so-called </w:t>
      </w:r>
      <w:r>
        <w:rPr>
          <w:rFonts w:ascii="Helvetica" w:hAnsi="Helvetica" w:cs="Helvetica"/>
          <w:sz w:val="20"/>
          <w:sz-cs w:val="20"/>
        </w:rPr>
        <w:t xml:space="preserve">vendor lock-in</w:t>
      </w:r>
      <w:r>
        <w:rPr>
          <w:rFonts w:ascii="Times" w:hAnsi="Times" w:cs="Times"/>
          <w:sz w:val="20"/>
          <w:sz-cs w:val="20"/>
        </w:rPr>
        <w:t xml:space="preserve">, is a serious concern,</w:t>
      </w:r>
    </w:p>
    <w:p>
      <w:pPr/>
      <w:r>
        <w:rPr>
          <w:rFonts w:ascii="Times" w:hAnsi="Times" w:cs="Times"/>
          <w:sz w:val="20"/>
          <w:sz-cs w:val="20"/>
        </w:rPr>
        <w:t xml:space="preserve">and the current standardization efforts at NIST attempt to address this problem.Another concern for users</w:t>
      </w:r>
    </w:p>
    <w:p>
      <w:pPr/>
      <w:r>
        <w:rPr>
          <w:rFonts w:ascii="Times" w:hAnsi="Times" w:cs="Times"/>
          <w:sz w:val="20"/>
          <w:sz-cs w:val="20"/>
        </w:rPr>
        <w:t xml:space="preserve">is a future with only a handful of companies that dominate the market and dictate prices and policies.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