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very good starting point for understanding the major issues in cloud computing is the 2009 paper</w:t>
      </w:r>
    </w:p>
    <w:p>
      <w:pPr/>
      <w:r>
        <w:rPr>
          <w:rFonts w:ascii="Times" w:hAnsi="Times" w:cs="Times"/>
          <w:sz w:val="20"/>
          <w:sz-cs w:val="20"/>
        </w:rPr>
        <w:t xml:space="preserve">“Above the clouds: a Berkeley view of cloud computing” [</w:t>
      </w:r>
      <w:r>
        <w:rPr>
          <w:rFonts w:ascii="Times" w:hAnsi="Times" w:cs="Times"/>
          <w:sz w:val="20"/>
          <w:sz-cs w:val="20"/>
          <w:color w:val="000066"/>
        </w:rPr>
        <w:t xml:space="preserve">25</w:t>
      </w:r>
      <w:r>
        <w:rPr>
          <w:rFonts w:ascii="Times" w:hAnsi="Times" w:cs="Times"/>
          <w:sz w:val="20"/>
          <w:sz-cs w:val="20"/>
        </w:rPr>
        <w:t xml:space="preserve">]. A comprehensive survey of peer-to-peer</w:t>
      </w:r>
    </w:p>
    <w:p>
      <w:pPr/>
      <w:r>
        <w:rPr>
          <w:rFonts w:ascii="Times" w:hAnsi="Times" w:cs="Times"/>
          <w:sz w:val="20"/>
          <w:sz-cs w:val="20"/>
        </w:rPr>
        <w:t xml:space="preserve">systems was published in 2010 [</w:t>
      </w:r>
      <w:r>
        <w:rPr>
          <w:rFonts w:ascii="Times" w:hAnsi="Times" w:cs="Times"/>
          <w:sz w:val="20"/>
          <w:sz-cs w:val="20"/>
          <w:color w:val="000066"/>
        </w:rPr>
        <w:t xml:space="preserve">306</w:t>
      </w:r>
      <w:r>
        <w:rPr>
          <w:rFonts w:ascii="Times" w:hAnsi="Times" w:cs="Times"/>
          <w:sz w:val="20"/>
          <w:sz-cs w:val="20"/>
        </w:rPr>
        <w:t xml:space="preserve">]. Content distribution systems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368</w:t>
      </w:r>
      <w:r>
        <w:rPr>
          <w:rFonts w:ascii="Times" w:hAnsi="Times" w:cs="Times"/>
          <w:sz w:val="20"/>
          <w:sz-cs w:val="20"/>
        </w:rPr>
        <w:t xml:space="preserve">]. The BOINC platform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21</w:t>
      </w:r>
      <w:r>
        <w:rPr>
          <w:rFonts w:ascii="Times" w:hAnsi="Times" w:cs="Times"/>
          <w:sz w:val="20"/>
          <w:sz-cs w:val="20"/>
        </w:rPr>
        <w:t xml:space="preserve">]. </w:t>
      </w:r>
      <w:r>
        <w:rPr>
          <w:rFonts w:ascii="Helvetica" w:hAnsi="Helvetica" w:cs="Helvetica"/>
          <w:sz w:val="20"/>
          <w:sz-cs w:val="20"/>
        </w:rPr>
        <w:t xml:space="preserve">Chord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334</w:t>
      </w:r>
      <w:r>
        <w:rPr>
          <w:rFonts w:ascii="Times" w:hAnsi="Times" w:cs="Times"/>
          <w:sz w:val="20"/>
          <w:sz-cs w:val="20"/>
        </w:rPr>
        <w:t xml:space="preserve">] and </w:t>
      </w:r>
      <w:r>
        <w:rPr>
          <w:rFonts w:ascii="Helvetica" w:hAnsi="Helvetica" w:cs="Helvetica"/>
          <w:sz w:val="20"/>
          <w:sz-cs w:val="20"/>
        </w:rPr>
        <w:t xml:space="preserve">Credence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366</w:t>
      </w:r>
      <w:r>
        <w:rPr>
          <w:rFonts w:ascii="Times" w:hAnsi="Times" w:cs="Times"/>
          <w:sz w:val="20"/>
          <w:sz-cs w:val="20"/>
        </w:rPr>
        <w:t xml:space="preserve">] are important references in the area of</w:t>
      </w:r>
    </w:p>
    <w:p>
      <w:pPr/>
      <w:r>
        <w:rPr>
          <w:rFonts w:ascii="Times" w:hAnsi="Times" w:cs="Times"/>
          <w:sz w:val="20"/>
          <w:sz-cs w:val="20"/>
        </w:rPr>
        <w:t xml:space="preserve">peer-to-peer systems.</w:t>
      </w:r>
    </w:p>
    <w:p>
      <w:pPr/>
      <w:r>
        <w:rPr>
          <w:rFonts w:ascii="Times" w:hAnsi="Times" w:cs="Times"/>
          <w:sz w:val="20"/>
          <w:sz-cs w:val="20"/>
        </w:rPr>
        <w:t xml:space="preserve">Ethical issues in cloud computing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350</w:t>
      </w:r>
      <w:r>
        <w:rPr>
          <w:rFonts w:ascii="Times" w:hAnsi="Times" w:cs="Times"/>
          <w:sz w:val="20"/>
          <w:sz-cs w:val="20"/>
        </w:rPr>
        <w:t xml:space="preserve">]. A recent book covers topics in the area of</w:t>
      </w:r>
    </w:p>
    <w:p>
      <w:pPr/>
      <w:r>
        <w:rPr>
          <w:rFonts w:ascii="Times" w:hAnsi="Times" w:cs="Times"/>
          <w:sz w:val="20"/>
          <w:sz-cs w:val="20"/>
        </w:rPr>
        <w:t xml:space="preserve">distributed systems, including grids, peer-to-peer systems, and clouds [</w:t>
      </w:r>
      <w:r>
        <w:rPr>
          <w:rFonts w:ascii="Times" w:hAnsi="Times" w:cs="Times"/>
          <w:sz w:val="20"/>
          <w:sz-cs w:val="20"/>
          <w:color w:val="000066"/>
        </w:rPr>
        <w:t xml:space="preserve">173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standardization effort at NIST is described by a wealth of documents [</w:t>
      </w:r>
      <w:r>
        <w:rPr>
          <w:rFonts w:ascii="Times" w:hAnsi="Times" w:cs="Times"/>
          <w:sz w:val="20"/>
          <w:sz-cs w:val="20"/>
          <w:color w:val="000066"/>
        </w:rPr>
        <w:t xml:space="preserve">259</w:t>
      </w:r>
      <w:r>
        <w:rPr>
          <w:rFonts w:ascii="Times" w:hAnsi="Times" w:cs="Times"/>
          <w:sz w:val="20"/>
          <w:sz-cs w:val="20"/>
        </w:rPr>
        <w:t xml:space="preserve">–</w:t>
      </w:r>
      <w:r>
        <w:rPr>
          <w:rFonts w:ascii="Times" w:hAnsi="Times" w:cs="Times"/>
          <w:sz w:val="20"/>
          <w:sz-cs w:val="20"/>
          <w:color w:val="000066"/>
        </w:rPr>
        <w:t xml:space="preserve">267</w:t>
      </w:r>
      <w:r>
        <w:rPr>
          <w:rFonts w:ascii="Times" w:hAnsi="Times" w:cs="Times"/>
          <w:sz w:val="20"/>
          <w:sz-cs w:val="20"/>
        </w:rPr>
        <w:t xml:space="preserve">] on theWeb site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http://collaborate.nist.gov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