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  <w:spacing w:val="0"/>
        </w:rPr>
        <w:t xml:space="preserve">The last decades have reinforced the idea that information processing can be done more efficiently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centrally, on large farms of computing and storage systems accessible via the Internet. When computing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resources in distant data centers are used rather than local computing systems, we talk about</w:t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network-centric computing </w:t>
      </w:r>
      <w:r>
        <w:rPr>
          <w:rFonts w:ascii="Times" w:hAnsi="Times" w:cs="Times"/>
          <w:sz w:val="20"/>
          <w:sz-cs w:val="20"/>
          <w:spacing w:val="0"/>
        </w:rPr>
        <w:t xml:space="preserve">and </w:t>
      </w:r>
      <w:r>
        <w:rPr>
          <w:rFonts w:ascii="Helvetica" w:hAnsi="Helvetica" w:cs="Helvetica"/>
          <w:sz w:val="20"/>
          <w:sz-cs w:val="20"/>
          <w:spacing w:val="0"/>
        </w:rPr>
        <w:t xml:space="preserve">network-centric content</w:t>
      </w:r>
      <w:r>
        <w:rPr>
          <w:rFonts w:ascii="Times" w:hAnsi="Times" w:cs="Times"/>
          <w:sz w:val="20"/>
          <w:sz-cs w:val="20"/>
          <w:spacing w:val="0"/>
        </w:rPr>
        <w:t xml:space="preserve">. Advancements in networking and other areas</w:t>
      </w:r>
      <w:r>
        <w:rPr>
          <w:rFonts w:ascii="Helvetica" w:hAnsi="Helvetica" w:cs="Helvetica"/>
          <w:sz w:val="20"/>
          <w:sz-cs w:val="20"/>
          <w:spacing w:val="0"/>
        </w:rPr>
        <w:t xml:space="preserve"/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are responsible for the acceptance of the two new computing models and led to the </w:t>
      </w:r>
      <w:r>
        <w:rPr>
          <w:rFonts w:ascii="Helvetica" w:hAnsi="Helvetica" w:cs="Helvetica"/>
          <w:sz w:val="20"/>
          <w:sz-cs w:val="20"/>
          <w:spacing w:val="0"/>
        </w:rPr>
        <w:t xml:space="preserve">grid computing</w:t>
      </w:r>
      <w:r>
        <w:rPr>
          <w:rFonts w:ascii="Times" w:hAnsi="Times" w:cs="Times"/>
          <w:sz w:val="20"/>
          <w:sz-cs w:val="20"/>
          <w:spacing w:val="0"/>
        </w:rPr>
        <w:t xml:space="preserve"/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movement in the early 1990s and, since 2005, to </w:t>
      </w:r>
      <w:r>
        <w:rPr>
          <w:rFonts w:ascii="Helvetica" w:hAnsi="Helvetica" w:cs="Helvetica"/>
          <w:sz w:val="20"/>
          <w:sz-cs w:val="20"/>
          <w:spacing w:val="0"/>
        </w:rPr>
        <w:t xml:space="preserve">utility computing </w:t>
      </w:r>
      <w:r>
        <w:rPr>
          <w:rFonts w:ascii="Times" w:hAnsi="Times" w:cs="Times"/>
          <w:sz w:val="20"/>
          <w:sz-cs w:val="20"/>
          <w:spacing w:val="0"/>
        </w:rPr>
        <w:t xml:space="preserve">and </w:t>
      </w:r>
      <w:r>
        <w:rPr>
          <w:rFonts w:ascii="Helvetica" w:hAnsi="Helvetica" w:cs="Helvetica"/>
          <w:sz w:val="20"/>
          <w:sz-cs w:val="20"/>
          <w:spacing w:val="0"/>
        </w:rPr>
        <w:t xml:space="preserve">cloud computing</w:t>
      </w:r>
      <w:r>
        <w:rPr>
          <w:rFonts w:ascii="Times" w:hAnsi="Times" w:cs="Times"/>
          <w:sz w:val="20"/>
          <w:sz-cs w:val="20"/>
          <w:spacing w:val="0"/>
        </w:rPr>
        <w:t xml:space="preserve">.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In </w:t>
      </w:r>
      <w:r>
        <w:rPr>
          <w:rFonts w:ascii="Helvetica" w:hAnsi="Helvetica" w:cs="Helvetica"/>
          <w:sz w:val="20"/>
          <w:sz-cs w:val="20"/>
          <w:spacing w:val="0"/>
        </w:rPr>
        <w:t xml:space="preserve">utility computing </w:t>
      </w:r>
      <w:r>
        <w:rPr>
          <w:rFonts w:ascii="Times" w:hAnsi="Times" w:cs="Times"/>
          <w:sz w:val="20"/>
          <w:sz-cs w:val="20"/>
          <w:spacing w:val="0"/>
        </w:rPr>
        <w:t xml:space="preserve">the hardware and software resources are concentrated in large data centers and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users can pay as they consume computing, storage, and communication resources. Utility computing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often requires a cloud-like infrastructure, but its focus is on the business model for providing the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computing services. </w:t>
      </w:r>
      <w:r>
        <w:rPr>
          <w:rFonts w:ascii="Helvetica" w:hAnsi="Helvetica" w:cs="Helvetica"/>
          <w:sz w:val="20"/>
          <w:sz-cs w:val="20"/>
          <w:spacing w:val="0"/>
        </w:rPr>
        <w:t xml:space="preserve">Cloud computing </w:t>
      </w:r>
      <w:r>
        <w:rPr>
          <w:rFonts w:ascii="Times" w:hAnsi="Times" w:cs="Times"/>
          <w:sz w:val="20"/>
          <w:sz-cs w:val="20"/>
          <w:spacing w:val="0"/>
        </w:rPr>
        <w:t xml:space="preserve">is a path to utility computing embraced by major IT companies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such as Amazon, Apple, Google, HP, IBM, Microsoft, Oracle, and others.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Cloud computing delivery models, deployment models, defining attributes, resources, and organization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of the infrastructure discussed in this chapter are summarized in Figure </w:t>
      </w:r>
      <w:r>
        <w:rPr>
          <w:rFonts w:ascii="Times" w:hAnsi="Times" w:cs="Times"/>
          <w:sz w:val="20"/>
          <w:sz-cs w:val="20"/>
          <w:spacing w:val="0"/>
          <w:color w:val="000053"/>
        </w:rPr>
        <w:t xml:space="preserve">1.1</w:t>
      </w:r>
      <w:r>
        <w:rPr>
          <w:rFonts w:ascii="Times" w:hAnsi="Times" w:cs="Times"/>
          <w:sz w:val="20"/>
          <w:sz-cs w:val="20"/>
          <w:spacing w:val="0"/>
        </w:rPr>
        <w:t xml:space="preserve">. There are three cloud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delivery models: </w:t>
      </w:r>
      <w:r>
        <w:rPr>
          <w:rFonts w:ascii="Helvetica" w:hAnsi="Helvetica" w:cs="Helvetica"/>
          <w:sz w:val="20"/>
          <w:sz-cs w:val="20"/>
          <w:spacing w:val="0"/>
        </w:rPr>
        <w:t xml:space="preserve">Software-as-a-Service </w:t>
      </w:r>
      <w:r>
        <w:rPr>
          <w:rFonts w:ascii="Times" w:hAnsi="Times" w:cs="Times"/>
          <w:sz w:val="20"/>
          <w:sz-cs w:val="20"/>
          <w:spacing w:val="0"/>
        </w:rPr>
        <w:t xml:space="preserve">(SaaS), </w:t>
      </w:r>
      <w:r>
        <w:rPr>
          <w:rFonts w:ascii="Helvetica" w:hAnsi="Helvetica" w:cs="Helvetica"/>
          <w:sz w:val="20"/>
          <w:sz-cs w:val="20"/>
          <w:spacing w:val="0"/>
        </w:rPr>
        <w:t xml:space="preserve">Platform-as-a-Service </w:t>
      </w:r>
      <w:r>
        <w:rPr>
          <w:rFonts w:ascii="Times" w:hAnsi="Times" w:cs="Times"/>
          <w:sz w:val="20"/>
          <w:sz-cs w:val="20"/>
          <w:spacing w:val="0"/>
        </w:rPr>
        <w:t xml:space="preserve">(PaaS), and </w:t>
      </w:r>
      <w:r>
        <w:rPr>
          <w:rFonts w:ascii="Helvetica" w:hAnsi="Helvetica" w:cs="Helvetica"/>
          <w:sz w:val="20"/>
          <w:sz-cs w:val="20"/>
          <w:spacing w:val="0"/>
        </w:rPr>
        <w:t xml:space="preserve">Infrastructure-as-a-</w:t>
      </w:r>
    </w:p>
    <w:p>
      <w:pPr/>
      <w:r>
        <w:rPr>
          <w:rFonts w:ascii="Helvetica" w:hAnsi="Helvetica" w:cs="Helvetica"/>
          <w:sz w:val="20"/>
          <w:sz-cs w:val="20"/>
          <w:spacing w:val="0"/>
        </w:rPr>
        <w:t xml:space="preserve">Service </w:t>
      </w:r>
      <w:r>
        <w:rPr>
          <w:rFonts w:ascii="Times" w:hAnsi="Times" w:cs="Times"/>
          <w:sz w:val="20"/>
          <w:sz-cs w:val="20"/>
          <w:spacing w:val="0"/>
        </w:rPr>
        <w:t xml:space="preserve">(IaaS), deployed as public, private, community, and hybrid clouds.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The defining attributes of the new philosophy for delivering computing services are as follows: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• Cloud computing uses Internet technologies to offer elastic services. The term </w:t>
      </w:r>
      <w:r>
        <w:rPr>
          <w:rFonts w:ascii="Helvetica" w:hAnsi="Helvetica" w:cs="Helvetica"/>
          <w:sz w:val="20"/>
          <w:sz-cs w:val="20"/>
          <w:spacing w:val="0"/>
        </w:rPr>
        <w:t xml:space="preserve">elastic computing</w:t>
      </w:r>
      <w:r>
        <w:rPr>
          <w:rFonts w:ascii="Times" w:hAnsi="Times" w:cs="Times"/>
          <w:sz w:val="20"/>
          <w:sz-cs w:val="20"/>
          <w:spacing w:val="0"/>
        </w:rPr>
        <w:t xml:space="preserve"/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refers to the ability to dynamically acquire computing resources and support a variable workload. A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cloud service provider maintains a massive infrastructure to support elastic services.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• The resources used for these services can be metered and the users can be charged only for the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resources they use.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• Maintenance and security are ensured by service providers.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• Economy of scale allows service providers to operate more efficiently due to specialization and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centralization.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• Cloud computing is cost-effective due to resource multiplexing; lower costs for the service provider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are passed on to the cloud users.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• The application data is stored closer to the site where it is used in a device- and location-independent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manner; potentially, this data storage strategy increases reliability and security and, at the same time,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it lowers communication costs.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Cloud computing is a technical and social reality and an emerging technology. At this time, one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can only speculate how the infrastructure for this new paradigm will evolve and what applications will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migrate to it. The economical, social, ethical, and legal implications of this shift in technology, in which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users rely on services provided by large data centers and store private data and software on systems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they do not control, are likely to be significant.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Scientific and engineering applications, data mining, computational financing, gaming, and social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networking as well as many other computational and data-intensive activities can benefit from cloud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computing. A broad range of data, from the results of high-energy physics experiments to financial or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enterprise management data to personal data such as photos, videos, and movies, can be stored on the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cloud.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In early 2011 Apple announced the </w:t>
      </w:r>
      <w:r>
        <w:rPr>
          <w:rFonts w:ascii="Helvetica" w:hAnsi="Helvetica" w:cs="Helvetica"/>
          <w:sz w:val="20"/>
          <w:sz-cs w:val="20"/>
          <w:spacing w:val="0"/>
        </w:rPr>
        <w:t xml:space="preserve">iCloud, </w:t>
      </w:r>
      <w:r>
        <w:rPr>
          <w:rFonts w:ascii="Times" w:hAnsi="Times" w:cs="Times"/>
          <w:sz w:val="20"/>
          <w:sz-cs w:val="20"/>
          <w:spacing w:val="0"/>
        </w:rPr>
        <w:t xml:space="preserve">a network-centric alternative for storing content such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as music, videos, movies, and personal information; this content was previously confined to personal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devices such as workstations, laptops, tablets, or smartphones. The obvious advantage of networkcentric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content is the accessibility of information from any site where users can connect to the Internet.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Clearly, information stored on a cloud can be shared easily, but this approach raises major concerns: Is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the information safe and secure? Is it accessible when we need it? Do we still own it?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In the next few years, the focus of cloud computing is expected to shift from building the infrastructure,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today’s main front of competition among the vendors, to the application domain. This shift in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focus is reflected by Google’s strategy to build a dedicated cloud for government organizations in the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United States. The company states: “We recognize that government agencies have unique regulatory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and compliance requirements for IT systems, and cloud computing is no exception. So we’ve invested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a lot of time in understanding government’s needs and how they relate to cloud computing.”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In a discussion of technology trends, noted computer scientist Jim Gray emphasized that in 2003 the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cost of communication in a wide area network had decreased dramatically and will continue to do so.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Thus, it makes economical sense to store the data near the application [</w:t>
      </w:r>
      <w:r>
        <w:rPr>
          <w:rFonts w:ascii="Times" w:hAnsi="Times" w:cs="Times"/>
          <w:sz w:val="20"/>
          <w:sz-cs w:val="20"/>
          <w:spacing w:val="0"/>
          <w:color w:val="000053"/>
        </w:rPr>
        <w:t xml:space="preserve">144</w:t>
      </w:r>
      <w:r>
        <w:rPr>
          <w:rFonts w:ascii="Times" w:hAnsi="Times" w:cs="Times"/>
          <w:sz w:val="20"/>
          <w:sz-cs w:val="20"/>
          <w:spacing w:val="0"/>
        </w:rPr>
        <w:t xml:space="preserve">] – in other words, to store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it in the cloud where the application runs. This insight leads us to believe that several new classes of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cloud computing applications could emerge in the next few years [</w:t>
      </w:r>
      <w:r>
        <w:rPr>
          <w:rFonts w:ascii="Times" w:hAnsi="Times" w:cs="Times"/>
          <w:sz w:val="20"/>
          <w:sz-cs w:val="20"/>
          <w:spacing w:val="0"/>
          <w:color w:val="000053"/>
        </w:rPr>
        <w:t xml:space="preserve">25</w:t>
      </w:r>
      <w:r>
        <w:rPr>
          <w:rFonts w:ascii="Times" w:hAnsi="Times" w:cs="Times"/>
          <w:sz w:val="20"/>
          <w:sz-cs w:val="20"/>
          <w:spacing w:val="0"/>
        </w:rPr>
        <w:t xml:space="preserve">].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As always, a good idea has generated a high level of excitement that translated into a flurry of publications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– some of a scholarly depth, others with little merit or even bursting with misinformation. In this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book we attempt to sift through the large volume of information and dissect the main ideas related to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cloud computing. We first discuss applications of cloud computing and then analyze the infrastructure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for the technology.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Several decades of research in parallel and distributed computing have paved the way for cloud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computing. Through the years we have discovered the challenges posed by the implementation, as well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as the algorithmic level, and the ways to address some of them and avoid the others. Thus, it is important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to look back at the lessons we learned from this experience through the years; for this reason we start</w:t>
      </w:r>
    </w:p>
    <w:p>
      <w:pPr/>
      <w:r>
        <w:rPr>
          <w:rFonts w:ascii="Times" w:hAnsi="Times" w:cs="Times"/>
          <w:sz w:val="20"/>
          <w:sz-cs w:val="20"/>
          <w:spacing w:val="0"/>
        </w:rPr>
        <w:t xml:space="preserve">our discussion with an overview of parallel computing and distributed systems.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