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Aclient must knowthe IP address of a virtual machine in the cloud to be able to connect to it. TheDomain</w:t>
      </w:r>
    </w:p>
    <w:p>
      <w:pPr/>
      <w:r>
        <w:rPr>
          <w:rFonts w:ascii="Times" w:hAnsi="Times" w:cs="Times"/>
          <w:sz w:val="20"/>
          <w:sz-cs w:val="20"/>
        </w:rPr>
        <w:t xml:space="preserve">Name Service (DNS) is used to map human-friendly names of computer systems to IP addresses in the</w:t>
      </w:r>
    </w:p>
    <w:p>
      <w:pPr/>
      <w:r>
        <w:rPr>
          <w:rFonts w:ascii="Times" w:hAnsi="Times" w:cs="Times"/>
          <w:sz w:val="20"/>
          <w:sz-cs w:val="20"/>
        </w:rPr>
        <w:t xml:space="preserve">Internet or in private networks. DNS is a hierarchical distributed database and plays a role reminiscent</w:t>
      </w:r>
    </w:p>
    <w:p>
      <w:pPr/>
      <w:r>
        <w:rPr>
          <w:rFonts w:ascii="Times" w:hAnsi="Times" w:cs="Times"/>
          <w:sz w:val="20"/>
          <w:sz-cs w:val="20"/>
        </w:rPr>
        <w:t xml:space="preserve">of a phone book on the Internet. In late 2010 Amazon announced a DNS service called </w:t>
      </w:r>
      <w:r>
        <w:rPr>
          <w:rFonts w:ascii="Helvetica" w:hAnsi="Helvetica" w:cs="Helvetica"/>
          <w:sz w:val="20"/>
          <w:sz-cs w:val="20"/>
        </w:rPr>
        <w:t xml:space="preserve">Route 53 </w:t>
      </w:r>
      <w:r>
        <w:rPr>
          <w:rFonts w:ascii="Times" w:hAnsi="Times" w:cs="Times"/>
          <w:sz w:val="20"/>
          <w:sz-cs w:val="20"/>
        </w:rPr>
        <w:t xml:space="preserve">to</w:t>
      </w:r>
    </w:p>
    <w:p>
      <w:pPr/>
      <w:r>
        <w:rPr>
          <w:rFonts w:ascii="Times" w:hAnsi="Times" w:cs="Times"/>
          <w:sz w:val="20"/>
          <w:sz-cs w:val="20"/>
        </w:rPr>
        <w:t xml:space="preserve">route users to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services and to infrastructure outside of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 A network of DNS servers is scattered</w:t>
      </w:r>
    </w:p>
    <w:p>
      <w:pPr/>
      <w:r>
        <w:rPr>
          <w:rFonts w:ascii="Times" w:hAnsi="Times" w:cs="Times"/>
          <w:sz w:val="20"/>
          <w:sz-cs w:val="20"/>
        </w:rPr>
        <w:t xml:space="preserve">across the globe, which enables customers to gain reliable access to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and place strict controls over</w:t>
      </w:r>
    </w:p>
    <w:p>
      <w:pPr/>
      <w:r>
        <w:rPr>
          <w:rFonts w:ascii="Times" w:hAnsi="Times" w:cs="Times"/>
          <w:sz w:val="20"/>
          <w:sz-cs w:val="20"/>
        </w:rPr>
        <w:t xml:space="preserve">who can manage their DNS system by allowing integration with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Identity and AccessManagement</w:t>
      </w:r>
    </w:p>
    <w:p>
      <w:pPr/>
      <w:r>
        <w:rPr>
          <w:rFonts w:ascii="Times" w:hAnsi="Times" w:cs="Times"/>
          <w:sz w:val="20"/>
          <w:sz-cs w:val="20"/>
        </w:rPr>
        <w:t xml:space="preserve">(IAM).</w:t>
      </w:r>
    </w:p>
    <w:p>
      <w:pPr/>
      <w:r>
        <w:rPr>
          <w:rFonts w:ascii="Times" w:hAnsi="Times" w:cs="Times"/>
          <w:sz w:val="20"/>
          <w:sz-cs w:val="20"/>
        </w:rPr>
        <w:t xml:space="preserve">For several reasons, including security and the ability of the infrastructure to scale up, the IP addresses</w:t>
      </w:r>
    </w:p>
    <w:p>
      <w:pPr/>
      <w:r>
        <w:rPr>
          <w:rFonts w:ascii="Times" w:hAnsi="Times" w:cs="Times"/>
          <w:sz w:val="20"/>
          <w:sz-cs w:val="20"/>
        </w:rPr>
        <w:t xml:space="preserve">of instances visible to the outside world are mapped internally to private IP addresses. A virtual machine</w:t>
      </w:r>
    </w:p>
    <w:p>
      <w:pPr/>
      <w:r>
        <w:rPr>
          <w:rFonts w:ascii="Times" w:hAnsi="Times" w:cs="Times"/>
          <w:sz w:val="20"/>
          <w:sz-cs w:val="20"/>
        </w:rPr>
        <w:t xml:space="preserve">running under Amazon’s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has several IP addresses: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EC2 Private IP Address. </w:t>
      </w:r>
      <w:r>
        <w:rPr>
          <w:rFonts w:ascii="Times" w:hAnsi="Times" w:cs="Times"/>
          <w:sz w:val="20"/>
          <w:sz-cs w:val="20"/>
        </w:rPr>
        <w:t xml:space="preserve">The internal address of an instance; it is only used for routing within the</w:t>
      </w:r>
    </w:p>
    <w:p>
      <w:pPr/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cloud.</w:t>
      </w:r>
    </w:p>
    <w:p>
      <w:pPr/>
      <w:r>
        <w:rPr>
          <w:rFonts w:ascii="Helvetica" w:hAnsi="Helvetica" w:cs="Helvetica"/>
          <w:sz w:val="20"/>
          <w:sz-cs w:val="20"/>
        </w:rPr>
        <w:t xml:space="preserve">2. EC2 Public IP Address. </w:t>
      </w:r>
      <w:r>
        <w:rPr>
          <w:rFonts w:ascii="Times" w:hAnsi="Times" w:cs="Times"/>
          <w:sz w:val="20"/>
          <w:sz-cs w:val="20"/>
        </w:rPr>
        <w:t xml:space="preserve">Network traffic originating outside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network must use either the</w:t>
      </w:r>
    </w:p>
    <w:p>
      <w:pPr/>
      <w:r>
        <w:rPr>
          <w:rFonts w:ascii="Times" w:hAnsi="Times" w:cs="Times"/>
          <w:sz w:val="20"/>
          <w:sz-cs w:val="20"/>
        </w:rPr>
        <w:t xml:space="preserve">public IP address or the elastic IP address of the instance. The public IP address is translated using</w:t>
      </w:r>
    </w:p>
    <w:p>
      <w:pPr/>
      <w:r>
        <w:rPr>
          <w:rFonts w:ascii="Times" w:hAnsi="Times" w:cs="Times"/>
          <w:sz w:val="20"/>
          <w:sz-cs w:val="20"/>
        </w:rPr>
        <w:t xml:space="preserve">Network Address Translation (NAT) to the private IP address when an instance is launched and it</w:t>
      </w:r>
    </w:p>
    <w:p>
      <w:pPr/>
      <w:r>
        <w:rPr>
          <w:rFonts w:ascii="Times" w:hAnsi="Times" w:cs="Times"/>
          <w:sz w:val="20"/>
          <w:sz-cs w:val="20"/>
        </w:rPr>
        <w:t xml:space="preserve">is valid until the instance is terminated. Traffic to the public address is forwarded to the private IP</w:t>
      </w:r>
    </w:p>
    <w:p>
      <w:pPr/>
      <w:r>
        <w:rPr>
          <w:rFonts w:ascii="Times" w:hAnsi="Times" w:cs="Times"/>
          <w:sz w:val="20"/>
          <w:sz-cs w:val="20"/>
        </w:rPr>
        <w:t xml:space="preserve">address of the instance.</w:t>
      </w:r>
    </w:p>
    <w:p>
      <w:pPr/>
      <w:r>
        <w:rPr>
          <w:rFonts w:ascii="Helvetica" w:hAnsi="Helvetica" w:cs="Helvetica"/>
          <w:sz w:val="20"/>
          <w:sz-cs w:val="20"/>
        </w:rPr>
        <w:t xml:space="preserve">3. EC2 Elastic IP Address. </w:t>
      </w:r>
      <w:r>
        <w:rPr>
          <w:rFonts w:ascii="Times" w:hAnsi="Times" w:cs="Times"/>
          <w:sz w:val="20"/>
          <w:sz-cs w:val="20"/>
        </w:rPr>
        <w:t xml:space="preserve">The IP address allocated to an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account and used by traffic originated</w:t>
      </w:r>
    </w:p>
    <w:p>
      <w:pPr/>
      <w:r>
        <w:rPr>
          <w:rFonts w:ascii="Times" w:hAnsi="Times" w:cs="Times"/>
          <w:sz w:val="20"/>
          <w:sz-cs w:val="20"/>
        </w:rPr>
        <w:t xml:space="preserve">outside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 NAT is used to map an elastic IP address to the private IP address. Elastic IP addresses</w:t>
      </w:r>
    </w:p>
    <w:p>
      <w:pPr/>
      <w:r>
        <w:rPr>
          <w:rFonts w:ascii="Times" w:hAnsi="Times" w:cs="Times"/>
          <w:sz w:val="20"/>
          <w:sz-cs w:val="20"/>
        </w:rPr>
        <w:t xml:space="preserve">allow the cloud user to mask instance or availability zone failures by programmatically remapping</w:t>
      </w:r>
    </w:p>
    <w:p>
      <w:pPr/>
      <w:r>
        <w:rPr>
          <w:rFonts w:ascii="Times" w:hAnsi="Times" w:cs="Times"/>
          <w:sz w:val="20"/>
          <w:sz-cs w:val="20"/>
        </w:rPr>
        <w:t xml:space="preserve">public IP addresses to any instance associated with the user’s account. This allows fast recovery after</w:t>
      </w:r>
    </w:p>
    <w:p>
      <w:pPr/>
      <w:r>
        <w:rPr>
          <w:rFonts w:ascii="Times" w:hAnsi="Times" w:cs="Times"/>
          <w:sz w:val="20"/>
          <w:sz-cs w:val="20"/>
        </w:rPr>
        <w:t xml:space="preserve">a system failure. For example, rather than waiting for a cloud maintenance team to reconfigure or</w:t>
      </w:r>
    </w:p>
    <w:p>
      <w:pPr/>
      <w:r>
        <w:rPr>
          <w:rFonts w:ascii="Times" w:hAnsi="Times" w:cs="Times"/>
          <w:sz w:val="20"/>
          <w:sz-cs w:val="20"/>
        </w:rPr>
        <w:t xml:space="preserve">replace the failing host or waiting for DNS to propagate the new public IP to all of the customers</w:t>
      </w:r>
    </w:p>
    <w:p>
      <w:pPr/>
      <w:r>
        <w:rPr>
          <w:rFonts w:ascii="Times" w:hAnsi="Times" w:cs="Times"/>
          <w:sz w:val="20"/>
          <w:sz-cs w:val="20"/>
        </w:rPr>
        <w:t xml:space="preserve">of a Web service hosted by </w:t>
      </w:r>
      <w:r>
        <w:rPr>
          <w:rFonts w:ascii="Helvetica" w:hAnsi="Helvetica" w:cs="Helvetica"/>
          <w:sz w:val="20"/>
          <w:sz-cs w:val="20"/>
        </w:rPr>
        <w:t xml:space="preserve">EC2</w:t>
      </w:r>
      <w:r>
        <w:rPr>
          <w:rFonts w:ascii="Times" w:hAnsi="Times" w:cs="Times"/>
          <w:sz w:val="20"/>
          <w:sz-cs w:val="20"/>
        </w:rPr>
        <w:t xml:space="preserve">, the Web service provider can remap the elastic IP address to a</w:t>
      </w:r>
    </w:p>
    <w:p>
      <w:pPr/>
      <w:r>
        <w:rPr>
          <w:rFonts w:ascii="Times" w:hAnsi="Times" w:cs="Times"/>
          <w:sz w:val="20"/>
          <w:sz-cs w:val="20"/>
        </w:rPr>
        <w:t xml:space="preserve">replacement instance. Amazon charges a fee for unallocated Elastic IP addresses.</w:t>
      </w:r>
    </w:p>
    <w:p>
      <w:pPr/>
      <w:r>
        <w:rPr>
          <w:rFonts w:ascii="Times" w:hAnsi="Times" w:cs="Times"/>
          <w:sz w:val="20"/>
          <w:sz-cs w:val="20"/>
        </w:rPr>
        <w:t xml:space="preserve">Amazon Web Services use </w:t>
      </w:r>
      <w:r>
        <w:rPr>
          <w:rFonts w:ascii="Helvetica" w:hAnsi="Helvetica" w:cs="Helvetica"/>
          <w:sz w:val="20"/>
          <w:sz-cs w:val="20"/>
        </w:rPr>
        <w:t xml:space="preserve">security groups </w:t>
      </w:r>
      <w:r>
        <w:rPr>
          <w:rFonts w:ascii="Times" w:hAnsi="Times" w:cs="Times"/>
          <w:sz w:val="20"/>
          <w:sz-cs w:val="20"/>
        </w:rPr>
        <w:t xml:space="preserve">to control access to users’ virtual machines. A virtual</w:t>
      </w:r>
    </w:p>
    <w:p>
      <w:pPr/>
      <w:r>
        <w:rPr>
          <w:rFonts w:ascii="Times" w:hAnsi="Times" w:cs="Times"/>
          <w:sz w:val="20"/>
          <w:sz-cs w:val="20"/>
        </w:rPr>
        <w:t xml:space="preserve">machine instance belongs to one and only one security group, which can only be defined before the</w:t>
      </w:r>
    </w:p>
    <w:p>
      <w:pPr/>
      <w:r>
        <w:rPr>
          <w:rFonts w:ascii="Times" w:hAnsi="Times" w:cs="Times"/>
          <w:sz w:val="20"/>
          <w:sz-cs w:val="20"/>
        </w:rPr>
        <w:t xml:space="preserve">instance is launched. Once an instance is running, the security group the instance belongs to cannot be</w:t>
      </w:r>
    </w:p>
    <w:p>
      <w:pPr/>
      <w:r>
        <w:rPr>
          <w:rFonts w:ascii="Times" w:hAnsi="Times" w:cs="Times"/>
          <w:sz w:val="20"/>
          <w:sz-cs w:val="20"/>
        </w:rPr>
        <w:t xml:space="preserve">changed. However, more than one instance can belong to a single security group.</w:t>
      </w:r>
    </w:p>
    <w:p>
      <w:pPr/>
      <w:r>
        <w:rPr>
          <w:rFonts w:ascii="Times" w:hAnsi="Times" w:cs="Times"/>
          <w:sz w:val="20"/>
          <w:sz-cs w:val="20"/>
        </w:rPr>
        <w:t xml:space="preserve">Security group rules control inbound traffic to the instance and have no effect on outbound traffic from</w:t>
      </w:r>
    </w:p>
    <w:p>
      <w:pPr/>
      <w:r>
        <w:rPr>
          <w:rFonts w:ascii="Times" w:hAnsi="Times" w:cs="Times"/>
          <w:sz w:val="20"/>
          <w:sz-cs w:val="20"/>
        </w:rPr>
        <w:t xml:space="preserve">the instance. The inbound traffic to an instance, either from outside the cloud or from other instances</w:t>
      </w:r>
    </w:p>
    <w:p>
      <w:pPr/>
      <w:r>
        <w:rPr>
          <w:rFonts w:ascii="Times" w:hAnsi="Times" w:cs="Times"/>
          <w:sz w:val="20"/>
          <w:sz-cs w:val="20"/>
        </w:rPr>
        <w:t xml:space="preserve">running on the cloud, is blocked unless a rule stating otherwise is added to the security group of the</w:t>
      </w:r>
    </w:p>
    <w:p>
      <w:pPr/>
      <w:r>
        <w:rPr>
          <w:rFonts w:ascii="Times" w:hAnsi="Times" w:cs="Times"/>
          <w:sz w:val="20"/>
          <w:sz-cs w:val="20"/>
        </w:rPr>
        <w:t xml:space="preserve">instance. For example, assume a client running on instance A in the security group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is to connect to</w:t>
      </w:r>
    </w:p>
    <w:p>
      <w:pPr/>
      <w:r>
        <w:rPr>
          <w:rFonts w:ascii="Times" w:hAnsi="Times" w:cs="Times"/>
          <w:sz w:val="20"/>
          <w:sz-cs w:val="20"/>
        </w:rPr>
        <w:t xml:space="preserve">a server on instance B listening on TCP port P, where B is in security group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. A new rule must be added to security group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to allow connections to port P; to accept responses from server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a new</w:t>
      </w:r>
    </w:p>
    <w:p>
      <w:pPr/>
      <w:r>
        <w:rPr>
          <w:rFonts w:ascii="Times" w:hAnsi="Times" w:cs="Times"/>
          <w:sz w:val="20"/>
          <w:sz-cs w:val="20"/>
        </w:rPr>
        <w:t xml:space="preserve">rule must be added to security group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following steps allow the user to add a security rule: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Sign in to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Management Console at </w:t>
      </w:r>
      <w:r>
        <w:rPr>
          <w:rFonts w:ascii="Courier" w:hAnsi="Courier" w:cs="Courier"/>
          <w:sz w:val="20"/>
          <w:sz-cs w:val="20"/>
          <w:color w:val="000066"/>
        </w:rPr>
        <w:t xml:space="preserve">http://aws.amazon.com </w:t>
      </w:r>
      <w:r>
        <w:rPr>
          <w:rFonts w:ascii="Times" w:hAnsi="Times" w:cs="Times"/>
          <w:sz w:val="20"/>
          <w:sz-cs w:val="20"/>
        </w:rPr>
        <w:t xml:space="preserve">using your email</w:t>
      </w:r>
    </w:p>
    <w:p>
      <w:pPr/>
      <w:r>
        <w:rPr>
          <w:rFonts w:ascii="Times" w:hAnsi="Times" w:cs="Times"/>
          <w:sz w:val="20"/>
          <w:sz-cs w:val="20"/>
        </w:rPr>
        <w:t xml:space="preserve">address and password and select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service.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Use the </w:t>
      </w:r>
      <w:r>
        <w:rPr>
          <w:rFonts w:ascii="Helvetica" w:hAnsi="Helvetica" w:cs="Helvetica"/>
          <w:sz w:val="20"/>
          <w:sz-cs w:val="20"/>
        </w:rPr>
        <w:t xml:space="preserve">EC2 Request Instance Wizard </w:t>
      </w:r>
      <w:r>
        <w:rPr>
          <w:rFonts w:ascii="Times" w:hAnsi="Times" w:cs="Times"/>
          <w:sz w:val="20"/>
          <w:sz-cs w:val="20"/>
        </w:rPr>
        <w:t xml:space="preserve">to specify the instance type, whether it should be monitored,</w:t>
      </w:r>
    </w:p>
    <w:p>
      <w:pPr/>
      <w:r>
        <w:rPr>
          <w:rFonts w:ascii="Times" w:hAnsi="Times" w:cs="Times"/>
          <w:sz w:val="20"/>
          <w:sz-cs w:val="20"/>
        </w:rPr>
        <w:t xml:space="preserve">and specify a key/value pair for the instance to help organize and search (see Figures </w:t>
      </w:r>
      <w:r>
        <w:rPr>
          <w:rFonts w:ascii="Times" w:hAnsi="Times" w:cs="Times"/>
          <w:sz w:val="20"/>
          <w:sz-cs w:val="20"/>
          <w:color w:val="000066"/>
        </w:rPr>
        <w:t xml:space="preserve">11.6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11.7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Provide a name for the key pair. Then on the left-side panel, choose </w:t>
      </w:r>
      <w:r>
        <w:rPr>
          <w:rFonts w:ascii="Helvetica" w:hAnsi="Helvetica" w:cs="Helvetica"/>
          <w:sz w:val="20"/>
          <w:sz-cs w:val="20"/>
        </w:rPr>
        <w:t xml:space="preserve">Security Groups </w:t>
      </w:r>
      <w:r>
        <w:rPr>
          <w:rFonts w:ascii="Times" w:hAnsi="Times" w:cs="Times"/>
          <w:sz w:val="20"/>
          <w:sz-cs w:val="20"/>
        </w:rPr>
        <w:t xml:space="preserve">under </w:t>
      </w:r>
      <w:r>
        <w:rPr>
          <w:rFonts w:ascii="Helvetica" w:hAnsi="Helvetica" w:cs="Helvetica"/>
          <w:sz w:val="20"/>
          <w:sz-cs w:val="20"/>
        </w:rPr>
        <w:t xml:space="preserve">Network</w:t>
      </w:r>
    </w:p>
    <w:p>
      <w:pPr/>
      <w:r>
        <w:rPr>
          <w:rFonts w:ascii="Helvetica" w:hAnsi="Helvetica" w:cs="Helvetica"/>
          <w:sz w:val="20"/>
          <w:sz-cs w:val="20"/>
        </w:rPr>
        <w:t xml:space="preserve">&amp; Security</w:t>
      </w:r>
      <w:r>
        <w:rPr>
          <w:rFonts w:ascii="Times" w:hAnsi="Times" w:cs="Times"/>
          <w:sz w:val="20"/>
          <w:sz-cs w:val="20"/>
        </w:rPr>
        <w:t xml:space="preserve">, select the desired security group, and click on the </w:t>
      </w:r>
      <w:r>
        <w:rPr>
          <w:rFonts w:ascii="Helvetica" w:hAnsi="Helvetica" w:cs="Helvetica"/>
          <w:sz w:val="20"/>
          <w:sz-cs w:val="20"/>
        </w:rPr>
        <w:t xml:space="preserve">Inbound </w:t>
      </w:r>
      <w:r>
        <w:rPr>
          <w:rFonts w:ascii="Times" w:hAnsi="Times" w:cs="Times"/>
          <w:sz w:val="20"/>
          <w:sz-cs w:val="20"/>
        </w:rPr>
        <w:t xml:space="preserve">tab to enter the desired rule</w:t>
      </w:r>
    </w:p>
    <w:p>
      <w:pPr/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11.6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To allocate an Elastic IP address, use the </w:t>
      </w:r>
      <w:r>
        <w:rPr>
          <w:rFonts w:ascii="Helvetica" w:hAnsi="Helvetica" w:cs="Helvetica"/>
          <w:sz w:val="20"/>
          <w:sz-cs w:val="20"/>
        </w:rPr>
        <w:t xml:space="preserve">Elastic IPs </w:t>
      </w:r>
      <w:r>
        <w:rPr>
          <w:rFonts w:ascii="Times" w:hAnsi="Times" w:cs="Times"/>
          <w:sz w:val="20"/>
          <w:sz-cs w:val="20"/>
        </w:rPr>
        <w:t xml:space="preserve">tab of the </w:t>
      </w:r>
      <w:r>
        <w:rPr>
          <w:rFonts w:ascii="Helvetica" w:hAnsi="Helvetica" w:cs="Helvetica"/>
          <w:sz w:val="20"/>
          <w:sz-cs w:val="20"/>
        </w:rPr>
        <w:t xml:space="preserve">Network &amp; Security </w:t>
      </w:r>
      <w:r>
        <w:rPr>
          <w:rFonts w:ascii="Times" w:hAnsi="Times" w:cs="Times"/>
          <w:sz w:val="20"/>
          <w:sz-cs w:val="20"/>
        </w:rPr>
        <w:t xml:space="preserve">left-side panel.</w:t>
      </w:r>
    </w:p>
    <w:p>
      <w:pPr/>
      <w:r>
        <w:rPr>
          <w:rFonts w:ascii="Times" w:hAnsi="Times" w:cs="Times"/>
          <w:sz w:val="20"/>
          <w:sz-cs w:val="20"/>
        </w:rPr>
        <w:t xml:space="preserve">On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systems the port numbers below 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024 can only be assigned by the </w:t>
      </w:r>
      <w:r>
        <w:rPr>
          <w:rFonts w:ascii="Helvetica" w:hAnsi="Helvetica" w:cs="Helvetica"/>
          <w:sz w:val="20"/>
          <w:sz-cs w:val="20"/>
        </w:rPr>
        <w:t xml:space="preserve">root</w:t>
      </w:r>
      <w:r>
        <w:rPr>
          <w:rFonts w:ascii="Times" w:hAnsi="Times" w:cs="Times"/>
          <w:sz w:val="20"/>
          <w:sz-cs w:val="20"/>
        </w:rPr>
        <w:t xml:space="preserve">. The</w:t>
      </w:r>
    </w:p>
    <w:p>
      <w:pPr/>
      <w:r>
        <w:rPr>
          <w:rFonts w:ascii="Times" w:hAnsi="Times" w:cs="Times"/>
          <w:sz w:val="20"/>
          <w:sz-cs w:val="20"/>
        </w:rPr>
        <w:t xml:space="preserve">plain ASCII file called </w:t>
      </w:r>
      <w:r>
        <w:rPr>
          <w:rFonts w:ascii="Helvetica" w:hAnsi="Helvetica" w:cs="Helvetica"/>
          <w:sz w:val="20"/>
          <w:sz-cs w:val="20"/>
        </w:rPr>
        <w:t xml:space="preserve">services </w:t>
      </w:r>
      <w:r>
        <w:rPr>
          <w:rFonts w:ascii="Times" w:hAnsi="Times" w:cs="Times"/>
          <w:sz w:val="20"/>
          <w:sz-cs w:val="20"/>
        </w:rPr>
        <w:t xml:space="preserve">maps friendly textual names for Internet services to their assigned port</w:t>
      </w:r>
    </w:p>
    <w:p>
      <w:pPr/>
      <w:r>
        <w:rPr>
          <w:rFonts w:ascii="Times" w:hAnsi="Times" w:cs="Times"/>
          <w:sz w:val="20"/>
          <w:sz-cs w:val="20"/>
        </w:rPr>
        <w:t xml:space="preserve">numbers and protocol types, as in the following example:</w:t>
      </w:r>
    </w:p>
    <w:p>
      <w:pPr/>
      <w:r>
        <w:rPr>
          <w:rFonts w:ascii="Courier" w:hAnsi="Courier" w:cs="Courier"/>
          <w:sz w:val="20"/>
          <w:sz-cs w:val="20"/>
        </w:rPr>
        <w:t xml:space="preserve">netstat 15/tcp</w:t>
      </w:r>
    </w:p>
    <w:p>
      <w:pPr/>
      <w:r>
        <w:rPr>
          <w:rFonts w:ascii="Courier" w:hAnsi="Courier" w:cs="Courier"/>
          <w:sz w:val="20"/>
          <w:sz-cs w:val="20"/>
        </w:rPr>
        <w:t xml:space="preserve">ftp 21/udp</w:t>
      </w:r>
    </w:p>
    <w:p>
      <w:pPr/>
      <w:r>
        <w:rPr>
          <w:rFonts w:ascii="Courier" w:hAnsi="Courier" w:cs="Courier"/>
          <w:sz w:val="20"/>
          <w:sz-cs w:val="20"/>
        </w:rPr>
        <w:t xml:space="preserve">ssh 22/tcp</w:t>
      </w:r>
    </w:p>
    <w:p>
      <w:pPr/>
      <w:r>
        <w:rPr>
          <w:rFonts w:ascii="Courier" w:hAnsi="Courier" w:cs="Courier"/>
          <w:sz w:val="20"/>
          <w:sz-cs w:val="20"/>
        </w:rPr>
        <w:t xml:space="preserve">telnet 23/tcp</w:t>
      </w:r>
    </w:p>
    <w:p>
      <w:pPr/>
      <w:r>
        <w:rPr>
          <w:rFonts w:ascii="Courier" w:hAnsi="Courier" w:cs="Courier"/>
          <w:sz w:val="20"/>
          <w:sz-cs w:val="20"/>
        </w:rPr>
        <w:t xml:space="preserve">http 80/tcp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