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Our discussion of parallel computer architectures starts with the recognition that parallelism at different</w:t>
      </w:r>
    </w:p>
    <w:p>
      <w:pPr/>
      <w:r>
        <w:rPr>
          <w:rFonts w:ascii="Times" w:hAnsi="Times" w:cs="Times"/>
          <w:sz w:val="20"/>
          <w:sz-cs w:val="20"/>
        </w:rPr>
        <w:t xml:space="preserve">levels can be exploited. These levels are: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Bit-level parallelism. </w:t>
      </w:r>
      <w:r>
        <w:rPr>
          <w:rFonts w:ascii="Times" w:hAnsi="Times" w:cs="Times"/>
          <w:sz w:val="20"/>
          <w:sz-cs w:val="20"/>
        </w:rPr>
        <w:t xml:space="preserve">The number of bits processed per clock cycle, often called a word size, has</w:t>
      </w:r>
    </w:p>
    <w:p>
      <w:pPr/>
      <w:r>
        <w:rPr>
          <w:rFonts w:ascii="Times" w:hAnsi="Times" w:cs="Times"/>
          <w:sz w:val="20"/>
          <w:sz-cs w:val="20"/>
        </w:rPr>
        <w:t xml:space="preserve">increased gradually from 4-bit processors to 8-bit, 16-bit, 32-bit, and, since 2004, 64-bit. This has</w:t>
      </w:r>
    </w:p>
    <w:p>
      <w:pPr/>
      <w:r>
        <w:rPr>
          <w:rFonts w:ascii="Times" w:hAnsi="Times" w:cs="Times"/>
          <w:sz w:val="20"/>
          <w:sz-cs w:val="20"/>
        </w:rPr>
        <w:t xml:space="preserve">reduced the number of instructions required to process larger operands and allowed a significant</w:t>
      </w:r>
    </w:p>
    <w:p>
      <w:pPr/>
      <w:r>
        <w:rPr>
          <w:rFonts w:ascii="Times" w:hAnsi="Times" w:cs="Times"/>
          <w:sz w:val="20"/>
          <w:sz-cs w:val="20"/>
        </w:rPr>
        <w:t xml:space="preserve">performance improvement. During this evolutionary process the number of address bits has also</w:t>
      </w:r>
    </w:p>
    <w:p>
      <w:pPr/>
      <w:r>
        <w:rPr>
          <w:rFonts w:ascii="Times" w:hAnsi="Times" w:cs="Times"/>
          <w:sz w:val="20"/>
          <w:sz-cs w:val="20"/>
        </w:rPr>
        <w:t xml:space="preserve">increased, allowing instructions to reference a larger address space.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Instruction-level parallelism. </w:t>
      </w:r>
      <w:r>
        <w:rPr>
          <w:rFonts w:ascii="Times" w:hAnsi="Times" w:cs="Times"/>
          <w:sz w:val="20"/>
          <w:sz-cs w:val="20"/>
        </w:rPr>
        <w:t xml:space="preserve">Today’s computers use multi-stage processing pipelines to speed</w:t>
      </w:r>
    </w:p>
    <w:p>
      <w:pPr/>
      <w:r>
        <w:rPr>
          <w:rFonts w:ascii="Times" w:hAnsi="Times" w:cs="Times"/>
          <w:sz w:val="20"/>
          <w:sz-cs w:val="20"/>
        </w:rPr>
        <w:t xml:space="preserve">up execution. Once an </w:t>
      </w:r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Times" w:hAnsi="Times" w:cs="Times"/>
          <w:sz w:val="20"/>
          <w:sz-cs w:val="20"/>
        </w:rPr>
        <w:t xml:space="preserve">-stage pipeline is full, an instruction is completed at every clock cycle.</w:t>
      </w:r>
    </w:p>
    <w:p>
      <w:pPr/>
      <w:r>
        <w:rPr>
          <w:rFonts w:ascii="Times" w:hAnsi="Times" w:cs="Times"/>
          <w:sz w:val="20"/>
          <w:sz-cs w:val="20"/>
        </w:rPr>
        <w:t xml:space="preserve">A “classic” pipeline of a Reduced Instruction Set Computing (RISC) architecture consists of five</w:t>
      </w:r>
    </w:p>
    <w:p>
      <w:pPr/>
      <w:r>
        <w:rPr>
          <w:rFonts w:ascii="Times" w:hAnsi="Times" w:cs="Times"/>
          <w:sz w:val="20"/>
          <w:sz-cs w:val="20"/>
        </w:rPr>
        <w:t xml:space="preserve">stages</w:t>
      </w:r>
      <w:r>
        <w:rPr>
          <w:rFonts w:ascii="Times" w:hAnsi="Times" w:cs="Times"/>
          <w:sz w:val="15"/>
          <w:sz-cs w:val="15"/>
          <w:color w:val="000066"/>
        </w:rPr>
        <w:t xml:space="preserve">2</w:t>
      </w:r>
      <w:r>
        <w:rPr>
          <w:rFonts w:ascii="Times" w:hAnsi="Times" w:cs="Times"/>
          <w:sz w:val="20"/>
          <w:sz-cs w:val="20"/>
        </w:rPr>
        <w:t xml:space="preserve">: instruction fetch, instruction decode, instruction execution, memory access, and </w:t>
      </w:r>
      <w:r>
        <w:rPr>
          <w:rFonts w:ascii="Courier" w:hAnsi="Courier" w:cs="Courier"/>
          <w:sz w:val="20"/>
          <w:sz-cs w:val="20"/>
        </w:rPr>
        <w:t xml:space="preserve">write</w:t>
      </w:r>
    </w:p>
    <w:p>
      <w:pPr/>
      <w:r>
        <w:rPr>
          <w:rFonts w:ascii="Times" w:hAnsi="Times" w:cs="Times"/>
          <w:sz w:val="20"/>
          <w:sz-cs w:val="20"/>
        </w:rPr>
        <w:t xml:space="preserve">back. A Complex Instruction Set Computing (CISC) architecture could have a much large number</w:t>
      </w:r>
    </w:p>
    <w:p>
      <w:pPr/>
      <w:r>
        <w:rPr>
          <w:rFonts w:ascii="Times" w:hAnsi="Times" w:cs="Times"/>
          <w:sz w:val="20"/>
          <w:sz-cs w:val="20"/>
        </w:rPr>
        <w:t xml:space="preserve">of pipelines stages; for example, an Intel Pentium 4 processor has a 35-stage pipeline.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Data parallelism or loop parallelism. </w:t>
      </w:r>
      <w:r>
        <w:rPr>
          <w:rFonts w:ascii="Times" w:hAnsi="Times" w:cs="Times"/>
          <w:sz w:val="20"/>
          <w:sz-cs w:val="20"/>
        </w:rPr>
        <w:t xml:space="preserve">The program loops can be processed in parallel.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Task parallelism. </w:t>
      </w:r>
      <w:r>
        <w:rPr>
          <w:rFonts w:ascii="Times" w:hAnsi="Times" w:cs="Times"/>
          <w:sz w:val="20"/>
          <w:sz-cs w:val="20"/>
        </w:rPr>
        <w:t xml:space="preserve">The problem can be decomposed into tasks that can be carried out concurrently.</w:t>
      </w:r>
    </w:p>
    <w:p>
      <w:pPr/>
      <w:r>
        <w:rPr>
          <w:rFonts w:ascii="Times" w:hAnsi="Times" w:cs="Times"/>
          <w:sz w:val="20"/>
          <w:sz-cs w:val="20"/>
        </w:rPr>
        <w:t xml:space="preserve">A widely used type of task parallelism is the Same Program Multiple Data (SPMD) paradigm. As</w:t>
      </w:r>
    </w:p>
    <w:p>
      <w:pPr/>
      <w:r>
        <w:rPr>
          <w:rFonts w:ascii="Times" w:hAnsi="Times" w:cs="Times"/>
          <w:sz w:val="20"/>
          <w:sz-cs w:val="20"/>
        </w:rPr>
        <w:t xml:space="preserve">the name suggests, individual processors run the same program but on different segments of the</w:t>
      </w:r>
    </w:p>
    <w:p>
      <w:pPr/>
      <w:r>
        <w:rPr>
          <w:rFonts w:ascii="Times" w:hAnsi="Times" w:cs="Times"/>
          <w:sz w:val="20"/>
          <w:sz-cs w:val="20"/>
        </w:rPr>
        <w:t xml:space="preserve">input data. Data dependencies cause different flows of control in individual tasks.</w:t>
      </w:r>
    </w:p>
    <w:p>
      <w:pPr/>
      <w:r>
        <w:rPr>
          <w:rFonts w:ascii="Times" w:hAnsi="Times" w:cs="Times"/>
          <w:sz w:val="20"/>
          <w:sz-cs w:val="20"/>
        </w:rPr>
        <w:t xml:space="preserve">In 1966 Michael Flynn proposed a classification of computer architectures based on the number</w:t>
      </w:r>
    </w:p>
    <w:p>
      <w:pPr/>
      <w:r>
        <w:rPr>
          <w:rFonts w:ascii="Times" w:hAnsi="Times" w:cs="Times"/>
          <w:sz w:val="20"/>
          <w:sz-cs w:val="20"/>
        </w:rPr>
        <w:t xml:space="preserve">of </w:t>
      </w:r>
      <w:r>
        <w:rPr>
          <w:rFonts w:ascii="Helvetica" w:hAnsi="Helvetica" w:cs="Helvetica"/>
          <w:sz w:val="20"/>
          <w:sz-cs w:val="20"/>
        </w:rPr>
        <w:t xml:space="preserve">concurrent control/instruction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data streams</w:t>
      </w:r>
      <w:r>
        <w:rPr>
          <w:rFonts w:ascii="Times" w:hAnsi="Times" w:cs="Times"/>
          <w:sz w:val="20"/>
          <w:sz-cs w:val="20"/>
        </w:rPr>
        <w:t xml:space="preserve">: Single Instruction, Single Data (SISD), Single</w:t>
      </w:r>
    </w:p>
    <w:p>
      <w:pPr/>
      <w:r>
        <w:rPr>
          <w:rFonts w:ascii="Times" w:hAnsi="Times" w:cs="Times"/>
          <w:sz w:val="20"/>
          <w:sz-cs w:val="20"/>
        </w:rPr>
        <w:t xml:space="preserve">Instruction, Multiple Data (SIMD), and (Multiple Instructions, Multiple Data (MIMD).</w:t>
      </w:r>
      <w:r>
        <w:rPr>
          <w:rFonts w:ascii="Times" w:hAnsi="Times" w:cs="Times"/>
          <w:sz w:val="15"/>
          <w:sz-cs w:val="15"/>
          <w:color w:val="000066"/>
        </w:rPr>
        <w:t xml:space="preserve">3</w:t>
      </w:r>
    </w:p>
    <w:p>
      <w:pPr/>
      <w:r>
        <w:rPr>
          <w:rFonts w:ascii="Times" w:hAnsi="Times" w:cs="Times"/>
          <w:sz w:val="20"/>
          <w:sz-cs w:val="20"/>
        </w:rPr>
        <w:t xml:space="preserve">The SIMD architecture supports vector processing. When an SIMD instruction is issued, the operations</w:t>
      </w:r>
    </w:p>
    <w:p>
      <w:pPr/>
      <w:r>
        <w:rPr>
          <w:rFonts w:ascii="Times" w:hAnsi="Times" w:cs="Times"/>
          <w:sz w:val="20"/>
          <w:sz-cs w:val="20"/>
        </w:rPr>
        <w:t xml:space="preserve">on individual vector components are carried out concurrently. For example, to add two vectors </w:t>
      </w:r>
      <w:r>
        <w:rPr>
          <w:rFonts w:ascii="Helvetica" w:hAnsi="Helvetica" w:cs="Helvetica"/>
          <w:sz w:val="20"/>
          <w:sz-cs w:val="20"/>
        </w:rPr>
        <w:t xml:space="preserve">(a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a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. . . , a</w:t>
      </w:r>
      <w:r>
        <w:rPr>
          <w:rFonts w:ascii="Times" w:hAnsi="Times" w:cs="Times"/>
          <w:sz w:val="15"/>
          <w:sz-cs w:val="15"/>
        </w:rPr>
        <w:t xml:space="preserve">50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(b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b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. . . , b</w:t>
      </w:r>
      <w:r>
        <w:rPr>
          <w:rFonts w:ascii="Times" w:hAnsi="Times" w:cs="Times"/>
          <w:sz w:val="15"/>
          <w:sz-cs w:val="15"/>
        </w:rPr>
        <w:t xml:space="preserve">50</w:t>
      </w:r>
      <w:r>
        <w:rPr>
          <w:rFonts w:ascii="Helvetica" w:hAnsi="Helvetica" w:cs="Helvetica"/>
          <w:sz w:val="20"/>
          <w:sz-cs w:val="20"/>
        </w:rPr>
        <w:t xml:space="preserve">)</w:t>
      </w:r>
      <w:r>
        <w:rPr>
          <w:rFonts w:ascii="Times" w:hAnsi="Times" w:cs="Times"/>
          <w:sz w:val="20"/>
          <w:sz-cs w:val="20"/>
        </w:rPr>
        <w:t xml:space="preserve">, all 50 pairs of vector elements are added concurrently and all</w:t>
      </w:r>
    </w:p>
    <w:p>
      <w:pPr/>
      <w:r>
        <w:rPr>
          <w:rFonts w:ascii="Times" w:hAnsi="Times" w:cs="Times"/>
          <w:sz w:val="20"/>
          <w:sz-cs w:val="20"/>
        </w:rPr>
        <w:t xml:space="preserve">the sums </w:t>
      </w:r>
      <w:r>
        <w:rPr>
          <w:rFonts w:ascii="Helvetica" w:hAnsi="Helvetica" w:cs="Helvetica"/>
          <w:sz w:val="20"/>
          <w:sz-cs w:val="20"/>
        </w:rPr>
        <w:t xml:space="preserve">(a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+ b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), 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  i   </w:t>
      </w:r>
      <w:r>
        <w:rPr>
          <w:rFonts w:ascii="Times" w:hAnsi="Times" w:cs="Times"/>
          <w:sz w:val="20"/>
          <w:sz-cs w:val="20"/>
        </w:rPr>
        <w:t xml:space="preserve">50 are available at the same time.</w:t>
      </w:r>
    </w:p>
    <w:p>
      <w:pPr/>
      <w:r>
        <w:rPr>
          <w:rFonts w:ascii="Times" w:hAnsi="Times" w:cs="Times"/>
          <w:sz w:val="20"/>
          <w:sz-cs w:val="20"/>
        </w:rPr>
        <w:t xml:space="preserve">The first use of SIMD instructions was in vector supercomputers such as the CDC Star-100 and the</w:t>
      </w:r>
    </w:p>
    <w:p>
      <w:pPr/>
      <w:r>
        <w:rPr>
          <w:rFonts w:ascii="Times" w:hAnsi="Times" w:cs="Times"/>
          <w:sz w:val="20"/>
          <w:sz-cs w:val="20"/>
        </w:rPr>
        <w:t xml:space="preserve">Texas Instruments ASC in the early 1970s. Vector processing was especially popularized by Cray in</w:t>
      </w:r>
    </w:p>
    <w:p>
      <w:pPr/>
      <w:r>
        <w:rPr>
          <w:rFonts w:ascii="Times" w:hAnsi="Times" w:cs="Times"/>
          <w:sz w:val="20"/>
          <w:sz-cs w:val="20"/>
        </w:rPr>
        <w:t xml:space="preserve">the 1970s and 1980s by attached vector processors such as those produced by the FPS (Floating Point</w:t>
      </w:r>
    </w:p>
    <w:p>
      <w:pPr/>
      <w:r>
        <w:rPr>
          <w:rFonts w:ascii="Times" w:hAnsi="Times" w:cs="Times"/>
          <w:sz w:val="20"/>
          <w:sz-cs w:val="20"/>
        </w:rPr>
        <w:t xml:space="preserve">Systems), and by supercomputers such as the Thinking Machines CM-1 and CM-2. Sun Microsystems</w:t>
      </w:r>
    </w:p>
    <w:p>
      <w:pPr/>
      <w:r>
        <w:rPr>
          <w:rFonts w:ascii="Times" w:hAnsi="Times" w:cs="Times"/>
          <w:sz w:val="20"/>
          <w:sz-cs w:val="20"/>
        </w:rPr>
        <w:t xml:space="preserve">introduced SIMD integer instructions in its VIS instruction set extensions in 1995 in its UltraSPARC</w:t>
      </w:r>
    </w:p>
    <w:p>
      <w:pPr/>
      <w:r>
        <w:rPr>
          <w:rFonts w:ascii="Times" w:hAnsi="Times" w:cs="Times"/>
          <w:sz w:val="20"/>
          <w:sz-cs w:val="20"/>
        </w:rPr>
        <w:t xml:space="preserve">I microprocessor; the first widely deployed SIMD for gaming was Intel’s MMX extensions to the </w:t>
      </w:r>
      <w:r>
        <w:rPr>
          <w:rFonts w:ascii="Helvetica" w:hAnsi="Helvetica" w:cs="Helvetica"/>
          <w:sz w:val="20"/>
          <w:sz-cs w:val="20"/>
        </w:rPr>
        <w:t xml:space="preserve">x86</w:t>
      </w:r>
    </w:p>
    <w:p>
      <w:pPr/>
      <w:r>
        <w:rPr>
          <w:rFonts w:ascii="Times" w:hAnsi="Times" w:cs="Times"/>
          <w:sz w:val="20"/>
          <w:sz-cs w:val="20"/>
        </w:rPr>
        <w:t xml:space="preserve">architecture. IBM and Motorola then added AltiVec to the POWER architecture, and there have been</w:t>
      </w:r>
    </w:p>
    <w:p>
      <w:pPr/>
      <w:r>
        <w:rPr>
          <w:rFonts w:ascii="Times" w:hAnsi="Times" w:cs="Times"/>
          <w:sz w:val="20"/>
          <w:sz-cs w:val="20"/>
        </w:rPr>
        <w:t xml:space="preserve">several extensions to the SIMD instruction sets for both architectures.</w:t>
      </w:r>
    </w:p>
    <w:p>
      <w:pPr/>
      <w:r>
        <w:rPr>
          <w:rFonts w:ascii="Times" w:hAnsi="Times" w:cs="Times"/>
          <w:sz w:val="20"/>
          <w:sz-cs w:val="20"/>
        </w:rPr>
        <w:t xml:space="preserve">The desire to support real-time graphics with vectors of two, three, or four dimensions led to the</w:t>
      </w:r>
    </w:p>
    <w:p>
      <w:pPr/>
      <w:r>
        <w:rPr>
          <w:rFonts w:ascii="Times" w:hAnsi="Times" w:cs="Times"/>
          <w:sz w:val="20"/>
          <w:sz-cs w:val="20"/>
        </w:rPr>
        <w:t xml:space="preserve">development of graphic processing units (GPUs). GPUs are very efficient at manipulating computer</w:t>
      </w:r>
    </w:p>
    <w:p>
      <w:pPr/>
      <w:r>
        <w:rPr>
          <w:rFonts w:ascii="Times" w:hAnsi="Times" w:cs="Times"/>
          <w:sz w:val="20"/>
          <w:sz-cs w:val="20"/>
        </w:rPr>
        <w:t xml:space="preserve">graphics, and their highly parallel structures based on SIMD execution support parallel processing of</w:t>
      </w:r>
    </w:p>
    <w:p>
      <w:pPr/>
      <w:r>
        <w:rPr>
          <w:rFonts w:ascii="Times" w:hAnsi="Times" w:cs="Times"/>
          <w:sz w:val="20"/>
          <w:sz-cs w:val="20"/>
        </w:rPr>
        <w:t xml:space="preserve">large blocks of data. GPUs produced by Intel, Nvidia, and AMD/ATI are used in embedded systems,</w:t>
      </w:r>
    </w:p>
    <w:p>
      <w:pPr/>
      <w:r>
        <w:rPr>
          <w:rFonts w:ascii="Times" w:hAnsi="Times" w:cs="Times"/>
          <w:sz w:val="20"/>
          <w:sz-cs w:val="20"/>
        </w:rPr>
        <w:t xml:space="preserve">mobile phones, personal computers, workstations, and game consoles.</w:t>
      </w:r>
    </w:p>
    <w:p>
      <w:pPr/>
      <w:r>
        <w:rPr>
          <w:rFonts w:ascii="Times" w:hAnsi="Times" w:cs="Times"/>
          <w:sz w:val="20"/>
          <w:sz-cs w:val="20"/>
        </w:rPr>
        <w:t xml:space="preserve">An MIMD architecture refers to a system with several processors that function asynchronously and</w:t>
      </w:r>
    </w:p>
    <w:p>
      <w:pPr/>
      <w:r>
        <w:rPr>
          <w:rFonts w:ascii="Times" w:hAnsi="Times" w:cs="Times"/>
          <w:sz w:val="20"/>
          <w:sz-cs w:val="20"/>
        </w:rPr>
        <w:t xml:space="preserve">independently; at any time, different processors may be executing different instructions on different</w:t>
      </w:r>
    </w:p>
    <w:p>
      <w:pPr/>
      <w:r>
        <w:rPr>
          <w:rFonts w:ascii="Times" w:hAnsi="Times" w:cs="Times"/>
          <w:sz w:val="20"/>
          <w:sz-cs w:val="20"/>
        </w:rPr>
        <w:t xml:space="preserve">data. The processors can share a common memory of an MIMD, and we distinguish several types of</w:t>
      </w:r>
    </w:p>
    <w:p>
      <w:pPr/>
      <w:r>
        <w:rPr>
          <w:rFonts w:ascii="Times" w:hAnsi="Times" w:cs="Times"/>
          <w:sz w:val="20"/>
          <w:sz-cs w:val="20"/>
        </w:rPr>
        <w:t xml:space="preserve">systems: Uniform Memory Access (UMA), Cache Only Memory Access (COMA), and Non-Uniform</w:t>
      </w:r>
    </w:p>
    <w:p>
      <w:pPr/>
      <w:r>
        <w:rPr>
          <w:rFonts w:ascii="Times" w:hAnsi="Times" w:cs="Times"/>
          <w:sz w:val="20"/>
          <w:sz-cs w:val="20"/>
        </w:rPr>
        <w:t xml:space="preserve">Memory Access (NUMA).</w:t>
      </w:r>
    </w:p>
    <w:p>
      <w:pPr/>
      <w:r>
        <w:rPr>
          <w:rFonts w:ascii="Times" w:hAnsi="Times" w:cs="Times"/>
          <w:sz w:val="20"/>
          <w:sz-cs w:val="20"/>
        </w:rPr>
        <w:t xml:space="preserve">An MIMD system could have a distributed memory; in this case the processors and the memory</w:t>
      </w:r>
    </w:p>
    <w:p>
      <w:pPr/>
      <w:r>
        <w:rPr>
          <w:rFonts w:ascii="Times" w:hAnsi="Times" w:cs="Times"/>
          <w:sz w:val="20"/>
          <w:sz-cs w:val="20"/>
        </w:rPr>
        <w:t xml:space="preserve">communicate with one another using an interconnection network, such as a hypercube, a </w:t>
      </w:r>
      <w:r>
        <w:rPr>
          <w:rFonts w:ascii="Courier" w:hAnsi="Courier" w:cs="Courier"/>
          <w:sz w:val="20"/>
          <w:sz-cs w:val="20"/>
        </w:rPr>
        <w:t xml:space="preserve">2D </w:t>
      </w:r>
      <w:r>
        <w:rPr>
          <w:rFonts w:ascii="Times" w:hAnsi="Times" w:cs="Times"/>
          <w:sz w:val="20"/>
          <w:sz-cs w:val="20"/>
        </w:rPr>
        <w:t xml:space="preserve">torus,</w:t>
      </w:r>
    </w:p>
    <w:p>
      <w:pPr/>
      <w:r>
        <w:rPr>
          <w:rFonts w:ascii="Times" w:hAnsi="Times" w:cs="Times"/>
          <w:sz w:val="20"/>
          <w:sz-cs w:val="20"/>
        </w:rPr>
        <w:t xml:space="preserve">a </w:t>
      </w:r>
      <w:r>
        <w:rPr>
          <w:rFonts w:ascii="Courier" w:hAnsi="Courier" w:cs="Courier"/>
          <w:sz w:val="20"/>
          <w:sz-cs w:val="20"/>
        </w:rPr>
        <w:t xml:space="preserve">3D </w:t>
      </w:r>
      <w:r>
        <w:rPr>
          <w:rFonts w:ascii="Times" w:hAnsi="Times" w:cs="Times"/>
          <w:sz w:val="20"/>
          <w:sz-cs w:val="20"/>
        </w:rPr>
        <w:t xml:space="preserve">torus, an omega network, or another network topology. Today most supercomputers are MIMD</w:t>
      </w:r>
    </w:p>
    <w:p>
      <w:pPr/>
      <w:r>
        <w:rPr>
          <w:rFonts w:ascii="Times" w:hAnsi="Times" w:cs="Times"/>
          <w:sz w:val="20"/>
          <w:sz-cs w:val="20"/>
        </w:rPr>
        <w:t xml:space="preserve">machines, and some use GPUs instead of traditional processors. Multicore processors with multiple</w:t>
      </w:r>
    </w:p>
    <w:p>
      <w:pPr/>
      <w:r>
        <w:rPr>
          <w:rFonts w:ascii="Times" w:hAnsi="Times" w:cs="Times"/>
          <w:sz w:val="20"/>
          <w:sz-cs w:val="20"/>
        </w:rPr>
        <w:t xml:space="preserve">processing units are now ubiquitous.</w:t>
      </w:r>
    </w:p>
    <w:p>
      <w:pPr/>
      <w:r>
        <w:rPr>
          <w:rFonts w:ascii="Times" w:hAnsi="Times" w:cs="Times"/>
          <w:sz w:val="20"/>
          <w:sz-cs w:val="20"/>
        </w:rPr>
        <w:t xml:space="preserve">Modern supercomputers derive their power from architecture and parallelism rather than the increase</w:t>
      </w:r>
    </w:p>
    <w:p>
      <w:pPr/>
      <w:r>
        <w:rPr>
          <w:rFonts w:ascii="Times" w:hAnsi="Times" w:cs="Times"/>
          <w:sz w:val="20"/>
          <w:sz-cs w:val="20"/>
        </w:rPr>
        <w:t xml:space="preserve">of processor speed. The supercomputers of today consist of a very large number of processors and cores</w:t>
      </w:r>
    </w:p>
    <w:p>
      <w:pPr/>
      <w:r>
        <w:rPr>
          <w:rFonts w:ascii="Times" w:hAnsi="Times" w:cs="Times"/>
          <w:sz w:val="20"/>
          <w:sz-cs w:val="20"/>
        </w:rPr>
        <w:t xml:space="preserve">communicating via very fast custom interconnects. In mid-2012 the most powerful supercomputer was</w:t>
      </w:r>
    </w:p>
    <w:p>
      <w:pPr/>
      <w:r>
        <w:rPr>
          <w:rFonts w:ascii="Times" w:hAnsi="Times" w:cs="Times"/>
          <w:sz w:val="20"/>
          <w:sz-cs w:val="20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Linux</w:t>
      </w:r>
      <w:r>
        <w:rPr>
          <w:rFonts w:ascii="Times" w:hAnsi="Times" w:cs="Times"/>
          <w:sz w:val="20"/>
          <w:sz-cs w:val="20"/>
        </w:rPr>
        <w:t xml:space="preserve">-based IBM Sequoia-BlueGene/Q system powered by Power BQC 16-core processors running at</w:t>
      </w:r>
    </w:p>
    <w:p>
      <w:pPr/>
      <w:r>
        <w:rPr>
          <w:rFonts w:ascii="Times" w:hAnsi="Times" w:cs="Times"/>
          <w:sz w:val="20"/>
          <w:sz-cs w:val="20"/>
        </w:rPr>
        <w:t xml:space="preserve">1.6 GHz. The system, installed at Lawrence LivermoreNational Laboratory and called Jaguar, has a total</w:t>
      </w:r>
    </w:p>
    <w:p>
      <w:pPr/>
      <w:r>
        <w:rPr>
          <w:rFonts w:ascii="Times" w:hAnsi="Times" w:cs="Times"/>
          <w:sz w:val="20"/>
          <w:sz-cs w:val="20"/>
        </w:rPr>
        <w:t xml:space="preserve">of 1,572,864 cores and 1,572,864 GB of memory, achieves a sustainable speed of 16.32 petaFLOPS,</w:t>
      </w:r>
    </w:p>
    <w:p>
      <w:pPr/>
      <w:r>
        <w:rPr>
          <w:rFonts w:ascii="Times" w:hAnsi="Times" w:cs="Times"/>
          <w:sz w:val="20"/>
          <w:sz-cs w:val="20"/>
        </w:rPr>
        <w:t xml:space="preserve">and consumes 7.89MW of power.</w:t>
      </w:r>
    </w:p>
    <w:p>
      <w:pPr/>
      <w:r>
        <w:rPr>
          <w:rFonts w:ascii="Times" w:hAnsi="Times" w:cs="Times"/>
          <w:sz w:val="20"/>
          <w:sz-cs w:val="20"/>
        </w:rPr>
        <w:t xml:space="preserve">More recently, a Cray XK7 system called Titan, installed at the Oak Ridge National Laboratory</w:t>
      </w:r>
    </w:p>
    <w:p>
      <w:pPr/>
      <w:r>
        <w:rPr>
          <w:rFonts w:ascii="Times" w:hAnsi="Times" w:cs="Times"/>
          <w:sz w:val="20"/>
          <w:sz-cs w:val="20"/>
        </w:rPr>
        <w:t xml:space="preserve">(ORNL) in Tennessee, was coronated as the fastest supercomputer in the world. Titan has 560,640</w:t>
      </w:r>
    </w:p>
    <w:p>
      <w:pPr/>
      <w:r>
        <w:rPr>
          <w:rFonts w:ascii="Times" w:hAnsi="Times" w:cs="Times"/>
          <w:sz w:val="20"/>
          <w:sz-cs w:val="20"/>
        </w:rPr>
        <w:t xml:space="preserve">processors, including 261,632 Nvidia K20x accelerator cores; it achieved a speed of 17.59 petaFLOPS</w:t>
      </w:r>
    </w:p>
    <w:p>
      <w:pPr/>
      <w:r>
        <w:rPr>
          <w:rFonts w:ascii="Times" w:hAnsi="Times" w:cs="Times"/>
          <w:sz w:val="20"/>
          <w:sz-cs w:val="20"/>
        </w:rPr>
        <w:t xml:space="preserve">on the Linpack benchmark. Several most powerful systems listed in the “Top 500 supercomputers” (see</w:t>
      </w:r>
    </w:p>
    <w:p>
      <w:pPr/>
      <w:r>
        <w:rPr>
          <w:rFonts w:ascii="Courier" w:hAnsi="Courier" w:cs="Courier"/>
          <w:sz w:val="20"/>
          <w:sz-cs w:val="20"/>
          <w:color w:val="000066"/>
        </w:rPr>
        <w:t xml:space="preserve">www.top500.org</w:t>
      </w:r>
      <w:r>
        <w:rPr>
          <w:rFonts w:ascii="Times" w:hAnsi="Times" w:cs="Times"/>
          <w:sz w:val="20"/>
          <w:sz-cs w:val="20"/>
        </w:rPr>
        <w:t xml:space="preserve">) are powered by the Nvidia 2050 GPU; three of the top 10 use an InfiniBand </w:t>
      </w:r>
      <w:r>
        <w:rPr>
          <w:rFonts w:ascii="Times" w:hAnsi="Times" w:cs="Times"/>
          <w:sz w:val="15"/>
          <w:sz-cs w:val="15"/>
          <w:color w:val="000066"/>
        </w:rPr>
        <w:t xml:space="preserve">4</w:t>
      </w:r>
    </w:p>
    <w:p>
      <w:pPr/>
      <w:r>
        <w:rPr>
          <w:rFonts w:ascii="Times" w:hAnsi="Times" w:cs="Times"/>
          <w:sz w:val="20"/>
          <w:sz-cs w:val="20"/>
        </w:rPr>
        <w:t xml:space="preserve">interconnect.</w:t>
      </w:r>
    </w:p>
    <w:p>
      <w:pPr/>
      <w:r>
        <w:rPr>
          <w:rFonts w:ascii="Times" w:hAnsi="Times" w:cs="Times"/>
          <w:sz w:val="20"/>
          <w:sz-cs w:val="20"/>
        </w:rPr>
        <w:t xml:space="preserve">The next natural step was triggered by advances in communication networks when low-latency and</w:t>
      </w:r>
    </w:p>
    <w:p>
      <w:pPr/>
      <w:r>
        <w:rPr>
          <w:rFonts w:ascii="Times" w:hAnsi="Times" w:cs="Times"/>
          <w:sz w:val="20"/>
          <w:sz-cs w:val="20"/>
        </w:rPr>
        <w:t xml:space="preserve">high-bandwidth wide area networks (WANs) allowed individual systems, many of them multiprocessors, to be geographically separated. Large-scale distributed systems were first used for scientific and engineering</w:t>
      </w:r>
    </w:p>
    <w:p>
      <w:pPr/>
      <w:r>
        <w:rPr>
          <w:rFonts w:ascii="Times" w:hAnsi="Times" w:cs="Times"/>
          <w:sz w:val="20"/>
          <w:sz-cs w:val="20"/>
        </w:rPr>
        <w:t xml:space="preserve">applications and took advantage of the advancements in system software, programming models,</w:t>
      </w:r>
    </w:p>
    <w:p>
      <w:pPr/>
      <w:r>
        <w:rPr>
          <w:rFonts w:ascii="Times" w:hAnsi="Times" w:cs="Times"/>
          <w:sz w:val="20"/>
          <w:sz-cs w:val="20"/>
        </w:rPr>
        <w:t xml:space="preserve">tools, and algorithms developed for parallel processing.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