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communication channel abstraction makes no assumptions about the order of messages; a reallife</w:t>
      </w:r>
    </w:p>
    <w:p>
      <w:pPr/>
      <w:r>
        <w:rPr>
          <w:rFonts w:ascii="Times" w:hAnsi="Times" w:cs="Times"/>
          <w:sz w:val="20"/>
          <w:sz-cs w:val="20"/>
        </w:rPr>
        <w:t xml:space="preserve">network might reorder messages. This fact has profound implications for a distributed application.</w:t>
      </w:r>
    </w:p>
    <w:p>
      <w:pPr/>
      <w:r>
        <w:rPr>
          <w:rFonts w:ascii="Times" w:hAnsi="Times" w:cs="Times"/>
          <w:sz w:val="20"/>
          <w:sz-cs w:val="20"/>
        </w:rPr>
        <w:t xml:space="preserve">Consider for example a robot getting instructions to navigate from a monitoring facility with two</w:t>
      </w:r>
    </w:p>
    <w:p>
      <w:pPr/>
      <w:r>
        <w:rPr>
          <w:rFonts w:ascii="Times" w:hAnsi="Times" w:cs="Times"/>
          <w:sz w:val="20"/>
          <w:sz-cs w:val="20"/>
        </w:rPr>
        <w:t xml:space="preserve">messages, “turn left” and “turn right,” being delivered out of order.</w:t>
      </w:r>
    </w:p>
    <w:p>
      <w:pPr/>
      <w:r>
        <w:rPr>
          <w:rFonts w:ascii="Times" w:hAnsi="Times" w:cs="Times"/>
          <w:sz w:val="20"/>
          <w:sz-cs w:val="20"/>
        </w:rPr>
        <w:t xml:space="preserve">Message receiving and message delivery are two distinct operations; a </w:t>
      </w:r>
      <w:r>
        <w:rPr>
          <w:rFonts w:ascii="Helvetica" w:hAnsi="Helvetica" w:cs="Helvetica"/>
          <w:sz w:val="20"/>
          <w:sz-cs w:val="20"/>
        </w:rPr>
        <w:t xml:space="preserve">delivery rule </w:t>
      </w:r>
      <w:r>
        <w:rPr>
          <w:rFonts w:ascii="Times" w:hAnsi="Times" w:cs="Times"/>
          <w:sz w:val="20"/>
          <w:sz-cs w:val="20"/>
        </w:rPr>
        <w:t xml:space="preserve">is an additional</w:t>
      </w:r>
    </w:p>
    <w:p>
      <w:pPr/>
      <w:r>
        <w:rPr>
          <w:rFonts w:ascii="Times" w:hAnsi="Times" w:cs="Times"/>
          <w:sz w:val="20"/>
          <w:sz-cs w:val="20"/>
        </w:rPr>
        <w:t xml:space="preserve">assumption about the channel-process interface. This rule establishes when a message received is actually</w:t>
      </w:r>
    </w:p>
    <w:p>
      <w:pPr/>
      <w:r>
        <w:rPr>
          <w:rFonts w:ascii="Times" w:hAnsi="Times" w:cs="Times"/>
          <w:sz w:val="20"/>
          <w:sz-cs w:val="20"/>
        </w:rPr>
        <w:t xml:space="preserve">delivered to the destination process. The receiving of a message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and its delivery are two distinct events in a causal relation with one another. A message can only be delivered after being received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2.6</w:t>
      </w:r>
      <w:r>
        <w:rPr>
          <w:rFonts w:ascii="Times" w:hAnsi="Times" w:cs="Times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receive(m) → deliver(m). </w:t>
      </w:r>
      <w:r>
        <w:rPr>
          <w:rFonts w:ascii="Times" w:hAnsi="Times" w:cs="Times"/>
          <w:sz w:val="20"/>
          <w:sz-cs w:val="20"/>
        </w:rPr>
        <w:t xml:space="preserve">(2.25)</w:t>
      </w:r>
    </w:p>
    <w:p>
      <w:pPr/>
      <w:r>
        <w:rPr>
          <w:rFonts w:ascii="Helvetica" w:hAnsi="Helvetica" w:cs="Helvetica"/>
          <w:sz w:val="20"/>
          <w:sz-cs w:val="20"/>
        </w:rPr>
        <w:t xml:space="preserve">First In, First Out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FIFO</w:t>
      </w:r>
      <w:r>
        <w:rPr>
          <w:rFonts w:ascii="Times" w:hAnsi="Times" w:cs="Times"/>
          <w:sz w:val="20"/>
          <w:sz-cs w:val="20"/>
        </w:rPr>
        <w:t xml:space="preserve">) </w:t>
      </w:r>
      <w:r>
        <w:rPr>
          <w:rFonts w:ascii="Helvetica" w:hAnsi="Helvetica" w:cs="Helvetica"/>
          <w:sz w:val="20"/>
          <w:sz-cs w:val="20"/>
        </w:rPr>
        <w:t xml:space="preserve">delivery </w:t>
      </w:r>
      <w:r>
        <w:rPr>
          <w:rFonts w:ascii="Times" w:hAnsi="Times" w:cs="Times"/>
          <w:sz w:val="20"/>
          <w:sz-cs w:val="20"/>
        </w:rPr>
        <w:t xml:space="preserve">implies that messages are delivered in the same order in which</w:t>
      </w:r>
    </w:p>
    <w:p>
      <w:pPr/>
      <w:r>
        <w:rPr>
          <w:rFonts w:ascii="Times" w:hAnsi="Times" w:cs="Times"/>
          <w:sz w:val="20"/>
          <w:sz-cs w:val="20"/>
        </w:rPr>
        <w:t xml:space="preserve">they are sent. For each pair of source-destination processes (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), FIFO delivery requires that the</w:t>
      </w:r>
    </w:p>
    <w:p>
      <w:pPr/>
      <w:r>
        <w:rPr>
          <w:rFonts w:ascii="Times" w:hAnsi="Times" w:cs="Times"/>
          <w:sz w:val="20"/>
          <w:sz-cs w:val="20"/>
        </w:rPr>
        <w:t xml:space="preserve">following relation should be satisfied:</w:t>
      </w:r>
    </w:p>
    <w:p>
      <w:pPr/>
      <w:r>
        <w:rPr>
          <w:rFonts w:ascii="Helvetica" w:hAnsi="Helvetica" w:cs="Helvetica"/>
          <w:sz w:val="20"/>
          <w:sz-cs w:val="20"/>
        </w:rPr>
        <w:t xml:space="preserve">send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(m) → send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(m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 ⇒ deliver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(m) → deliver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(m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(2.26)</w:t>
      </w:r>
    </w:p>
    <w:p>
      <w:pPr/>
      <w:r>
        <w:rPr>
          <w:rFonts w:ascii="Times" w:hAnsi="Times" w:cs="Times"/>
          <w:sz w:val="20"/>
          <w:sz-cs w:val="20"/>
        </w:rPr>
        <w:t xml:space="preserve">Even if the communication channel does not guarantee FIFO delivery, FIFO delivery can be enforced</w:t>
      </w:r>
    </w:p>
    <w:p>
      <w:pPr/>
      <w:r>
        <w:rPr>
          <w:rFonts w:ascii="Times" w:hAnsi="Times" w:cs="Times"/>
          <w:sz w:val="20"/>
          <w:sz-cs w:val="20"/>
        </w:rPr>
        <w:t xml:space="preserve">by attaching a sequence number to each message sent. The sequence numbers are also used to reassemble</w:t>
      </w:r>
    </w:p>
    <w:p>
      <w:pPr/>
      <w:r>
        <w:rPr>
          <w:rFonts w:ascii="Times" w:hAnsi="Times" w:cs="Times"/>
          <w:sz w:val="20"/>
          <w:sz-cs w:val="20"/>
        </w:rPr>
        <w:t xml:space="preserve">messages out of individual packets.</w:t>
      </w:r>
    </w:p>
    <w:p>
      <w:pPr/>
      <w:r>
        <w:rPr>
          <w:rFonts w:ascii="Helvetica" w:hAnsi="Helvetica" w:cs="Helvetica"/>
          <w:sz w:val="20"/>
          <w:sz-cs w:val="20"/>
        </w:rPr>
        <w:t xml:space="preserve">Causal delivery </w:t>
      </w:r>
      <w:r>
        <w:rPr>
          <w:rFonts w:ascii="Times" w:hAnsi="Times" w:cs="Times"/>
          <w:sz w:val="20"/>
          <w:sz-cs w:val="20"/>
        </w:rPr>
        <w:t xml:space="preserve">is an extension of the FIFO delivery to the case when a process receives messages</w:t>
      </w:r>
    </w:p>
    <w:p>
      <w:pPr/>
      <w:r>
        <w:rPr>
          <w:rFonts w:ascii="Times" w:hAnsi="Times" w:cs="Times"/>
          <w:sz w:val="20"/>
          <w:sz-cs w:val="20"/>
        </w:rPr>
        <w:t xml:space="preserve">from different sources. Assume a group of three processes, (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) and two messages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Helvetica" w:hAnsi="Helvetica" w:cs="Helvetica"/>
          <w:sz w:val="15"/>
          <w:sz-cs w:val="15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Causal delivery requires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send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(m) → send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(m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 ⇒ deliver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(m) → deliver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(m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(2.27)</w:t>
      </w:r>
    </w:p>
    <w:p>
      <w:pPr/>
      <w:r>
        <w:rPr>
          <w:rFonts w:ascii="Times" w:hAnsi="Times" w:cs="Times"/>
          <w:sz w:val="20"/>
          <w:sz-cs w:val="20"/>
        </w:rPr>
        <w:t xml:space="preserve">When more than two processes are involved in a message exchange, the message delivery may be</w:t>
      </w:r>
    </w:p>
    <w:p>
      <w:pPr/>
      <w:r>
        <w:rPr>
          <w:rFonts w:ascii="Times" w:hAnsi="Times" w:cs="Times"/>
          <w:sz w:val="20"/>
          <w:sz-cs w:val="20"/>
        </w:rPr>
        <w:t xml:space="preserve">FIFO but not causal,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2.7 </w:t>
      </w:r>
      <w:r>
        <w:rPr>
          <w:rFonts w:ascii="Times" w:hAnsi="Times" w:cs="Times"/>
          <w:sz w:val="20"/>
          <w:sz-cs w:val="20"/>
        </w:rPr>
        <w:t xml:space="preserve">where we see that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deliver(m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→ deliver(m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according to the local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deliver(m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→ send(m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according to the local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send(m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→ send(m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according to the local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• </w:t>
      </w:r>
      <w:r>
        <w:rPr>
          <w:rFonts w:ascii="Helvetica" w:hAnsi="Helvetica" w:cs="Helvetica"/>
          <w:sz w:val="20"/>
          <w:sz-cs w:val="20"/>
        </w:rPr>
        <w:t xml:space="preserve">send(m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→ deliver(m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send(m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→ deliver(m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preceding transitivity property and the causality relations imply that </w:t>
      </w:r>
      <w:r>
        <w:rPr>
          <w:rFonts w:ascii="Helvetica" w:hAnsi="Helvetica" w:cs="Helvetica"/>
          <w:sz w:val="20"/>
          <w:sz-cs w:val="20"/>
        </w:rPr>
        <w:t xml:space="preserve">send(m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→ deliver(m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T S(m)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time stamp </w:t>
      </w:r>
      <w:r>
        <w:rPr>
          <w:rFonts w:ascii="Times" w:hAnsi="Times" w:cs="Times"/>
          <w:sz w:val="20"/>
          <w:sz-cs w:val="20"/>
        </w:rPr>
        <w:t xml:space="preserve">carried by message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. A message received by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</w:t>
      </w:r>
      <w:r>
        <w:rPr>
          <w:rFonts w:ascii="Helvetica" w:hAnsi="Helvetica" w:cs="Helvetica"/>
          <w:sz w:val="20"/>
          <w:sz-cs w:val="20"/>
        </w:rPr>
        <w:t xml:space="preserve">stable </w:t>
      </w:r>
      <w:r>
        <w:rPr>
          <w:rFonts w:ascii="Times" w:hAnsi="Times" w:cs="Times"/>
          <w:sz w:val="20"/>
          <w:sz-cs w:val="20"/>
        </w:rPr>
        <w:t xml:space="preserve">if no</w:t>
      </w:r>
    </w:p>
    <w:p>
      <w:pPr/>
      <w:r>
        <w:rPr>
          <w:rFonts w:ascii="Times" w:hAnsi="Times" w:cs="Times"/>
          <w:sz w:val="20"/>
          <w:sz-cs w:val="20"/>
        </w:rPr>
        <w:t xml:space="preserve">future messages with a time stamp smaller than </w:t>
      </w:r>
      <w:r>
        <w:rPr>
          <w:rFonts w:ascii="Helvetica" w:hAnsi="Helvetica" w:cs="Helvetica"/>
          <w:sz w:val="20"/>
          <w:sz-cs w:val="20"/>
        </w:rPr>
        <w:t xml:space="preserve">T S(m) </w:t>
      </w:r>
      <w:r>
        <w:rPr>
          <w:rFonts w:ascii="Times" w:hAnsi="Times" w:cs="Times"/>
          <w:sz w:val="20"/>
          <w:sz-cs w:val="20"/>
        </w:rPr>
        <w:t xml:space="preserve">can be received by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When logical</w:t>
      </w:r>
    </w:p>
    <w:p>
      <w:pPr/>
      <w:r>
        <w:rPr>
          <w:rFonts w:ascii="Times" w:hAnsi="Times" w:cs="Times"/>
          <w:sz w:val="20"/>
          <w:sz-cs w:val="20"/>
        </w:rPr>
        <w:t xml:space="preserve">clocks are used, a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can construct consistent observations of the system if it implements the</w:t>
      </w:r>
    </w:p>
    <w:p>
      <w:pPr/>
      <w:r>
        <w:rPr>
          <w:rFonts w:ascii="Times" w:hAnsi="Times" w:cs="Times"/>
          <w:sz w:val="20"/>
          <w:sz-cs w:val="20"/>
        </w:rPr>
        <w:t xml:space="preserve">following delivery rule: </w:t>
      </w:r>
      <w:r>
        <w:rPr>
          <w:rFonts w:ascii="Helvetica" w:hAnsi="Helvetica" w:cs="Helvetica"/>
          <w:sz w:val="20"/>
          <w:sz-cs w:val="20"/>
        </w:rPr>
        <w:t xml:space="preserve">Deliver all stable messages in increasing time-stamp order.</w:t>
      </w:r>
    </w:p>
    <w:p>
      <w:pPr/>
      <w:r>
        <w:rPr>
          <w:rFonts w:ascii="Times" w:hAnsi="Times" w:cs="Times"/>
          <w:sz w:val="20"/>
          <w:sz-cs w:val="20"/>
        </w:rPr>
        <w:t xml:space="preserve">Let’s now examine the problem of </w:t>
      </w:r>
      <w:r>
        <w:rPr>
          <w:rFonts w:ascii="Helvetica" w:hAnsi="Helvetica" w:cs="Helvetica"/>
          <w:sz w:val="20"/>
          <w:sz-cs w:val="20"/>
        </w:rPr>
        <w:t xml:space="preserve">consistent message delivery </w:t>
      </w:r>
      <w:r>
        <w:rPr>
          <w:rFonts w:ascii="Times" w:hAnsi="Times" w:cs="Times"/>
          <w:sz w:val="20"/>
          <w:sz-cs w:val="20"/>
        </w:rPr>
        <w:t xml:space="preserve">under several sets of assumptions.</w:t>
      </w:r>
    </w:p>
    <w:p>
      <w:pPr/>
      <w:r>
        <w:rPr>
          <w:rFonts w:ascii="Times" w:hAnsi="Times" w:cs="Times"/>
          <w:sz w:val="20"/>
          <w:sz-cs w:val="20"/>
        </w:rPr>
        <w:t xml:space="preserve">First, assume that processes cooperating with each other in a distributed environment have access to a</w:t>
      </w:r>
    </w:p>
    <w:p>
      <w:pPr/>
      <w:r>
        <w:rPr>
          <w:rFonts w:ascii="Helvetica" w:hAnsi="Helvetica" w:cs="Helvetica"/>
          <w:sz w:val="20"/>
          <w:sz-cs w:val="20"/>
        </w:rPr>
        <w:t xml:space="preserve">global real-time clock</w:t>
      </w:r>
      <w:r>
        <w:rPr>
          <w:rFonts w:ascii="Times" w:hAnsi="Times" w:cs="Times"/>
          <w:sz w:val="20"/>
          <w:sz-cs w:val="20"/>
        </w:rPr>
        <w:t xml:space="preserve">, that the message delays are bounded by </w:t>
      </w:r>
      <w:r>
        <w:rPr>
          <w:rFonts w:ascii="Helvetica" w:hAnsi="Helvetica" w:cs="Helvetica"/>
          <w:sz w:val="20"/>
          <w:sz-cs w:val="20"/>
        </w:rPr>
        <w:t xml:space="preserve">δ</w:t>
      </w:r>
      <w:r>
        <w:rPr>
          <w:rFonts w:ascii="Times" w:hAnsi="Times" w:cs="Times"/>
          <w:sz w:val="20"/>
          <w:sz-cs w:val="20"/>
        </w:rPr>
        <w:t xml:space="preserve">, and that there is no clock drift. Call</w:t>
      </w:r>
    </w:p>
    <w:p>
      <w:pPr/>
      <w:r>
        <w:rPr>
          <w:rFonts w:ascii="Helvetica" w:hAnsi="Helvetica" w:cs="Helvetica"/>
          <w:sz w:val="20"/>
          <w:sz-cs w:val="20"/>
        </w:rPr>
        <w:t xml:space="preserve">RC(e) </w:t>
      </w:r>
      <w:r>
        <w:rPr>
          <w:rFonts w:ascii="Times" w:hAnsi="Times" w:cs="Times"/>
          <w:sz w:val="20"/>
          <w:sz-cs w:val="20"/>
        </w:rPr>
        <w:t xml:space="preserve">the time of occurrence of 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20"/>
          <w:sz-cs w:val="20"/>
        </w:rPr>
        <w:t xml:space="preserve">. A process includes </w:t>
      </w:r>
      <w:r>
        <w:rPr>
          <w:rFonts w:ascii="Helvetica" w:hAnsi="Helvetica" w:cs="Helvetica"/>
          <w:sz w:val="20"/>
          <w:sz-cs w:val="20"/>
        </w:rPr>
        <w:t xml:space="preserve">RC(e) </w:t>
      </w:r>
      <w:r>
        <w:rPr>
          <w:rFonts w:ascii="Times" w:hAnsi="Times" w:cs="Times"/>
          <w:sz w:val="20"/>
          <w:sz-cs w:val="20"/>
        </w:rPr>
        <w:t xml:space="preserve">in every message it sends, where </w:t>
      </w:r>
      <w:r>
        <w:rPr>
          <w:rFonts w:ascii="Helvetica" w:hAnsi="Helvetica" w:cs="Helvetica"/>
          <w:sz w:val="20"/>
          <w:sz-cs w:val="20"/>
        </w:rPr>
        <w:t xml:space="preserve">e</w:t>
      </w:r>
    </w:p>
    <w:p>
      <w:pPr/>
      <w:r>
        <w:rPr>
          <w:rFonts w:ascii="Times" w:hAnsi="Times" w:cs="Times"/>
          <w:sz w:val="20"/>
          <w:sz-cs w:val="20"/>
        </w:rPr>
        <w:t xml:space="preserve">is the send-message event. The delivery rule in this case is: </w:t>
      </w:r>
      <w:r>
        <w:rPr>
          <w:rFonts w:ascii="Helvetica" w:hAnsi="Helvetica" w:cs="Helvetica"/>
          <w:sz w:val="20"/>
          <w:sz-cs w:val="20"/>
        </w:rPr>
        <w:t xml:space="preserve">At time t deliver all received messages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time stamps up to (t −δ) in increasing time-stamp order. </w:t>
      </w:r>
      <w:r>
        <w:rPr>
          <w:rFonts w:ascii="Times" w:hAnsi="Times" w:cs="Times"/>
          <w:sz w:val="20"/>
          <w:sz-cs w:val="20"/>
        </w:rPr>
        <w:t xml:space="preserve">Indeed, this delivery rule guarantees that under</w:t>
      </w:r>
    </w:p>
    <w:p>
      <w:pPr/>
      <w:r>
        <w:rPr>
          <w:rFonts w:ascii="Times" w:hAnsi="Times" w:cs="Times"/>
          <w:sz w:val="20"/>
          <w:sz-cs w:val="20"/>
        </w:rPr>
        <w:t xml:space="preserve">the bounded delay assumption the message delivery is consistent. All messages delivered 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Times" w:hAnsi="Times" w:cs="Times"/>
          <w:sz w:val="20"/>
          <w:sz-cs w:val="20"/>
        </w:rPr>
        <w:t xml:space="preserve">in order and no future message with a time stamp lower than any of the messages delivered may arrive.</w:t>
      </w:r>
    </w:p>
    <w:p>
      <w:pPr/>
      <w:r>
        <w:rPr>
          <w:rFonts w:ascii="Times" w:hAnsi="Times" w:cs="Times"/>
          <w:sz w:val="20"/>
          <w:sz-cs w:val="20"/>
        </w:rPr>
        <w:t xml:space="preserve">For any two events,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, occurring in different processes, the so-called </w:t>
      </w:r>
      <w:r>
        <w:rPr>
          <w:rFonts w:ascii="Helvetica" w:hAnsi="Helvetica" w:cs="Helvetica"/>
          <w:sz w:val="20"/>
          <w:sz-cs w:val="20"/>
        </w:rPr>
        <w:t xml:space="preserve">clock condition </w:t>
      </w:r>
      <w:r>
        <w:rPr>
          <w:rFonts w:ascii="Times" w:hAnsi="Times" w:cs="Times"/>
          <w:sz w:val="20"/>
          <w:sz-cs w:val="20"/>
        </w:rPr>
        <w:t xml:space="preserve">is satisfied</w:t>
      </w:r>
    </w:p>
    <w:p>
      <w:pPr/>
      <w:r>
        <w:rPr>
          <w:rFonts w:ascii="Times" w:hAnsi="Times" w:cs="Times"/>
          <w:sz w:val="20"/>
          <w:sz-cs w:val="20"/>
        </w:rPr>
        <w:t xml:space="preserve">if</w:t>
      </w:r>
    </w:p>
    <w:p>
      <w:pPr/>
      <w:r>
        <w:rPr>
          <w:rFonts w:ascii="Helvetica" w:hAnsi="Helvetica" w:cs="Helvetica"/>
          <w:sz w:val="20"/>
          <w:sz-cs w:val="20"/>
        </w:rPr>
        <w:t xml:space="preserve">e → 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⇒ RC(e) &lt; RC(e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), ∀e, 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(2.28)</w:t>
      </w:r>
    </w:p>
    <w:p>
      <w:pPr/>
      <w:r>
        <w:rPr>
          <w:rFonts w:ascii="Times" w:hAnsi="Times" w:cs="Times"/>
          <w:sz w:val="20"/>
          <w:sz-cs w:val="20"/>
        </w:rPr>
        <w:t xml:space="preserve">Often, we are interested in determining the set of events that caused an event knowing the time</w:t>
      </w:r>
    </w:p>
    <w:p>
      <w:pPr/>
      <w:r>
        <w:rPr>
          <w:rFonts w:ascii="Times" w:hAnsi="Times" w:cs="Times"/>
          <w:sz w:val="20"/>
          <w:sz-cs w:val="20"/>
        </w:rPr>
        <w:t xml:space="preserve">stamps associated with all events; in other words, we are interested in deducing the causal precedence</w:t>
      </w:r>
    </w:p>
    <w:p>
      <w:pPr/>
      <w:r>
        <w:rPr>
          <w:rFonts w:ascii="Times" w:hAnsi="Times" w:cs="Times"/>
          <w:sz w:val="20"/>
          <w:sz-cs w:val="20"/>
        </w:rPr>
        <w:t xml:space="preserve">relation between events from their time stamps. To do so we need to define the so-called strong clock</w:t>
      </w:r>
    </w:p>
    <w:p>
      <w:pPr/>
      <w:r>
        <w:rPr>
          <w:rFonts w:ascii="Times" w:hAnsi="Times" w:cs="Times"/>
          <w:sz w:val="20"/>
          <w:sz-cs w:val="20"/>
        </w:rPr>
        <w:t xml:space="preserve">condition. The </w:t>
      </w:r>
      <w:r>
        <w:rPr>
          <w:rFonts w:ascii="Helvetica" w:hAnsi="Helvetica" w:cs="Helvetica"/>
          <w:sz w:val="20"/>
          <w:sz-cs w:val="20"/>
        </w:rPr>
        <w:t xml:space="preserve">strong clock condition </w:t>
      </w:r>
      <w:r>
        <w:rPr>
          <w:rFonts w:ascii="Times" w:hAnsi="Times" w:cs="Times"/>
          <w:sz w:val="20"/>
          <w:sz-cs w:val="20"/>
        </w:rPr>
        <w:t xml:space="preserve">requires an equivalence between the causal precedence and the</w:t>
      </w:r>
    </w:p>
    <w:p>
      <w:pPr/>
      <w:r>
        <w:rPr>
          <w:rFonts w:ascii="Times" w:hAnsi="Times" w:cs="Times"/>
          <w:sz w:val="20"/>
          <w:sz-cs w:val="20"/>
        </w:rPr>
        <w:t xml:space="preserve">ordering of the time stamps</w:t>
      </w:r>
    </w:p>
    <w:p>
      <w:pPr/>
      <w:r>
        <w:rPr>
          <w:rFonts w:ascii="Helvetica" w:hAnsi="Helvetica" w:cs="Helvetica"/>
          <w:sz w:val="20"/>
          <w:sz-cs w:val="20"/>
        </w:rPr>
        <w:t xml:space="preserve">∀e, 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e → 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≡ T S(e) &lt; T S(e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(2.29)</w:t>
      </w:r>
    </w:p>
    <w:p>
      <w:pPr/>
      <w:r>
        <w:rPr>
          <w:rFonts w:ascii="Times" w:hAnsi="Times" w:cs="Times"/>
          <w:sz w:val="20"/>
          <w:sz-cs w:val="20"/>
        </w:rPr>
        <w:t xml:space="preserve">Causal delivery is very important because it allows processes to reason about the entire system using</w:t>
      </w:r>
    </w:p>
    <w:p>
      <w:pPr/>
      <w:r>
        <w:rPr>
          <w:rFonts w:ascii="Times" w:hAnsi="Times" w:cs="Times"/>
          <w:sz w:val="20"/>
          <w:sz-cs w:val="20"/>
        </w:rPr>
        <w:t xml:space="preserve">only local information. This is only true in a closed system where all communication channels are known; sometimes the system has </w:t>
      </w:r>
      <w:r>
        <w:rPr>
          <w:rFonts w:ascii="Helvetica" w:hAnsi="Helvetica" w:cs="Helvetica"/>
          <w:sz w:val="20"/>
          <w:sz-cs w:val="20"/>
        </w:rPr>
        <w:t xml:space="preserve">hidden channels</w:t>
      </w:r>
      <w:r>
        <w:rPr>
          <w:rFonts w:ascii="Times" w:hAnsi="Times" w:cs="Times"/>
          <w:sz w:val="20"/>
          <w:sz-cs w:val="20"/>
        </w:rPr>
        <w:t xml:space="preserve">, and reasoning based on causal analysis may lead</w:t>
      </w:r>
    </w:p>
    <w:p>
      <w:pPr/>
      <w:r>
        <w:rPr>
          <w:rFonts w:ascii="Times" w:hAnsi="Times" w:cs="Times"/>
          <w:sz w:val="20"/>
          <w:sz-cs w:val="20"/>
        </w:rPr>
        <w:t xml:space="preserve">to incorrect conclusions.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