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There have been a few studies of user experience based on a large population of cloud computing</w:t>
      </w:r>
    </w:p>
    <w:p>
      <w:pPr/>
      <w:r>
        <w:rPr>
          <w:rFonts w:ascii="Times" w:hAnsi="Times" w:cs="Times"/>
          <w:sz w:val="20"/>
          <w:sz-cs w:val="20"/>
        </w:rPr>
        <w:t xml:space="preserve">users. An empirical study of the experience of a small group of users of the Finish Cloud Computing Consortium is reported in [</w:t>
      </w:r>
      <w:r>
        <w:rPr>
          <w:rFonts w:ascii="Times" w:hAnsi="Times" w:cs="Times"/>
          <w:sz w:val="20"/>
          <w:sz-cs w:val="20"/>
          <w:color w:val="000066"/>
        </w:rPr>
        <w:t xml:space="preserve">279</w:t>
      </w:r>
      <w:r>
        <w:rPr>
          <w:rFonts w:ascii="Times" w:hAnsi="Times" w:cs="Times"/>
          <w:sz w:val="20"/>
          <w:sz-cs w:val="20"/>
        </w:rPr>
        <w:t xml:space="preserve">]. The main user concerns are security threats, the dependence on fast</w:t>
      </w:r>
    </w:p>
    <w:p>
      <w:pPr/>
      <w:r>
        <w:rPr>
          <w:rFonts w:ascii="Times" w:hAnsi="Times" w:cs="Times"/>
          <w:sz w:val="20"/>
          <w:sz-cs w:val="20"/>
        </w:rPr>
        <w:t xml:space="preserve">Internet connections that forced version updates, data ownership, and user behavior monitoring. All users</w:t>
      </w:r>
    </w:p>
    <w:p>
      <w:pPr/>
      <w:r>
        <w:rPr>
          <w:rFonts w:ascii="Times" w:hAnsi="Times" w:cs="Times"/>
          <w:sz w:val="20"/>
          <w:sz-cs w:val="20"/>
        </w:rPr>
        <w:t xml:space="preserve">reported that trust in the cloud services is important, two-thirds raised the point of fuzzy boundaries of</w:t>
      </w:r>
    </w:p>
    <w:p>
      <w:pPr/>
      <w:r>
        <w:rPr>
          <w:rFonts w:ascii="Times" w:hAnsi="Times" w:cs="Times"/>
          <w:sz w:val="20"/>
          <w:sz-cs w:val="20"/>
        </w:rPr>
        <w:t xml:space="preserve">liability between cloud user and provider, about half did not fully comprehend the cloud functions and</w:t>
      </w:r>
    </w:p>
    <w:p>
      <w:pPr/>
      <w:r>
        <w:rPr>
          <w:rFonts w:ascii="Times" w:hAnsi="Times" w:cs="Times"/>
          <w:sz w:val="20"/>
          <w:sz-cs w:val="20"/>
        </w:rPr>
        <w:t xml:space="preserve">its behavior, and about one-third were concerned about security threats.</w:t>
      </w:r>
    </w:p>
    <w:p>
      <w:pPr/>
      <w:r>
        <w:rPr>
          <w:rFonts w:ascii="Times" w:hAnsi="Times" w:cs="Times"/>
          <w:sz w:val="20"/>
          <w:sz-cs w:val="20"/>
        </w:rPr>
        <w:t xml:space="preserve">The security threats perceived by this group of users are: (i) abuse and villainous use of the cloud;</w:t>
      </w:r>
    </w:p>
    <w:p>
      <w:pPr/>
      <w:r>
        <w:rPr>
          <w:rFonts w:ascii="Times" w:hAnsi="Times" w:cs="Times"/>
          <w:sz w:val="20"/>
          <w:sz-cs w:val="20"/>
        </w:rPr>
        <w:t xml:space="preserve">(ii) APIs that are not fully secure; (iii) malicious insiders; (iv) account hijacking; (iv) data leaks; and</w:t>
      </w:r>
    </w:p>
    <w:p>
      <w:pPr/>
      <w:r>
        <w:rPr>
          <w:rFonts w:ascii="Times" w:hAnsi="Times" w:cs="Times"/>
          <w:sz w:val="20"/>
          <w:sz-cs w:val="20"/>
        </w:rPr>
        <w:t xml:space="preserve">(v) issues related to shared resources. Identity theft and privacy were major concerns for about half of</w:t>
      </w:r>
    </w:p>
    <w:p>
      <w:pPr/>
      <w:r>
        <w:rPr>
          <w:rFonts w:ascii="Times" w:hAnsi="Times" w:cs="Times"/>
          <w:sz w:val="20"/>
          <w:sz-cs w:val="20"/>
        </w:rPr>
        <w:t xml:space="preserve">the users questioned; availability, liability, and data ownership and copyright were raised by a third of</w:t>
      </w:r>
    </w:p>
    <w:p>
      <w:pPr/>
      <w:r>
        <w:rPr>
          <w:rFonts w:ascii="Times" w:hAnsi="Times" w:cs="Times"/>
          <w:sz w:val="20"/>
          <w:sz-cs w:val="20"/>
        </w:rPr>
        <w:t xml:space="preserve">respondents.</w:t>
      </w:r>
    </w:p>
    <w:p>
      <w:pPr/>
      <w:r>
        <w:rPr>
          <w:rFonts w:ascii="Times" w:hAnsi="Times" w:cs="Times"/>
          <w:sz w:val="20"/>
          <w:sz-cs w:val="20"/>
        </w:rPr>
        <w:t xml:space="preserve">The suggested solutions to these problems are as follows: SLAs and tools to monitor usage should</w:t>
      </w:r>
    </w:p>
    <w:p>
      <w:pPr/>
      <w:r>
        <w:rPr>
          <w:rFonts w:ascii="Times" w:hAnsi="Times" w:cs="Times"/>
          <w:sz w:val="20"/>
          <w:sz-cs w:val="20"/>
        </w:rPr>
        <w:t xml:space="preserve">be deployed to prevent abuse of the cloud; data encryption and security testing should enhance the</w:t>
      </w:r>
    </w:p>
    <w:p>
      <w:pPr/>
      <w:r>
        <w:rPr>
          <w:rFonts w:ascii="Times" w:hAnsi="Times" w:cs="Times"/>
          <w:sz w:val="20"/>
          <w:sz-cs w:val="20"/>
        </w:rPr>
        <w:t xml:space="preserve">API security; an independent security layer should be added to prevent threats caused by malicious</w:t>
      </w:r>
    </w:p>
    <w:p>
      <w:pPr/>
      <w:r>
        <w:rPr>
          <w:rFonts w:ascii="Times" w:hAnsi="Times" w:cs="Times"/>
          <w:sz w:val="20"/>
          <w:sz-cs w:val="20"/>
        </w:rPr>
        <w:t xml:space="preserve">insiders; strong authentication and authorization should be enforced to prevent account hijacking; data</w:t>
      </w:r>
    </w:p>
    <w:p>
      <w:pPr/>
      <w:r>
        <w:rPr>
          <w:rFonts w:ascii="Times" w:hAnsi="Times" w:cs="Times"/>
          <w:sz w:val="20"/>
          <w:sz-cs w:val="20"/>
        </w:rPr>
        <w:t xml:space="preserve">decryption in a secure environment should be implemented to prevent data leakage; and compartmentalization</w:t>
      </w:r>
    </w:p>
    <w:p>
      <w:pPr/>
      <w:r>
        <w:rPr>
          <w:rFonts w:ascii="Times" w:hAnsi="Times" w:cs="Times"/>
          <w:sz w:val="20"/>
          <w:sz-cs w:val="20"/>
        </w:rPr>
        <w:t xml:space="preserve">of components and firewalls should be deployed to limit the negative effect of resource</w:t>
      </w:r>
    </w:p>
    <w:p>
      <w:pPr/>
      <w:r>
        <w:rPr>
          <w:rFonts w:ascii="Times" w:hAnsi="Times" w:cs="Times"/>
          <w:sz w:val="20"/>
          <w:sz-cs w:val="20"/>
        </w:rPr>
        <w:t xml:space="preserve">sharing.</w:t>
      </w:r>
    </w:p>
    <w:p>
      <w:pPr/>
      <w:r>
        <w:rPr>
          <w:rFonts w:ascii="Times" w:hAnsi="Times" w:cs="Times"/>
          <w:sz w:val="20"/>
          <w:sz-cs w:val="20"/>
        </w:rPr>
        <w:t xml:space="preserve">A broad set of concerns identified by the NIST working group on cloud security includes:</w:t>
      </w:r>
    </w:p>
    <w:p>
      <w:pPr/>
      <w:r>
        <w:rPr>
          <w:rFonts w:ascii="Times" w:hAnsi="Times" w:cs="Times"/>
          <w:sz w:val="20"/>
          <w:sz-cs w:val="20"/>
        </w:rPr>
        <w:t xml:space="preserve">• Potential loss of control/ownership of data.</w:t>
      </w:r>
    </w:p>
    <w:p>
      <w:pPr/>
      <w:r>
        <w:rPr>
          <w:rFonts w:ascii="Times" w:hAnsi="Times" w:cs="Times"/>
          <w:sz w:val="20"/>
          <w:sz-cs w:val="20"/>
        </w:rPr>
        <w:t xml:space="preserve">• Data integration, privacy enforcement, data encryption.</w:t>
      </w:r>
    </w:p>
    <w:p>
      <w:pPr/>
      <w:r>
        <w:rPr>
          <w:rFonts w:ascii="Times" w:hAnsi="Times" w:cs="Times"/>
          <w:sz w:val="20"/>
          <w:sz-cs w:val="20"/>
        </w:rPr>
        <w:t xml:space="preserve">• Data remanence after deprovisioning.</w:t>
      </w:r>
    </w:p>
    <w:p>
      <w:pPr/>
      <w:r>
        <w:rPr>
          <w:rFonts w:ascii="Times" w:hAnsi="Times" w:cs="Times"/>
          <w:sz w:val="20"/>
          <w:sz-cs w:val="20"/>
        </w:rPr>
        <w:t xml:space="preserve">• Multitenant data isolation.</w:t>
      </w:r>
    </w:p>
    <w:p>
      <w:pPr/>
      <w:r>
        <w:rPr>
          <w:rFonts w:ascii="Times" w:hAnsi="Times" w:cs="Times"/>
          <w:sz w:val="20"/>
          <w:sz-cs w:val="20"/>
        </w:rPr>
        <w:t xml:space="preserve">• Data location requirements within national borders.</w:t>
      </w:r>
    </w:p>
    <w:p>
      <w:pPr/>
      <w:r>
        <w:rPr>
          <w:rFonts w:ascii="Times" w:hAnsi="Times" w:cs="Times"/>
          <w:sz w:val="20"/>
          <w:sz-cs w:val="20"/>
        </w:rPr>
        <w:t xml:space="preserve">• Hypervisor security.</w:t>
      </w:r>
    </w:p>
    <w:p>
      <w:pPr/>
      <w:r>
        <w:rPr>
          <w:rFonts w:ascii="Times" w:hAnsi="Times" w:cs="Times"/>
          <w:sz w:val="20"/>
          <w:sz-cs w:val="20"/>
        </w:rPr>
        <w:t xml:space="preserve">• Audit data integrity protection.</w:t>
      </w:r>
    </w:p>
    <w:p>
      <w:pPr/>
      <w:r>
        <w:rPr>
          <w:rFonts w:ascii="Times" w:hAnsi="Times" w:cs="Times"/>
          <w:sz w:val="20"/>
          <w:sz-cs w:val="20"/>
        </w:rPr>
        <w:t xml:space="preserve">• Verification of subscriber policies through provider controls.</w:t>
      </w:r>
    </w:p>
    <w:p>
      <w:pPr/>
      <w:r>
        <w:rPr>
          <w:rFonts w:ascii="Times" w:hAnsi="Times" w:cs="Times"/>
          <w:sz w:val="20"/>
          <w:sz-cs w:val="20"/>
        </w:rPr>
        <w:t xml:space="preserve">• Certification/accreditation requirements for a given cloud service.</w:t>
      </w:r>
    </w:p>
    <w:p>
      <w:pPr/>
      <w:r>
        <w:rPr>
          <w:rFonts w:ascii="Times" w:hAnsi="Times" w:cs="Times"/>
          <w:sz w:val="20"/>
          <w:sz-cs w:val="20"/>
        </w:rPr>
        <w:t xml:space="preserve">A 2010 study conducted by IBM [</w:t>
      </w:r>
      <w:r>
        <w:rPr>
          <w:rFonts w:ascii="Times" w:hAnsi="Times" w:cs="Times"/>
          <w:sz w:val="20"/>
          <w:sz-cs w:val="20"/>
          <w:color w:val="000066"/>
        </w:rPr>
        <w:t xml:space="preserve">176</w:t>
      </w:r>
      <w:r>
        <w:rPr>
          <w:rFonts w:ascii="Times" w:hAnsi="Times" w:cs="Times"/>
          <w:sz w:val="20"/>
          <w:sz-cs w:val="20"/>
        </w:rPr>
        <w:t xml:space="preserve">] aims to identify barriers to public and private cloud adoption.</w:t>
      </w:r>
    </w:p>
    <w:p>
      <w:pPr/>
      <w:r>
        <w:rPr>
          <w:rFonts w:ascii="Times" w:hAnsi="Times" w:cs="Times"/>
          <w:sz w:val="20"/>
          <w:sz-cs w:val="20"/>
        </w:rPr>
        <w:t xml:space="preserve">The study is based on interviews with more than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individuals responsible for IT decision making</w:t>
      </w:r>
    </w:p>
    <w:p>
      <w:pPr/>
      <w:r>
        <w:rPr>
          <w:rFonts w:ascii="Times" w:hAnsi="Times" w:cs="Times"/>
          <w:sz w:val="20"/>
          <w:sz-cs w:val="20"/>
        </w:rPr>
        <w:t xml:space="preserve">around the world. Seventy-seven percent of the respondents cited cost savings as the key argument in</w:t>
      </w:r>
    </w:p>
    <w:p>
      <w:pPr/>
      <w:r>
        <w:rPr>
          <w:rFonts w:ascii="Times" w:hAnsi="Times" w:cs="Times"/>
          <w:sz w:val="20"/>
          <w:sz-cs w:val="20"/>
        </w:rPr>
        <w:t xml:space="preserve">favor of public cloud adoption, though only 30% of them believed that public clouds are “very appealing</w:t>
      </w:r>
    </w:p>
    <w:p>
      <w:pPr/>
      <w:r>
        <w:rPr>
          <w:rFonts w:ascii="Times" w:hAnsi="Times" w:cs="Times"/>
          <w:sz w:val="20"/>
          <w:sz-cs w:val="20"/>
        </w:rPr>
        <w:t xml:space="preserve">or appealing” for their line of business, versus 64% for private clouds and 34% for hybrid ones.</w:t>
      </w:r>
    </w:p>
    <w:p>
      <w:pPr/>
      <w:r>
        <w:rPr>
          <w:rFonts w:ascii="Times" w:hAnsi="Times" w:cs="Times"/>
          <w:sz w:val="20"/>
          <w:sz-cs w:val="20"/>
        </w:rPr>
        <w:t xml:space="preserve">The reasons driving the decision to use public clouds and the percentage of responderswho considered</w:t>
      </w:r>
    </w:p>
    <w:p>
      <w:pPr/>
      <w:r>
        <w:rPr>
          <w:rFonts w:ascii="Times" w:hAnsi="Times" w:cs="Times"/>
          <w:sz w:val="20"/>
          <w:sz-cs w:val="20"/>
        </w:rPr>
        <w:t xml:space="preserve">each element critical are shown in Table </w:t>
      </w:r>
      <w:r>
        <w:rPr>
          <w:rFonts w:ascii="Times" w:hAnsi="Times" w:cs="Times"/>
          <w:sz w:val="20"/>
          <w:sz-cs w:val="20"/>
          <w:color w:val="000066"/>
        </w:rPr>
        <w:t xml:space="preserve">3.6</w:t>
      </w:r>
      <w:r>
        <w:rPr>
          <w:rFonts w:ascii="Times" w:hAnsi="Times" w:cs="Times"/>
          <w:sz w:val="20"/>
          <w:sz-cs w:val="20"/>
        </w:rPr>
        <w:t xml:space="preserve">. In view of the high energy costs for operating a data center</w:t>
      </w:r>
    </w:p>
    <w:p>
      <w:pPr/>
      <w:r>
        <w:rPr>
          <w:rFonts w:ascii="Times" w:hAnsi="Times" w:cs="Times"/>
          <w:sz w:val="20"/>
          <w:sz-cs w:val="20"/>
        </w:rPr>
        <w:t xml:space="preserve">(discussed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3.7</w:t>
      </w:r>
      <w:r>
        <w:rPr>
          <w:rFonts w:ascii="Times" w:hAnsi="Times" w:cs="Times"/>
          <w:sz w:val="20"/>
          <w:sz-cs w:val="20"/>
        </w:rPr>
        <w:t xml:space="preserve">), it seems strange that only 29% of the respondents seem to be concerned</w:t>
      </w:r>
    </w:p>
    <w:p>
      <w:pPr/>
      <w:r>
        <w:rPr>
          <w:rFonts w:ascii="Times" w:hAnsi="Times" w:cs="Times"/>
          <w:sz w:val="20"/>
          <w:sz-cs w:val="20"/>
        </w:rPr>
        <w:t xml:space="preserve">about lower energy costs.</w:t>
      </w:r>
    </w:p>
    <w:p>
      <w:pPr/>
      <w:r>
        <w:rPr>
          <w:rFonts w:ascii="Times" w:hAnsi="Times" w:cs="Times"/>
          <w:sz w:val="20"/>
          <w:sz-cs w:val="20"/>
        </w:rPr>
        <w:t xml:space="preserve">The top workloads mentioned by the users involved in this study are data mining and other analytics</w:t>
      </w:r>
    </w:p>
    <w:p>
      <w:pPr/>
      <w:r>
        <w:rPr>
          <w:rFonts w:ascii="Times" w:hAnsi="Times" w:cs="Times"/>
          <w:sz w:val="20"/>
          <w:sz-cs w:val="20"/>
        </w:rPr>
        <w:t xml:space="preserve">(83%), application streaming (83%), help desk services (80%), industry-specific applications (80%),</w:t>
      </w:r>
    </w:p>
    <w:p>
      <w:pPr/>
      <w:r>
        <w:rPr>
          <w:rFonts w:ascii="Times" w:hAnsi="Times" w:cs="Times"/>
          <w:sz w:val="20"/>
          <w:sz-cs w:val="20"/>
        </w:rPr>
        <w:t xml:space="preserve">and development environments (80%).</w:t>
      </w:r>
    </w:p>
    <w:p>
      <w:pPr/>
      <w:r>
        <w:rPr>
          <w:rFonts w:ascii="Times" w:hAnsi="Times" w:cs="Times"/>
          <w:sz w:val="20"/>
          <w:sz-cs w:val="20"/>
        </w:rPr>
        <w:t xml:space="preserve">The study also identified workloads that are not good candidates for migration to a public cloud</w:t>
      </w:r>
    </w:p>
    <w:p>
      <w:pPr/>
      <w:r>
        <w:rPr>
          <w:rFonts w:ascii="Times" w:hAnsi="Times" w:cs="Times"/>
          <w:sz w:val="20"/>
          <w:sz-cs w:val="20"/>
        </w:rPr>
        <w:t xml:space="preserve">environment:</w:t>
      </w:r>
    </w:p>
    <w:p>
      <w:pPr/>
      <w:r>
        <w:rPr>
          <w:rFonts w:ascii="Times" w:hAnsi="Times" w:cs="Times"/>
          <w:sz w:val="20"/>
          <w:sz-cs w:val="20"/>
        </w:rPr>
        <w:t xml:space="preserve">• Sensitive data such as employee and health care records.</w:t>
      </w:r>
    </w:p>
    <w:p>
      <w:pPr/>
      <w:r>
        <w:rPr>
          <w:rFonts w:ascii="Times" w:hAnsi="Times" w:cs="Times"/>
          <w:sz w:val="20"/>
          <w:sz-cs w:val="20"/>
        </w:rPr>
        <w:t xml:space="preserve">• Multiple codependent services (e.g., online transaction processing).</w:t>
      </w:r>
    </w:p>
    <w:p>
      <w:pPr/>
      <w:r>
        <w:rPr>
          <w:rFonts w:ascii="Times" w:hAnsi="Times" w:cs="Times"/>
          <w:sz w:val="20"/>
          <w:sz-cs w:val="20"/>
        </w:rPr>
        <w:t xml:space="preserve">• Third-party software without cloud licensing.</w:t>
      </w:r>
    </w:p>
    <w:p>
      <w:pPr/>
      <w:r>
        <w:rPr>
          <w:rFonts w:ascii="Times" w:hAnsi="Times" w:cs="Times"/>
          <w:sz w:val="20"/>
          <w:sz-cs w:val="20"/>
        </w:rPr>
        <w:t xml:space="preserve">• Workloads requiring auditability and accountability.</w:t>
      </w:r>
    </w:p>
    <w:p>
      <w:pPr/>
      <w:r>
        <w:rPr>
          <w:rFonts w:ascii="Times" w:hAnsi="Times" w:cs="Times"/>
          <w:sz w:val="20"/>
          <w:sz-cs w:val="20"/>
        </w:rPr>
        <w:t xml:space="preserve">• Workloads requiring customization.</w:t>
      </w:r>
    </w:p>
    <w:p>
      <w:pPr/>
      <w:r>
        <w:rPr>
          <w:rFonts w:ascii="Times" w:hAnsi="Times" w:cs="Times"/>
          <w:sz w:val="20"/>
          <w:sz-cs w:val="20"/>
        </w:rPr>
        <w:t xml:space="preserve">Such studies help identify the concerns of potential cloud users and the critical issues for cloud</w:t>
      </w:r>
    </w:p>
    <w:p>
      <w:pPr/>
      <w:r>
        <w:rPr>
          <w:rFonts w:ascii="Times" w:hAnsi="Times" w:cs="Times"/>
          <w:sz w:val="20"/>
          <w:sz-cs w:val="20"/>
        </w:rPr>
        <w:t xml:space="preserve">research.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