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Cloud interoperability could alleviate the concern that users could become hopelessly dependent on a</w:t>
      </w:r>
    </w:p>
    <w:p>
      <w:pPr/>
      <w:r>
        <w:rPr>
          <w:rFonts w:ascii="Times" w:hAnsi="Times" w:cs="Times"/>
          <w:sz w:val="20"/>
          <w:sz-cs w:val="20"/>
        </w:rPr>
        <w:t xml:space="preserve">single cloud service provider, the so-called vendor lock-in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3.5</w:t>
      </w:r>
      <w:r>
        <w:rPr>
          <w:rFonts w:ascii="Times" w:hAnsi="Times" w:cs="Times"/>
          <w:sz w:val="20"/>
          <w:sz-cs w:val="20"/>
        </w:rPr>
        <w:t xml:space="preserve">. It seems natural to</w:t>
      </w:r>
    </w:p>
    <w:p>
      <w:pPr/>
      <w:r>
        <w:rPr>
          <w:rFonts w:ascii="Times" w:hAnsi="Times" w:cs="Times"/>
          <w:sz w:val="20"/>
          <w:sz-cs w:val="20"/>
        </w:rPr>
        <w:t xml:space="preserve">ask the question whether an Intercloud – a “cloud of clouds,” a federation of clouds that cooperate to</w:t>
      </w:r>
    </w:p>
    <w:p>
      <w:pPr/>
      <w:r>
        <w:rPr>
          <w:rFonts w:ascii="Times" w:hAnsi="Times" w:cs="Times"/>
          <w:sz w:val="20"/>
          <w:sz-cs w:val="20"/>
        </w:rPr>
        <w:t xml:space="preserve">provide a better user experience – is technically and economically feasible. The Internet is a network</w:t>
      </w:r>
    </w:p>
    <w:p>
      <w:pPr/>
      <w:r>
        <w:rPr>
          <w:rFonts w:ascii="Times" w:hAnsi="Times" w:cs="Times"/>
          <w:sz w:val="20"/>
          <w:sz-cs w:val="20"/>
        </w:rPr>
        <w:t xml:space="preserve">of networks; hence, it appears that an Intercloud seems plausible [</w:t>
      </w:r>
      <w:r>
        <w:rPr>
          <w:rFonts w:ascii="Times" w:hAnsi="Times" w:cs="Times"/>
          <w:sz w:val="20"/>
          <w:sz-cs w:val="20"/>
          <w:color w:val="000066"/>
        </w:rPr>
        <w:t xml:space="preserve">47</w:t>
      </w:r>
      <w:r>
        <w:rPr>
          <w:rFonts w:ascii="Times" w:hAnsi="Times" w:cs="Times"/>
          <w:sz w:val="20"/>
          <w:sz-cs w:val="20"/>
        </w:rPr>
        <w:t xml:space="preserve">–</w:t>
      </w:r>
      <w:r>
        <w:rPr>
          <w:rFonts w:ascii="Times" w:hAnsi="Times" w:cs="Times"/>
          <w:sz w:val="20"/>
          <w:sz-cs w:val="20"/>
          <w:color w:val="000066"/>
        </w:rPr>
        <w:t xml:space="preserve">49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Closer scrutiny shows that the extension of the concept of interoperability from networks to clouds</w:t>
      </w:r>
    </w:p>
    <w:p>
      <w:pPr/>
      <w:r>
        <w:rPr>
          <w:rFonts w:ascii="Times" w:hAnsi="Times" w:cs="Times"/>
          <w:sz w:val="20"/>
          <w:sz-cs w:val="20"/>
        </w:rPr>
        <w:t xml:space="preserve">is far from trivial. A network offers one high-level service, the transport of digital information from</w:t>
      </w:r>
    </w:p>
    <w:p>
      <w:pPr/>
      <w:r>
        <w:rPr>
          <w:rFonts w:ascii="Times" w:hAnsi="Times" w:cs="Times"/>
          <w:sz w:val="20"/>
          <w:sz-cs w:val="20"/>
        </w:rPr>
        <w:t xml:space="preserve">a source, a host outside a network, to a destination, another host, or another network that can deliver</w:t>
      </w:r>
    </w:p>
    <w:p>
      <w:pPr/>
      <w:r>
        <w:rPr>
          <w:rFonts w:ascii="Times" w:hAnsi="Times" w:cs="Times"/>
          <w:sz w:val="20"/>
          <w:sz-cs w:val="20"/>
        </w:rPr>
        <w:t xml:space="preserve">the information to its final destination. This transport of information through a network of networks is feasible because before the Internet was born, agreements on basic questions were reached: (a) how</w:t>
      </w:r>
    </w:p>
    <w:p>
      <w:pPr/>
      <w:r>
        <w:rPr>
          <w:rFonts w:ascii="Times" w:hAnsi="Times" w:cs="Times"/>
          <w:sz w:val="20"/>
          <w:sz-cs w:val="20"/>
        </w:rPr>
        <w:t xml:space="preserve">to uniquely identify the source and the destination of the information; (b) how to navigate through a</w:t>
      </w:r>
    </w:p>
    <w:p>
      <w:pPr/>
      <w:r>
        <w:rPr>
          <w:rFonts w:ascii="Times" w:hAnsi="Times" w:cs="Times"/>
          <w:sz w:val="20"/>
          <w:sz-cs w:val="20"/>
        </w:rPr>
        <w:t xml:space="preserve">maze of networks; and (c) how to actually transport the data between a source and a destination. The</w:t>
      </w:r>
    </w:p>
    <w:p>
      <w:pPr/>
      <w:r>
        <w:rPr>
          <w:rFonts w:ascii="Times" w:hAnsi="Times" w:cs="Times"/>
          <w:sz w:val="20"/>
          <w:sz-cs w:val="20"/>
        </w:rPr>
        <w:t xml:space="preserve">three elements on which agreements were reached are, respectively, the IP address, the IP protocol, and</w:t>
      </w:r>
    </w:p>
    <w:p>
      <w:pPr/>
      <w:r>
        <w:rPr>
          <w:rFonts w:ascii="Times" w:hAnsi="Times" w:cs="Times"/>
          <w:sz w:val="20"/>
          <w:sz-cs w:val="20"/>
        </w:rPr>
        <w:t xml:space="preserve">transport protocols such as TCP and UDP.</w:t>
      </w:r>
    </w:p>
    <w:p>
      <w:pPr/>
      <w:r>
        <w:rPr>
          <w:rFonts w:ascii="Times" w:hAnsi="Times" w:cs="Times"/>
          <w:sz w:val="20"/>
          <w:sz-cs w:val="20"/>
        </w:rPr>
        <w:t xml:space="preserve">The situation is quite different in cloud computing. First, there are no standards for storage of</w:t>
      </w:r>
    </w:p>
    <w:p>
      <w:pPr/>
      <w:r>
        <w:rPr>
          <w:rFonts w:ascii="Times" w:hAnsi="Times" w:cs="Times"/>
          <w:sz w:val="20"/>
          <w:sz-cs w:val="20"/>
        </w:rPr>
        <w:t xml:space="preserve">processing; second, the clouds we have seen so far are based on different delivery models: </w:t>
      </w:r>
      <w:r>
        <w:rPr>
          <w:rFonts w:ascii="Helvetica" w:hAnsi="Helvetica" w:cs="Helvetica"/>
          <w:sz w:val="20"/>
          <w:sz-cs w:val="20"/>
        </w:rPr>
        <w:t xml:space="preserve">SaaS, PaaS,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IaaS</w:t>
      </w:r>
      <w:r>
        <w:rPr>
          <w:rFonts w:ascii="Times" w:hAnsi="Times" w:cs="Times"/>
          <w:sz w:val="20"/>
          <w:sz-cs w:val="20"/>
        </w:rPr>
        <w:t xml:space="preserve">. Moreover, the set of services supported by each of these delivery models is not only large, it</w:t>
      </w:r>
    </w:p>
    <w:p>
      <w:pPr/>
      <w:r>
        <w:rPr>
          <w:rFonts w:ascii="Times" w:hAnsi="Times" w:cs="Times"/>
          <w:sz w:val="20"/>
          <w:sz-cs w:val="20"/>
        </w:rPr>
        <w:t xml:space="preserve">is open; new services are offered every few months. For example, in October 2012 Amazon announced</w:t>
      </w:r>
    </w:p>
    <w:p>
      <w:pPr/>
      <w:r>
        <w:rPr>
          <w:rFonts w:ascii="Times" w:hAnsi="Times" w:cs="Times"/>
          <w:sz w:val="20"/>
          <w:sz-cs w:val="20"/>
        </w:rPr>
        <w:t xml:space="preserve">a new service, the </w:t>
      </w:r>
      <w:r>
        <w:rPr>
          <w:rFonts w:ascii="Helvetica" w:hAnsi="Helvetica" w:cs="Helvetica"/>
          <w:sz w:val="20"/>
          <w:sz-cs w:val="20"/>
        </w:rPr>
        <w:t xml:space="preserve">AWS GovCloud (US)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question ofwhether cloud service providers (CSPs) are willing to cooperate to build an Intercloud</w:t>
      </w:r>
    </w:p>
    <w:p>
      <w:pPr/>
      <w:r>
        <w:rPr>
          <w:rFonts w:ascii="Times" w:hAnsi="Times" w:cs="Times"/>
          <w:sz w:val="20"/>
          <w:sz-cs w:val="20"/>
        </w:rPr>
        <w:t xml:space="preserve">is open. Some CSPs may think that they have a competitive advantage due to the uniqueness of the added</w:t>
      </w:r>
    </w:p>
    <w:p>
      <w:pPr/>
      <w:r>
        <w:rPr>
          <w:rFonts w:ascii="Times" w:hAnsi="Times" w:cs="Times"/>
          <w:sz w:val="20"/>
          <w:sz-cs w:val="20"/>
        </w:rPr>
        <w:t xml:space="preserve">value of their services. Thus, exposing how they store and process information may adversely affect</w:t>
      </w:r>
    </w:p>
    <w:p>
      <w:pPr/>
      <w:r>
        <w:rPr>
          <w:rFonts w:ascii="Times" w:hAnsi="Times" w:cs="Times"/>
          <w:sz w:val="20"/>
          <w:sz-cs w:val="20"/>
        </w:rPr>
        <w:t xml:space="preserve">their business. Moreover, no CSP will be willing to change its internal operation, so a first question is</w:t>
      </w:r>
    </w:p>
    <w:p>
      <w:pPr/>
      <w:r>
        <w:rPr>
          <w:rFonts w:ascii="Times" w:hAnsi="Times" w:cs="Times"/>
          <w:sz w:val="20"/>
          <w:sz-cs w:val="20"/>
        </w:rPr>
        <w:t xml:space="preserve">whether an Intercloud could be built under these conditions.</w:t>
      </w:r>
    </w:p>
    <w:p>
      <w:pPr/>
      <w:r>
        <w:rPr>
          <w:rFonts w:ascii="Times" w:hAnsi="Times" w:cs="Times"/>
          <w:sz w:val="20"/>
          <w:sz-cs w:val="20"/>
        </w:rPr>
        <w:t xml:space="preserve">Following the concepts borrowed from the Internet, a federation of clouds that does not dictate the</w:t>
      </w:r>
    </w:p>
    <w:p>
      <w:pPr/>
      <w:r>
        <w:rPr>
          <w:rFonts w:ascii="Times" w:hAnsi="Times" w:cs="Times"/>
          <w:sz w:val="20"/>
          <w:sz-cs w:val="20"/>
        </w:rPr>
        <w:t xml:space="preserve">internal organization or the structure of a cloud but only the means to achieve cloud interoperability</w:t>
      </w:r>
    </w:p>
    <w:p>
      <w:pPr/>
      <w:r>
        <w:rPr>
          <w:rFonts w:ascii="Times" w:hAnsi="Times" w:cs="Times"/>
          <w:sz w:val="20"/>
          <w:sz-cs w:val="20"/>
        </w:rPr>
        <w:t xml:space="preserve">is feasible. Nevertheless, building such an infrastructure seems a formidable task. First, we need a set</w:t>
      </w:r>
    </w:p>
    <w:p>
      <w:pPr/>
      <w:r>
        <w:rPr>
          <w:rFonts w:ascii="Times" w:hAnsi="Times" w:cs="Times"/>
          <w:sz w:val="20"/>
          <w:sz-cs w:val="20"/>
        </w:rPr>
        <w:t xml:space="preserve">of standards for interoperability covering items such as naming, addressing, identity, trust, presence,</w:t>
      </w:r>
    </w:p>
    <w:p>
      <w:pPr/>
      <w:r>
        <w:rPr>
          <w:rFonts w:ascii="Times" w:hAnsi="Times" w:cs="Times"/>
          <w:sz w:val="20"/>
          <w:sz-cs w:val="20"/>
        </w:rPr>
        <w:t xml:space="preserve">messaging, multicast, and time. Indeed, we need common standards for identifying all the objects</w:t>
      </w:r>
    </w:p>
    <w:p>
      <w:pPr/>
      <w:r>
        <w:rPr>
          <w:rFonts w:ascii="Times" w:hAnsi="Times" w:cs="Times"/>
          <w:sz w:val="20"/>
          <w:sz-cs w:val="20"/>
        </w:rPr>
        <w:t xml:space="preserve">involved as well as the means to transfer, store, and process information, and we also need a common</w:t>
      </w:r>
    </w:p>
    <w:p>
      <w:pPr/>
      <w:r>
        <w:rPr>
          <w:rFonts w:ascii="Times" w:hAnsi="Times" w:cs="Times"/>
          <w:sz w:val="20"/>
          <w:sz-cs w:val="20"/>
        </w:rPr>
        <w:t xml:space="preserve">clock to measure the time between two events.</w:t>
      </w:r>
    </w:p>
    <w:p>
      <w:pPr/>
      <w:r>
        <w:rPr>
          <w:rFonts w:ascii="Times" w:hAnsi="Times" w:cs="Times"/>
          <w:sz w:val="20"/>
          <w:sz-cs w:val="20"/>
        </w:rPr>
        <w:t xml:space="preserve">An Intercloud would then require the development of an </w:t>
      </w:r>
      <w:r>
        <w:rPr>
          <w:rFonts w:ascii="Helvetica" w:hAnsi="Helvetica" w:cs="Helvetica"/>
          <w:sz w:val="20"/>
          <w:sz-cs w:val="20"/>
        </w:rPr>
        <w:t xml:space="preserve">ontology</w:t>
      </w:r>
      <w:r>
        <w:rPr>
          <w:rFonts w:ascii="Times" w:hAnsi="Times" w:cs="Times"/>
          <w:sz w:val="15"/>
          <w:sz-cs w:val="15"/>
          <w:color w:val="000066"/>
        </w:rPr>
        <w:t xml:space="preserve">11 </w:t>
      </w:r>
      <w:r>
        <w:rPr>
          <w:rFonts w:ascii="Times" w:hAnsi="Times" w:cs="Times"/>
          <w:sz w:val="20"/>
          <w:sz-cs w:val="20"/>
        </w:rPr>
        <w:t xml:space="preserve">for cloud computing. Then</w:t>
      </w:r>
    </w:p>
    <w:p>
      <w:pPr/>
      <w:r>
        <w:rPr>
          <w:rFonts w:ascii="Times" w:hAnsi="Times" w:cs="Times"/>
          <w:sz w:val="20"/>
          <w:sz-cs w:val="20"/>
        </w:rPr>
        <w:t xml:space="preserve">each cloud service provider would have to create a description of all resources and services using this</w:t>
      </w:r>
    </w:p>
    <w:p>
      <w:pPr/>
      <w:r>
        <w:rPr>
          <w:rFonts w:ascii="Times" w:hAnsi="Times" w:cs="Times"/>
          <w:sz w:val="20"/>
          <w:sz-cs w:val="20"/>
        </w:rPr>
        <w:t xml:space="preserve">ontology. Due to the very large number of systems and services, the volume of information provided by</w:t>
      </w:r>
    </w:p>
    <w:p>
      <w:pPr/>
      <w:r>
        <w:rPr>
          <w:rFonts w:ascii="Times" w:hAnsi="Times" w:cs="Times"/>
          <w:sz w:val="20"/>
          <w:sz-cs w:val="20"/>
        </w:rPr>
        <w:t xml:space="preserve">individual cloud service providers would be so large that a distributed database not unlike the Domain</w:t>
      </w:r>
    </w:p>
    <w:p>
      <w:pPr/>
      <w:r>
        <w:rPr>
          <w:rFonts w:ascii="Times" w:hAnsi="Times" w:cs="Times"/>
          <w:sz w:val="20"/>
          <w:sz-cs w:val="20"/>
        </w:rPr>
        <w:t xml:space="preserve">Name Service (DNS) would have to be created and maintained. According to [</w:t>
      </w:r>
      <w:r>
        <w:rPr>
          <w:rFonts w:ascii="Times" w:hAnsi="Times" w:cs="Times"/>
          <w:sz w:val="20"/>
          <w:sz-cs w:val="20"/>
          <w:color w:val="000066"/>
        </w:rPr>
        <w:t xml:space="preserve">47</w:t>
      </w:r>
      <w:r>
        <w:rPr>
          <w:rFonts w:ascii="Times" w:hAnsi="Times" w:cs="Times"/>
          <w:sz w:val="20"/>
          <w:sz-cs w:val="20"/>
        </w:rPr>
        <w:t xml:space="preserve">] this vast amount of</w:t>
      </w:r>
    </w:p>
    <w:p>
      <w:pPr/>
      <w:r>
        <w:rPr>
          <w:rFonts w:ascii="Times" w:hAnsi="Times" w:cs="Times"/>
          <w:sz w:val="20"/>
          <w:sz-cs w:val="20"/>
        </w:rPr>
        <w:t xml:space="preserve">information would be stored in Intercloud </w:t>
      </w:r>
      <w:r>
        <w:rPr>
          <w:rFonts w:ascii="Helvetica" w:hAnsi="Helvetica" w:cs="Helvetica"/>
          <w:sz w:val="20"/>
          <w:sz-cs w:val="20"/>
        </w:rPr>
        <w:t xml:space="preserve">root </w:t>
      </w:r>
      <w:r>
        <w:rPr>
          <w:rFonts w:ascii="Times" w:hAnsi="Times" w:cs="Times"/>
          <w:sz w:val="20"/>
          <w:sz-cs w:val="20"/>
        </w:rPr>
        <w:t xml:space="preserve">nodes, analogous to the root nodes of the DNS.</w:t>
      </w:r>
    </w:p>
    <w:p>
      <w:pPr/>
      <w:r>
        <w:rPr>
          <w:rFonts w:ascii="Times" w:hAnsi="Times" w:cs="Times"/>
          <w:sz w:val="20"/>
          <w:sz-cs w:val="20"/>
        </w:rPr>
        <w:t xml:space="preserve">Each cloud would then require an interface, a so-called Intercloud </w:t>
      </w:r>
      <w:r>
        <w:rPr>
          <w:rFonts w:ascii="Helvetica" w:hAnsi="Helvetica" w:cs="Helvetica"/>
          <w:sz w:val="20"/>
          <w:sz-cs w:val="20"/>
        </w:rPr>
        <w:t xml:space="preserve">exchange</w:t>
      </w:r>
      <w:r>
        <w:rPr>
          <w:rFonts w:ascii="Times" w:hAnsi="Times" w:cs="Times"/>
          <w:sz w:val="20"/>
          <w:sz-cs w:val="20"/>
        </w:rPr>
        <w:t xml:space="preserve">, to translate the common</w:t>
      </w:r>
    </w:p>
    <w:p>
      <w:pPr/>
      <w:r>
        <w:rPr>
          <w:rFonts w:ascii="Times" w:hAnsi="Times" w:cs="Times"/>
          <w:sz w:val="20"/>
          <w:sz-cs w:val="20"/>
        </w:rPr>
        <w:t xml:space="preserve">language describing all objects and actions included in a request originating from another cloud in terms</w:t>
      </w:r>
    </w:p>
    <w:p>
      <w:pPr/>
      <w:r>
        <w:rPr>
          <w:rFonts w:ascii="Times" w:hAnsi="Times" w:cs="Times"/>
          <w:sz w:val="20"/>
          <w:sz-cs w:val="20"/>
        </w:rPr>
        <w:t xml:space="preserve">of its internal objects and actions. To bemore precise, a request originated in one cloud would have to be</w:t>
      </w:r>
    </w:p>
    <w:p>
      <w:pPr/>
      <w:r>
        <w:rPr>
          <w:rFonts w:ascii="Times" w:hAnsi="Times" w:cs="Times"/>
          <w:sz w:val="20"/>
          <w:sz-cs w:val="20"/>
        </w:rPr>
        <w:t xml:space="preserve">translated from the internal representation in that cloud to a common representation based on the shared</w:t>
      </w:r>
    </w:p>
    <w:p>
      <w:pPr/>
      <w:r>
        <w:rPr>
          <w:rFonts w:ascii="Times" w:hAnsi="Times" w:cs="Times"/>
          <w:sz w:val="20"/>
          <w:sz-cs w:val="20"/>
        </w:rPr>
        <w:t xml:space="preserve">ontology and then, at the destination, it would be translated into an internal representation that can be</w:t>
      </w:r>
    </w:p>
    <w:p>
      <w:pPr/>
      <w:r>
        <w:rPr>
          <w:rFonts w:ascii="Times" w:hAnsi="Times" w:cs="Times"/>
          <w:sz w:val="20"/>
          <w:sz-cs w:val="20"/>
        </w:rPr>
        <w:t xml:space="preserve">acted on by the destination cloud. This raises immediately the question of efficiency and performance.</w:t>
      </w:r>
    </w:p>
    <w:p>
      <w:pPr/>
      <w:r>
        <w:rPr>
          <w:rFonts w:ascii="Times" w:hAnsi="Times" w:cs="Times"/>
          <w:sz w:val="20"/>
          <w:sz-cs w:val="20"/>
        </w:rPr>
        <w:t xml:space="preserve">This question cannot be fully answered now, since an Intercloud exists only on paper, but there is little</w:t>
      </w:r>
    </w:p>
    <w:p>
      <w:pPr/>
      <w:r>
        <w:rPr>
          <w:rFonts w:ascii="Times" w:hAnsi="Times" w:cs="Times"/>
          <w:sz w:val="20"/>
          <w:sz-cs w:val="20"/>
        </w:rPr>
        <w:t xml:space="preserve">doubt that performance will be greatly affected.</w:t>
      </w:r>
    </w:p>
    <w:p>
      <w:pPr/>
      <w:r>
        <w:rPr>
          <w:rFonts w:ascii="Times" w:hAnsi="Times" w:cs="Times"/>
          <w:sz w:val="20"/>
          <w:sz-cs w:val="20"/>
        </w:rPr>
        <w:t xml:space="preserve">Security is a major concern for cloud users, and an Intercloud could only create new threats. The</w:t>
      </w:r>
    </w:p>
    <w:p>
      <w:pPr/>
      <w:r>
        <w:rPr>
          <w:rFonts w:ascii="Times" w:hAnsi="Times" w:cs="Times"/>
          <w:sz w:val="20"/>
          <w:sz-cs w:val="20"/>
        </w:rPr>
        <w:t xml:space="preserve">primary concern is that tasks will cross from one administrative domain to another and that sensitive</w:t>
      </w:r>
    </w:p>
    <w:p>
      <w:pPr/>
      <w:r>
        <w:rPr>
          <w:rFonts w:ascii="Times" w:hAnsi="Times" w:cs="Times"/>
          <w:sz w:val="20"/>
          <w:sz-cs w:val="20"/>
        </w:rPr>
        <w:t xml:space="preserve">information about the tasks and users could be disclosed during this migration. A seamless migration</w:t>
      </w:r>
    </w:p>
    <w:p>
      <w:pPr/>
      <w:r>
        <w:rPr>
          <w:rFonts w:ascii="Times" w:hAnsi="Times" w:cs="Times"/>
          <w:sz w:val="20"/>
          <w:sz-cs w:val="20"/>
        </w:rPr>
        <w:t xml:space="preserve">of tasks in an Intercloud requires a well-thought-out trust model.</w:t>
      </w:r>
    </w:p>
    <w:p>
      <w:pPr/>
      <w:r>
        <w:rPr>
          <w:rFonts w:ascii="Times" w:hAnsi="Times" w:cs="Times"/>
          <w:sz w:val="20"/>
          <w:sz-cs w:val="20"/>
        </w:rPr>
        <w:t xml:space="preserve">The Public Key Infrastructure (PKI),</w:t>
      </w:r>
      <w:r>
        <w:rPr>
          <w:rFonts w:ascii="Times" w:hAnsi="Times" w:cs="Times"/>
          <w:sz w:val="15"/>
          <w:sz-cs w:val="15"/>
          <w:color w:val="000066"/>
        </w:rPr>
        <w:t xml:space="preserve">12 </w:t>
      </w:r>
      <w:r>
        <w:rPr>
          <w:rFonts w:ascii="Times" w:hAnsi="Times" w:cs="Times"/>
          <w:sz w:val="20"/>
          <w:sz-cs w:val="20"/>
        </w:rPr>
        <w:t xml:space="preserve">an all-or-nothing trust model, is not adequate for an Intercloud,</w:t>
      </w:r>
    </w:p>
    <w:p>
      <w:pPr/>
      <w:r>
        <w:rPr>
          <w:rFonts w:ascii="Times" w:hAnsi="Times" w:cs="Times"/>
          <w:sz w:val="20"/>
          <w:sz-cs w:val="20"/>
        </w:rPr>
        <w:t xml:space="preserve">where the trust must be nuanced. A nuanced model for handling digital certificates means that</w:t>
      </w:r>
    </w:p>
    <w:p>
      <w:pPr/>
      <w:r>
        <w:rPr>
          <w:rFonts w:ascii="Times" w:hAnsi="Times" w:cs="Times"/>
          <w:sz w:val="20"/>
          <w:sz-cs w:val="20"/>
        </w:rPr>
        <w:t xml:space="preserve">one cloud acting on behalf of a user may grant access to another cloud to </w:t>
      </w:r>
      <w:r>
        <w:rPr>
          <w:rFonts w:ascii="Courier" w:hAnsi="Courier" w:cs="Courier"/>
          <w:sz w:val="17"/>
          <w:sz-cs w:val="17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data in storage, but not</w:t>
      </w:r>
    </w:p>
    <w:p>
      <w:pPr/>
      <w:r>
        <w:rPr>
          <w:rFonts w:ascii="Times" w:hAnsi="Times" w:cs="Times"/>
          <w:sz w:val="20"/>
          <w:sz-cs w:val="20"/>
        </w:rPr>
        <w:t xml:space="preserve">to start new instances.</w:t>
      </w:r>
    </w:p>
    <w:p>
      <w:pPr/>
      <w:r>
        <w:rPr>
          <w:rFonts w:ascii="Times" w:hAnsi="Times" w:cs="Times"/>
          <w:sz w:val="20"/>
          <w:sz-cs w:val="20"/>
        </w:rPr>
        <w:t xml:space="preserve">The solution advocated in [</w:t>
      </w:r>
      <w:r>
        <w:rPr>
          <w:rFonts w:ascii="Times" w:hAnsi="Times" w:cs="Times"/>
          <w:sz w:val="20"/>
          <w:sz-cs w:val="20"/>
          <w:color w:val="000066"/>
        </w:rPr>
        <w:t xml:space="preserve">48</w:t>
      </w:r>
      <w:r>
        <w:rPr>
          <w:rFonts w:ascii="Times" w:hAnsi="Times" w:cs="Times"/>
          <w:sz w:val="20"/>
          <w:sz-cs w:val="20"/>
        </w:rPr>
        <w:t xml:space="preserve">] for trust management is based on dynamic </w:t>
      </w:r>
      <w:r>
        <w:rPr>
          <w:rFonts w:ascii="Helvetica" w:hAnsi="Helvetica" w:cs="Helvetica"/>
          <w:sz w:val="20"/>
          <w:sz-cs w:val="20"/>
        </w:rPr>
        <w:t xml:space="preserve">trust indexes </w:t>
      </w:r>
      <w:r>
        <w:rPr>
          <w:rFonts w:ascii="Times" w:hAnsi="Times" w:cs="Times"/>
          <w:sz w:val="20"/>
          <w:sz-cs w:val="20"/>
        </w:rPr>
        <w:t xml:space="preserve">that can</w:t>
      </w:r>
    </w:p>
    <w:p>
      <w:pPr/>
      <w:r>
        <w:rPr>
          <w:rFonts w:ascii="Times" w:hAnsi="Times" w:cs="Times"/>
          <w:sz w:val="20"/>
          <w:sz-cs w:val="20"/>
        </w:rPr>
        <w:t xml:space="preserve">change in time. The Intercloud roots play the role of Certificate Authority, whereas the Intercloud</w:t>
      </w:r>
    </w:p>
    <w:p>
      <w:pPr/>
      <w:r>
        <w:rPr>
          <w:rFonts w:ascii="Times" w:hAnsi="Times" w:cs="Times"/>
          <w:sz w:val="20"/>
          <w:sz-cs w:val="20"/>
        </w:rPr>
        <w:t xml:space="preserve">exchanges determine the trust indexes between clouds.</w:t>
      </w:r>
    </w:p>
    <w:p>
      <w:pPr/>
      <w:r>
        <w:rPr>
          <w:rFonts w:ascii="Times" w:hAnsi="Times" w:cs="Times"/>
          <w:sz w:val="20"/>
          <w:sz-cs w:val="20"/>
        </w:rPr>
        <w:t xml:space="preserve">Encryption must be used to protect the data in storage and in transit in the Intercloud. The OASIS</w:t>
      </w:r>
      <w:r>
        <w:rPr>
          <w:rFonts w:ascii="Times" w:hAnsi="Times" w:cs="Times"/>
          <w:sz w:val="15"/>
          <w:sz-cs w:val="15"/>
          <w:color w:val="000066"/>
        </w:rPr>
        <w:t xml:space="preserve">13</w:t>
      </w:r>
    </w:p>
    <w:p>
      <w:pPr/>
      <w:r>
        <w:rPr>
          <w:rFonts w:ascii="Times" w:hAnsi="Times" w:cs="Times"/>
          <w:sz w:val="20"/>
          <w:sz-cs w:val="20"/>
        </w:rPr>
        <w:t xml:space="preserve">Key Management Interoperability Protocol (KMIP)</w:t>
      </w:r>
      <w:r>
        <w:rPr>
          <w:rFonts w:ascii="Times" w:hAnsi="Times" w:cs="Times"/>
          <w:sz w:val="15"/>
          <w:sz-cs w:val="15"/>
          <w:color w:val="000066"/>
        </w:rPr>
        <w:t xml:space="preserve">14 </w:t>
      </w:r>
      <w:r>
        <w:rPr>
          <w:rFonts w:ascii="Times" w:hAnsi="Times" w:cs="Times"/>
          <w:sz w:val="20"/>
          <w:sz-cs w:val="20"/>
        </w:rPr>
        <w:t xml:space="preserve">is proposed for key management.</w:t>
      </w:r>
    </w:p>
    <w:p>
      <w:pPr/>
      <w:r>
        <w:rPr>
          <w:rFonts w:ascii="Times" w:hAnsi="Times" w:cs="Times"/>
          <w:sz w:val="20"/>
          <w:sz-cs w:val="20"/>
        </w:rPr>
        <w:t xml:space="preserve">In summary, the idea of an Intercloud opens up awide range of interesting research topics. The practicality</w:t>
      </w:r>
    </w:p>
    <w:p>
      <w:pPr/>
      <w:r>
        <w:rPr>
          <w:rFonts w:ascii="Times" w:hAnsi="Times" w:cs="Times"/>
          <w:sz w:val="20"/>
          <w:sz-cs w:val="20"/>
        </w:rPr>
        <w:t xml:space="preserve">of the concepts can only be discussed after the standardization efforts underway at NIST bear fruit.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