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After reviewing cloud services provided by Amazon, Google, and Microsoft, we are in a better</w:t>
      </w:r>
    </w:p>
    <w:p>
      <w:pPr/>
      <w:r>
        <w:rPr>
          <w:rFonts w:ascii="Times" w:hAnsi="Times" w:cs="Times"/>
          <w:sz w:val="20"/>
          <w:sz-cs w:val="20"/>
        </w:rPr>
        <w:t xml:space="preserve">position to understand the differences among </w:t>
      </w:r>
      <w:r>
        <w:rPr>
          <w:rFonts w:ascii="Helvetica" w:hAnsi="Helvetica" w:cs="Helvetica"/>
          <w:sz w:val="20"/>
          <w:sz-cs w:val="20"/>
        </w:rPr>
        <w:t xml:space="preserve">SaaS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IaaS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PaaS</w:t>
      </w:r>
      <w:r>
        <w:rPr>
          <w:rFonts w:ascii="Times" w:hAnsi="Times" w:cs="Times"/>
          <w:sz w:val="20"/>
          <w:sz-cs w:val="20"/>
        </w:rPr>
        <w:t xml:space="preserve">. There is no confusion about </w:t>
      </w:r>
      <w:r>
        <w:rPr>
          <w:rFonts w:ascii="Helvetica" w:hAnsi="Helvetica" w:cs="Helvetica"/>
          <w:sz w:val="20"/>
          <w:sz-cs w:val="20"/>
        </w:rPr>
        <w:t xml:space="preserve">SaaS</w:t>
      </w:r>
      <w:r>
        <w:rPr>
          <w:rFonts w:ascii="Times" w:hAnsi="Times" w:cs="Times"/>
          <w:sz w:val="20"/>
          <w:sz-cs w:val="20"/>
        </w:rPr>
        <w:t xml:space="preserve">;</w:t>
      </w:r>
    </w:p>
    <w:p>
      <w:pPr/>
      <w:r>
        <w:rPr>
          <w:rFonts w:ascii="Times" w:hAnsi="Times" w:cs="Times"/>
          <w:sz w:val="20"/>
          <w:sz-cs w:val="20"/>
        </w:rPr>
        <w:t xml:space="preserve">the service provider supplies both the hardware and the application software, and the user has direct</w:t>
      </w:r>
    </w:p>
    <w:p>
      <w:pPr/>
      <w:r>
        <w:rPr>
          <w:rFonts w:ascii="Times" w:hAnsi="Times" w:cs="Times"/>
          <w:sz w:val="20"/>
          <w:sz-cs w:val="20"/>
        </w:rPr>
        <w:t xml:space="preserve">access to these services through aWeb interface and has no control over cloud resources. Typical examples</w:t>
      </w:r>
    </w:p>
    <w:p>
      <w:pPr/>
      <w:r>
        <w:rPr>
          <w:rFonts w:ascii="Times" w:hAnsi="Times" w:cs="Times"/>
          <w:sz w:val="20"/>
          <w:sz-cs w:val="20"/>
        </w:rPr>
        <w:t xml:space="preserve">are Google with Gmail, Google Docs, Google Calendar, Google Groups, and Picasa and Microsoft</w:t>
      </w:r>
    </w:p>
    <w:p>
      <w:pPr/>
      <w:r>
        <w:rPr>
          <w:rFonts w:ascii="Times" w:hAnsi="Times" w:cs="Times"/>
          <w:sz w:val="20"/>
          <w:sz-cs w:val="20"/>
        </w:rPr>
        <w:t xml:space="preserve">with the Online Services.</w:t>
      </w:r>
    </w:p>
    <w:p>
      <w:pPr/>
      <w:r>
        <w:rPr>
          <w:rFonts w:ascii="Times" w:hAnsi="Times" w:cs="Times"/>
          <w:sz w:val="20"/>
          <w:sz-cs w:val="20"/>
        </w:rPr>
        <w:t xml:space="preserve">In the case of </w:t>
      </w:r>
      <w:r>
        <w:rPr>
          <w:rFonts w:ascii="Helvetica" w:hAnsi="Helvetica" w:cs="Helvetica"/>
          <w:sz w:val="20"/>
          <w:sz-cs w:val="20"/>
        </w:rPr>
        <w:t xml:space="preserve">IaaS</w:t>
      </w:r>
      <w:r>
        <w:rPr>
          <w:rFonts w:ascii="Times" w:hAnsi="Times" w:cs="Times"/>
          <w:sz w:val="20"/>
          <w:sz-cs w:val="20"/>
        </w:rPr>
        <w:t xml:space="preserve">, the service provider supplies the hardware (servers, storage, networks) and</w:t>
      </w:r>
    </w:p>
    <w:p>
      <w:pPr/>
      <w:r>
        <w:rPr>
          <w:rFonts w:ascii="Times" w:hAnsi="Times" w:cs="Times"/>
          <w:sz w:val="20"/>
          <w:sz-cs w:val="20"/>
        </w:rPr>
        <w:t xml:space="preserve">system software (operating systems, databases); in addition, the provider ensures system attributes such</w:t>
      </w:r>
    </w:p>
    <w:p>
      <w:pPr/>
      <w:r>
        <w:rPr>
          <w:rFonts w:ascii="Times" w:hAnsi="Times" w:cs="Times"/>
          <w:sz w:val="20"/>
          <w:sz-cs w:val="20"/>
        </w:rPr>
        <w:t xml:space="preserve">as security, fault tolerance, and load balancing. The representative of </w:t>
      </w:r>
      <w:r>
        <w:rPr>
          <w:rFonts w:ascii="Helvetica" w:hAnsi="Helvetica" w:cs="Helvetica"/>
          <w:sz w:val="20"/>
          <w:sz-cs w:val="20"/>
        </w:rPr>
        <w:t xml:space="preserve">IaaS </w:t>
      </w:r>
      <w:r>
        <w:rPr>
          <w:rFonts w:ascii="Times" w:hAnsi="Times" w:cs="Times"/>
          <w:sz w:val="20"/>
          <w:sz-cs w:val="20"/>
        </w:rPr>
        <w:t xml:space="preserve">is Amazon </w:t>
      </w:r>
      <w:r>
        <w:rPr>
          <w:rFonts w:ascii="Helvetica" w:hAnsi="Helvetica" w:cs="Helvetica"/>
          <w:sz w:val="20"/>
          <w:sz-cs w:val="20"/>
        </w:rPr>
        <w:t xml:space="preserve">AWS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PaaS </w:t>
      </w:r>
      <w:r>
        <w:rPr>
          <w:rFonts w:ascii="Times" w:hAnsi="Times" w:cs="Times"/>
          <w:sz w:val="20"/>
          <w:sz-cs w:val="20"/>
        </w:rPr>
        <w:t xml:space="preserve">provides only a platform, including the hardware and system software, such as operating systems</w:t>
      </w:r>
    </w:p>
    <w:p>
      <w:pPr/>
      <w:r>
        <w:rPr>
          <w:rFonts w:ascii="Times" w:hAnsi="Times" w:cs="Times"/>
          <w:sz w:val="20"/>
          <w:sz-cs w:val="20"/>
        </w:rPr>
        <w:t xml:space="preserve">and databases; the service provider is responsible for system updates, patches, and software maintenance.</w:t>
      </w:r>
    </w:p>
    <w:p>
      <w:pPr/>
      <w:r>
        <w:rPr>
          <w:rFonts w:ascii="Helvetica" w:hAnsi="Helvetica" w:cs="Helvetica"/>
          <w:sz w:val="20"/>
          <w:sz-cs w:val="20"/>
        </w:rPr>
        <w:t xml:space="preserve">PaaS </w:t>
      </w:r>
      <w:r>
        <w:rPr>
          <w:rFonts w:ascii="Times" w:hAnsi="Times" w:cs="Times"/>
          <w:sz w:val="20"/>
          <w:sz-cs w:val="20"/>
        </w:rPr>
        <w:t xml:space="preserve">does not allow any user control of the operating system, security features, or the ability to install</w:t>
      </w:r>
    </w:p>
    <w:p>
      <w:pPr/>
      <w:r>
        <w:rPr>
          <w:rFonts w:ascii="Times" w:hAnsi="Times" w:cs="Times"/>
          <w:sz w:val="20"/>
          <w:sz-cs w:val="20"/>
        </w:rPr>
        <w:t xml:space="preserve">applications. Typical examples are </w:t>
      </w:r>
      <w:r>
        <w:rPr>
          <w:rFonts w:ascii="Helvetica" w:hAnsi="Helvetica" w:cs="Helvetica"/>
          <w:sz w:val="20"/>
          <w:sz-cs w:val="20"/>
        </w:rPr>
        <w:t xml:space="preserve">Google App Engine, Microsoft Azure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Courier" w:hAnsi="Courier" w:cs="Courier"/>
          <w:sz w:val="17"/>
          <w:sz-cs w:val="17"/>
          <w:color w:val="000066"/>
        </w:rPr>
        <w:t xml:space="preserve">Force.com</w:t>
      </w:r>
      <w:r>
        <w:rPr>
          <w:rFonts w:ascii="Times" w:hAnsi="Times" w:cs="Times"/>
          <w:sz w:val="20"/>
          <w:sz-cs w:val="20"/>
        </w:rPr>
        <w:t xml:space="preserve">, provided by</w:t>
      </w:r>
    </w:p>
    <w:p>
      <w:pPr/>
      <w:r>
        <w:rPr>
          <w:rFonts w:ascii="Courier" w:hAnsi="Courier" w:cs="Courier"/>
          <w:sz w:val="17"/>
          <w:sz-cs w:val="17"/>
          <w:color w:val="000066"/>
        </w:rPr>
        <w:t xml:space="preserve">Salesforce.com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level of user control over the system in </w:t>
      </w:r>
      <w:r>
        <w:rPr>
          <w:rFonts w:ascii="Helvetica" w:hAnsi="Helvetica" w:cs="Helvetica"/>
          <w:sz w:val="20"/>
          <w:sz-cs w:val="20"/>
        </w:rPr>
        <w:t xml:space="preserve">IaaS </w:t>
      </w:r>
      <w:r>
        <w:rPr>
          <w:rFonts w:ascii="Times" w:hAnsi="Times" w:cs="Times"/>
          <w:sz w:val="20"/>
          <w:sz-cs w:val="20"/>
        </w:rPr>
        <w:t xml:space="preserve">is different form </w:t>
      </w:r>
      <w:r>
        <w:rPr>
          <w:rFonts w:ascii="Helvetica" w:hAnsi="Helvetica" w:cs="Helvetica"/>
          <w:sz w:val="20"/>
          <w:sz-cs w:val="20"/>
        </w:rPr>
        <w:t xml:space="preserve">PaaS</w:t>
      </w:r>
      <w:r>
        <w:rPr>
          <w:rFonts w:ascii="Times" w:hAnsi="Times" w:cs="Times"/>
          <w:sz w:val="20"/>
          <w:sz-cs w:val="20"/>
        </w:rPr>
        <w:t xml:space="preserve">. </w:t>
      </w:r>
      <w:r>
        <w:rPr>
          <w:rFonts w:ascii="Helvetica" w:hAnsi="Helvetica" w:cs="Helvetica"/>
          <w:sz w:val="20"/>
          <w:sz-cs w:val="20"/>
        </w:rPr>
        <w:t xml:space="preserve">IaaS </w:t>
      </w:r>
      <w:r>
        <w:rPr>
          <w:rFonts w:ascii="Times" w:hAnsi="Times" w:cs="Times"/>
          <w:sz w:val="20"/>
          <w:sz-cs w:val="20"/>
        </w:rPr>
        <w:t xml:space="preserve">provides total control,</w:t>
      </w:r>
    </w:p>
    <w:p>
      <w:pPr/>
      <w:r>
        <w:rPr>
          <w:rFonts w:ascii="Times" w:hAnsi="Times" w:cs="Times"/>
          <w:sz w:val="20"/>
          <w:sz-cs w:val="20"/>
        </w:rPr>
        <w:t xml:space="preserve">whereas </w:t>
      </w:r>
      <w:r>
        <w:rPr>
          <w:rFonts w:ascii="Helvetica" w:hAnsi="Helvetica" w:cs="Helvetica"/>
          <w:sz w:val="20"/>
          <w:sz-cs w:val="20"/>
        </w:rPr>
        <w:t xml:space="preserve">PaaS </w:t>
      </w:r>
      <w:r>
        <w:rPr>
          <w:rFonts w:ascii="Times" w:hAnsi="Times" w:cs="Times"/>
          <w:sz w:val="20"/>
          <w:sz-cs w:val="20"/>
        </w:rPr>
        <w:t xml:space="preserve">typically provides no control. Consequently, </w:t>
      </w:r>
      <w:r>
        <w:rPr>
          <w:rFonts w:ascii="Helvetica" w:hAnsi="Helvetica" w:cs="Helvetica"/>
          <w:sz w:val="20"/>
          <w:sz-cs w:val="20"/>
        </w:rPr>
        <w:t xml:space="preserve">IaaS </w:t>
      </w:r>
      <w:r>
        <w:rPr>
          <w:rFonts w:ascii="Times" w:hAnsi="Times" w:cs="Times"/>
          <w:sz w:val="20"/>
          <w:sz-cs w:val="20"/>
        </w:rPr>
        <w:t xml:space="preserve">incurs administration costs similar to</w:t>
      </w:r>
    </w:p>
    <w:p>
      <w:pPr/>
      <w:r>
        <w:rPr>
          <w:rFonts w:ascii="Times" w:hAnsi="Times" w:cs="Times"/>
          <w:sz w:val="20"/>
          <w:sz-cs w:val="20"/>
        </w:rPr>
        <w:t xml:space="preserve">a traditional computing infrastructure, whereas the administrative costs are virtually zero for </w:t>
      </w:r>
      <w:r>
        <w:rPr>
          <w:rFonts w:ascii="Helvetica" w:hAnsi="Helvetica" w:cs="Helvetica"/>
          <w:sz w:val="20"/>
          <w:sz-cs w:val="20"/>
        </w:rPr>
        <w:t xml:space="preserve">PaaS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It is critical for a cloud user to carefully </w:t>
      </w:r>
      <w:r>
        <w:rPr>
          <w:rFonts w:ascii="Courier" w:hAnsi="Courier" w:cs="Courier"/>
          <w:sz w:val="17"/>
          <w:sz-cs w:val="17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the SLA and to understand the limitations of the</w:t>
      </w:r>
    </w:p>
    <w:p>
      <w:pPr/>
      <w:r>
        <w:rPr>
          <w:rFonts w:ascii="Times" w:hAnsi="Times" w:cs="Times"/>
          <w:sz w:val="20"/>
          <w:sz-cs w:val="20"/>
        </w:rPr>
        <w:t xml:space="preserve">liability a cloud provider is willing to accept. In many instances the liabilities do not apply to damages</w:t>
      </w:r>
    </w:p>
    <w:p>
      <w:pPr/>
      <w:r>
        <w:rPr>
          <w:rFonts w:ascii="Times" w:hAnsi="Times" w:cs="Times"/>
          <w:sz w:val="20"/>
          <w:sz-cs w:val="20"/>
        </w:rPr>
        <w:t xml:space="preserve">caused by a third party or to failures attributed either to the customer’s hardware and software or to</w:t>
      </w:r>
    </w:p>
    <w:p>
      <w:pPr/>
      <w:r>
        <w:rPr>
          <w:rFonts w:ascii="Times" w:hAnsi="Times" w:cs="Times"/>
          <w:sz w:val="20"/>
          <w:sz-cs w:val="20"/>
        </w:rPr>
        <w:t xml:space="preserve">hardware and software from a third party.</w:t>
      </w:r>
    </w:p>
    <w:p>
      <w:pPr/>
      <w:r>
        <w:rPr>
          <w:rFonts w:ascii="Times" w:hAnsi="Times" w:cs="Times"/>
          <w:sz w:val="20"/>
          <w:sz-cs w:val="20"/>
        </w:rPr>
        <w:t xml:space="preserve">The limits of responsibility between the cloud user and the cloud service provider are different for</w:t>
      </w:r>
    </w:p>
    <w:p>
      <w:pPr/>
      <w:r>
        <w:rPr>
          <w:rFonts w:ascii="Times" w:hAnsi="Times" w:cs="Times"/>
          <w:sz w:val="20"/>
          <w:sz-cs w:val="20"/>
        </w:rPr>
        <w:t xml:space="preserve">the three service-delivery models, as we can see in Figure </w:t>
      </w:r>
      <w:r>
        <w:rPr>
          <w:rFonts w:ascii="Times" w:hAnsi="Times" w:cs="Times"/>
          <w:sz w:val="20"/>
          <w:sz-cs w:val="20"/>
          <w:color w:val="000066"/>
        </w:rPr>
        <w:t xml:space="preserve">3.7</w:t>
      </w:r>
      <w:r>
        <w:rPr>
          <w:rFonts w:ascii="Times" w:hAnsi="Times" w:cs="Times"/>
          <w:sz w:val="20"/>
          <w:sz-cs w:val="20"/>
        </w:rPr>
        <w:t xml:space="preserve">. In the case of </w:t>
      </w:r>
      <w:r>
        <w:rPr>
          <w:rFonts w:ascii="Helvetica" w:hAnsi="Helvetica" w:cs="Helvetica"/>
          <w:sz w:val="20"/>
          <w:sz-cs w:val="20"/>
        </w:rPr>
        <w:t xml:space="preserve">SaaS </w:t>
      </w:r>
      <w:r>
        <w:rPr>
          <w:rFonts w:ascii="Times" w:hAnsi="Times" w:cs="Times"/>
          <w:sz w:val="20"/>
          <w:sz-cs w:val="20"/>
        </w:rPr>
        <w:t xml:space="preserve">the user is partially</w:t>
      </w:r>
    </w:p>
    <w:p>
      <w:pPr/>
      <w:r>
        <w:rPr>
          <w:rFonts w:ascii="Times" w:hAnsi="Times" w:cs="Times"/>
          <w:sz w:val="20"/>
          <w:sz-cs w:val="20"/>
        </w:rPr>
        <w:t xml:space="preserve">responsible for the interface; the user responsibility increases in the case of </w:t>
      </w:r>
      <w:r>
        <w:rPr>
          <w:rFonts w:ascii="Helvetica" w:hAnsi="Helvetica" w:cs="Helvetica"/>
          <w:sz w:val="20"/>
          <w:sz-cs w:val="20"/>
        </w:rPr>
        <w:t xml:space="preserve">PaaS </w:t>
      </w:r>
      <w:r>
        <w:rPr>
          <w:rFonts w:ascii="Times" w:hAnsi="Times" w:cs="Times"/>
          <w:sz w:val="20"/>
          <w:sz-cs w:val="20"/>
        </w:rPr>
        <w:t xml:space="preserve">and includes the</w:t>
      </w:r>
    </w:p>
    <w:p>
      <w:pPr/>
      <w:r>
        <w:rPr>
          <w:rFonts w:ascii="Times" w:hAnsi="Times" w:cs="Times"/>
          <w:sz w:val="20"/>
          <w:sz-cs w:val="20"/>
        </w:rPr>
        <w:t xml:space="preserve">interface and the application. In the case of </w:t>
      </w:r>
      <w:r>
        <w:rPr>
          <w:rFonts w:ascii="Helvetica" w:hAnsi="Helvetica" w:cs="Helvetica"/>
          <w:sz w:val="20"/>
          <w:sz-cs w:val="20"/>
        </w:rPr>
        <w:t xml:space="preserve">IaaS </w:t>
      </w:r>
      <w:r>
        <w:rPr>
          <w:rFonts w:ascii="Times" w:hAnsi="Times" w:cs="Times"/>
          <w:sz w:val="20"/>
          <w:sz-cs w:val="20"/>
        </w:rPr>
        <w:t xml:space="preserve">the user is responsible for all the events occurring in</w:t>
      </w:r>
    </w:p>
    <w:p>
      <w:pPr/>
      <w:r>
        <w:rPr>
          <w:rFonts w:ascii="Times" w:hAnsi="Times" w:cs="Times"/>
          <w:sz w:val="20"/>
          <w:sz-cs w:val="20"/>
        </w:rPr>
        <w:t xml:space="preserve">the virtual machine running the application.</w:t>
      </w:r>
    </w:p>
    <w:p>
      <w:pPr/>
      <w:r>
        <w:rPr>
          <w:rFonts w:ascii="Times" w:hAnsi="Times" w:cs="Times"/>
          <w:sz w:val="20"/>
          <w:sz-cs w:val="20"/>
        </w:rPr>
        <w:t xml:space="preserve">For example, if a distributed denial-of-service attack (DDoS) causes the entire </w:t>
      </w:r>
      <w:r>
        <w:rPr>
          <w:rFonts w:ascii="Helvetica" w:hAnsi="Helvetica" w:cs="Helvetica"/>
          <w:sz w:val="20"/>
          <w:sz-cs w:val="20"/>
        </w:rPr>
        <w:t xml:space="preserve">IaaS </w:t>
      </w:r>
      <w:r>
        <w:rPr>
          <w:rFonts w:ascii="Times" w:hAnsi="Times" w:cs="Times"/>
          <w:sz w:val="20"/>
          <w:sz-cs w:val="20"/>
        </w:rPr>
        <w:t xml:space="preserve">infrastructure to</w:t>
      </w:r>
    </w:p>
    <w:p>
      <w:pPr/>
      <w:r>
        <w:rPr>
          <w:rFonts w:ascii="Times" w:hAnsi="Times" w:cs="Times"/>
          <w:sz w:val="20"/>
          <w:sz-cs w:val="20"/>
        </w:rPr>
        <w:t xml:space="preserve">fail, the cloud service provider is responsible for the consequences of the attack. The user is responsible</w:t>
      </w:r>
    </w:p>
    <w:p>
      <w:pPr/>
      <w:r>
        <w:rPr>
          <w:rFonts w:ascii="Times" w:hAnsi="Times" w:cs="Times"/>
          <w:sz w:val="20"/>
          <w:sz-cs w:val="20"/>
        </w:rPr>
        <w:t xml:space="preserve">if the DDoS affects only several instances, including the ones running the user application. A recent</w:t>
      </w:r>
    </w:p>
    <w:p>
      <w:pPr/>
      <w:r>
        <w:rPr>
          <w:rFonts w:ascii="Times" w:hAnsi="Times" w:cs="Times"/>
          <w:sz w:val="20"/>
          <w:sz-cs w:val="20"/>
        </w:rPr>
        <w:t xml:space="preserve">posting describes the limits of responsibility illustrated in Figure </w:t>
      </w:r>
      <w:r>
        <w:rPr>
          <w:rFonts w:ascii="Times" w:hAnsi="Times" w:cs="Times"/>
          <w:sz w:val="20"/>
          <w:sz-cs w:val="20"/>
          <w:color w:val="000066"/>
        </w:rPr>
        <w:t xml:space="preserve">3.7 </w:t>
      </w:r>
      <w:r>
        <w:rPr>
          <w:rFonts w:ascii="Times" w:hAnsi="Times" w:cs="Times"/>
          <w:sz w:val="20"/>
          <w:sz-cs w:val="20"/>
        </w:rPr>
        <w:t xml:space="preserve">and argues that security should be a</w:t>
      </w:r>
    </w:p>
    <w:p>
      <w:pPr/>
      <w:r>
        <w:rPr>
          <w:rFonts w:ascii="Times" w:hAnsi="Times" w:cs="Times"/>
          <w:sz w:val="20"/>
          <w:sz-cs w:val="20"/>
        </w:rPr>
        <w:t xml:space="preserve">major concern for </w:t>
      </w:r>
      <w:r>
        <w:rPr>
          <w:rFonts w:ascii="Helvetica" w:hAnsi="Helvetica" w:cs="Helvetica"/>
          <w:sz w:val="20"/>
          <w:sz-cs w:val="20"/>
        </w:rPr>
        <w:t xml:space="preserve">IaaS </w:t>
      </w:r>
      <w:r>
        <w:rPr>
          <w:rFonts w:ascii="Times" w:hAnsi="Times" w:cs="Times"/>
          <w:sz w:val="20"/>
          <w:sz-cs w:val="20"/>
        </w:rPr>
        <w:t xml:space="preserve">cloud users, (see </w:t>
      </w:r>
      <w:r>
        <w:rPr>
          <w:rFonts w:ascii="Courier" w:hAnsi="Courier" w:cs="Courier"/>
          <w:sz w:val="17"/>
          <w:sz-cs w:val="17"/>
          <w:color w:val="000066"/>
        </w:rPr>
        <w:t xml:space="preserve">www.sans.org/cloud/2012/07/19/can-i-outsource-mysecurity-</w:t>
      </w:r>
    </w:p>
    <w:p>
      <w:pPr/>
      <w:r>
        <w:rPr>
          <w:rFonts w:ascii="Courier" w:hAnsi="Courier" w:cs="Courier"/>
          <w:sz w:val="17"/>
          <w:sz-cs w:val="17"/>
          <w:color w:val="000066"/>
        </w:rPr>
        <w:t xml:space="preserve">to-the-cloud</w:t>
      </w:r>
      <w:r>
        <w:rPr>
          <w:rFonts w:ascii="Times" w:hAnsi="Times" w:cs="Times"/>
          <w:sz w:val="20"/>
          <w:sz-cs w:val="20"/>
        </w:rPr>
        <w:t xml:space="preserve">).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