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common approach to managing system complexity is to identify a set of </w:t>
      </w:r>
      <w:r>
        <w:rPr>
          <w:rFonts w:ascii="Helvetica" w:hAnsi="Helvetica" w:cs="Helvetica"/>
          <w:sz w:val="20"/>
          <w:sz-cs w:val="20"/>
        </w:rPr>
        <w:t xml:space="preserve">layers </w:t>
      </w:r>
      <w:r>
        <w:rPr>
          <w:rFonts w:ascii="Times" w:hAnsi="Times" w:cs="Times"/>
          <w:sz w:val="20"/>
          <w:sz-cs w:val="20"/>
        </w:rPr>
        <w:t xml:space="preserve">with well-defined</w:t>
      </w:r>
    </w:p>
    <w:p>
      <w:pPr/>
      <w:r>
        <w:rPr>
          <w:rFonts w:ascii="Helvetica" w:hAnsi="Helvetica" w:cs="Helvetica"/>
          <w:sz w:val="20"/>
          <w:sz-cs w:val="20"/>
        </w:rPr>
        <w:t xml:space="preserve">interfaces </w:t>
      </w:r>
      <w:r>
        <w:rPr>
          <w:rFonts w:ascii="Times" w:hAnsi="Times" w:cs="Times"/>
          <w:sz w:val="20"/>
          <w:sz-cs w:val="20"/>
        </w:rPr>
        <w:t xml:space="preserve">among them. The interfaces separate different levels of abstraction. Layering minimizes the</w:t>
      </w:r>
    </w:p>
    <w:p>
      <w:pPr/>
      <w:r>
        <w:rPr>
          <w:rFonts w:ascii="Times" w:hAnsi="Times" w:cs="Times"/>
          <w:sz w:val="20"/>
          <w:sz-cs w:val="20"/>
        </w:rPr>
        <w:t xml:space="preserve">interactions among the subsystems and simplifies the description of the subsystems. Each subsystem</w:t>
      </w:r>
    </w:p>
    <w:p>
      <w:pPr/>
      <w:r>
        <w:rPr>
          <w:rFonts w:ascii="Times" w:hAnsi="Times" w:cs="Times"/>
          <w:sz w:val="20"/>
          <w:sz-cs w:val="20"/>
        </w:rPr>
        <w:t xml:space="preserve">is abstracted through its interfaces with the other subsystems. Thus, we are able to design, implement,</w:t>
      </w:r>
    </w:p>
    <w:p>
      <w:pPr/>
      <w:r>
        <w:rPr>
          <w:rFonts w:ascii="Times" w:hAnsi="Times" w:cs="Times"/>
          <w:sz w:val="20"/>
          <w:sz-cs w:val="20"/>
        </w:rPr>
        <w:t xml:space="preserve">and modify the individual subsystems independently.</w:t>
      </w:r>
    </w:p>
    <w:p>
      <w:pPr/>
      <w:r>
        <w:rPr>
          <w:rFonts w:ascii="Times" w:hAnsi="Times" w:cs="Times"/>
          <w:sz w:val="20"/>
          <w:sz-cs w:val="20"/>
        </w:rPr>
        <w:t xml:space="preserve">The instruction set architecture (ISA) defines a processor’s set of instructions. For example, the</w:t>
      </w:r>
    </w:p>
    <w:p>
      <w:pPr/>
      <w:r>
        <w:rPr>
          <w:rFonts w:ascii="Times" w:hAnsi="Times" w:cs="Times"/>
          <w:sz w:val="20"/>
          <w:sz-cs w:val="20"/>
        </w:rPr>
        <w:t xml:space="preserve">Intel architecture is represented by the </w:t>
      </w:r>
      <w:r>
        <w:rPr>
          <w:rFonts w:ascii="Helvetica" w:hAnsi="Helvetica" w:cs="Helvetica"/>
          <w:sz w:val="20"/>
          <w:sz-cs w:val="20"/>
        </w:rPr>
        <w:t xml:space="preserve">x86</w:t>
      </w:r>
      <w:r>
        <w:rPr>
          <w:rFonts w:ascii="Times" w:hAnsi="Times" w:cs="Times"/>
          <w:sz w:val="20"/>
          <w:sz-cs w:val="20"/>
        </w:rPr>
        <w:t xml:space="preserve">-32 and </w:t>
      </w:r>
      <w:r>
        <w:rPr>
          <w:rFonts w:ascii="Helvetica" w:hAnsi="Helvetica" w:cs="Helvetica"/>
          <w:sz w:val="20"/>
          <w:sz-cs w:val="20"/>
        </w:rPr>
        <w:t xml:space="preserve">x86</w:t>
      </w:r>
      <w:r>
        <w:rPr>
          <w:rFonts w:ascii="Times" w:hAnsi="Times" w:cs="Times"/>
          <w:sz w:val="20"/>
          <w:sz-cs w:val="20"/>
        </w:rPr>
        <w:t xml:space="preserve">-64 instruction sets for systems supporting 32-bit addressing and 64-bit addressing, respectively. The hardware supports two execution modes, a </w:t>
      </w:r>
      <w:r>
        <w:rPr>
          <w:rFonts w:ascii="Helvetica" w:hAnsi="Helvetica" w:cs="Helvetica"/>
          <w:sz w:val="20"/>
          <w:sz-cs w:val="20"/>
        </w:rPr>
        <w:t xml:space="preserve">privileged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kernel</w:t>
      </w:r>
      <w:r>
        <w:rPr>
          <w:rFonts w:ascii="Times" w:hAnsi="Times" w:cs="Times"/>
          <w:sz w:val="20"/>
          <w:sz-cs w:val="20"/>
        </w:rPr>
        <w:t xml:space="preserve">,mode and a </w:t>
      </w:r>
      <w:r>
        <w:rPr>
          <w:rFonts w:ascii="Helvetica" w:hAnsi="Helvetica" w:cs="Helvetica"/>
          <w:sz w:val="20"/>
          <w:sz-cs w:val="20"/>
        </w:rPr>
        <w:t xml:space="preserve">user </w:t>
      </w:r>
      <w:r>
        <w:rPr>
          <w:rFonts w:ascii="Times" w:hAnsi="Times" w:cs="Times"/>
          <w:sz w:val="20"/>
          <w:sz-cs w:val="20"/>
        </w:rPr>
        <w:t xml:space="preserve">mode. The instruction set consists of two sets of instructions, </w:t>
      </w:r>
      <w:r>
        <w:rPr>
          <w:rFonts w:ascii="Helvetica" w:hAnsi="Helvetica" w:cs="Helvetica"/>
          <w:sz w:val="20"/>
          <w:sz-cs w:val="20"/>
        </w:rPr>
        <w:t xml:space="preserve">privileged</w:t>
      </w:r>
    </w:p>
    <w:p>
      <w:pPr/>
      <w:r>
        <w:rPr>
          <w:rFonts w:ascii="Times" w:hAnsi="Times" w:cs="Times"/>
          <w:sz w:val="20"/>
          <w:sz-cs w:val="20"/>
        </w:rPr>
        <w:t xml:space="preserve">instructions that can only be executed in kernel mode and </w:t>
      </w:r>
      <w:r>
        <w:rPr>
          <w:rFonts w:ascii="Helvetica" w:hAnsi="Helvetica" w:cs="Helvetica"/>
          <w:sz w:val="20"/>
          <w:sz-cs w:val="20"/>
        </w:rPr>
        <w:t xml:space="preserve">nonprivileged </w:t>
      </w:r>
      <w:r>
        <w:rPr>
          <w:rFonts w:ascii="Times" w:hAnsi="Times" w:cs="Times"/>
          <w:sz w:val="20"/>
          <w:sz-cs w:val="20"/>
        </w:rPr>
        <w:t xml:space="preserve">instructions that can be executed</w:t>
      </w:r>
    </w:p>
    <w:p>
      <w:pPr/>
      <w:r>
        <w:rPr>
          <w:rFonts w:ascii="Times" w:hAnsi="Times" w:cs="Times"/>
          <w:sz w:val="20"/>
          <w:sz-cs w:val="20"/>
        </w:rPr>
        <w:t xml:space="preserve">in user mode. There are also </w:t>
      </w:r>
      <w:r>
        <w:rPr>
          <w:rFonts w:ascii="Helvetica" w:hAnsi="Helvetica" w:cs="Helvetica"/>
          <w:sz w:val="20"/>
          <w:sz-cs w:val="20"/>
        </w:rPr>
        <w:t xml:space="preserve">sensitive instructions </w:t>
      </w:r>
      <w:r>
        <w:rPr>
          <w:rFonts w:ascii="Times" w:hAnsi="Times" w:cs="Times"/>
          <w:sz w:val="20"/>
          <w:sz-cs w:val="20"/>
        </w:rPr>
        <w:t xml:space="preserve">that can be executed in kernel and in user mode but</w:t>
      </w:r>
    </w:p>
    <w:p>
      <w:pPr/>
      <w:r>
        <w:rPr>
          <w:rFonts w:ascii="Times" w:hAnsi="Times" w:cs="Times"/>
          <w:sz w:val="20"/>
          <w:sz-cs w:val="20"/>
        </w:rPr>
        <w:t xml:space="preserve">that behave differently (see Section </w:t>
      </w:r>
      <w:r>
        <w:rPr>
          <w:rFonts w:ascii="Times" w:hAnsi="Times" w:cs="Times"/>
          <w:sz w:val="20"/>
          <w:sz-cs w:val="20"/>
          <w:color w:val="000066"/>
        </w:rPr>
        <w:t xml:space="preserve">5.6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Computer systems are fairly complex, and their operation is best understood when we consider a</w:t>
      </w:r>
    </w:p>
    <w:p>
      <w:pPr/>
      <w:r>
        <w:rPr>
          <w:rFonts w:ascii="Times" w:hAnsi="Times" w:cs="Times"/>
          <w:sz w:val="20"/>
          <w:sz-cs w:val="20"/>
        </w:rPr>
        <w:t xml:space="preserve">model similar to the one in Figure </w:t>
      </w:r>
      <w:r>
        <w:rPr>
          <w:rFonts w:ascii="Times" w:hAnsi="Times" w:cs="Times"/>
          <w:sz w:val="20"/>
          <w:sz-cs w:val="20"/>
          <w:color w:val="000066"/>
        </w:rPr>
        <w:t xml:space="preserve">5.1</w:t>
      </w:r>
      <w:r>
        <w:rPr>
          <w:rFonts w:ascii="Times" w:hAnsi="Times" w:cs="Times"/>
          <w:sz w:val="20"/>
          <w:sz-cs w:val="20"/>
        </w:rPr>
        <w:t xml:space="preserve">, which shows the interfaces among the software components and</w:t>
      </w:r>
    </w:p>
    <w:p>
      <w:pPr/>
      <w:r>
        <w:rPr>
          <w:rFonts w:ascii="Times" w:hAnsi="Times" w:cs="Times"/>
          <w:sz w:val="20"/>
          <w:sz-cs w:val="20"/>
        </w:rPr>
        <w:t xml:space="preserve">the hardware [</w:t>
      </w:r>
      <w:r>
        <w:rPr>
          <w:rFonts w:ascii="Times" w:hAnsi="Times" w:cs="Times"/>
          <w:sz w:val="20"/>
          <w:sz-cs w:val="20"/>
          <w:color w:val="000066"/>
        </w:rPr>
        <w:t xml:space="preserve">325</w:t>
      </w:r>
      <w:r>
        <w:rPr>
          <w:rFonts w:ascii="Times" w:hAnsi="Times" w:cs="Times"/>
          <w:sz w:val="20"/>
          <w:sz-cs w:val="20"/>
        </w:rPr>
        <w:t xml:space="preserve">]. The hardware consists of one or more multicore processors, a system interconnect</w:t>
      </w:r>
    </w:p>
    <w:p>
      <w:pPr/>
      <w:r>
        <w:rPr>
          <w:rFonts w:ascii="Times" w:hAnsi="Times" w:cs="Times"/>
          <w:sz w:val="20"/>
          <w:sz-cs w:val="20"/>
        </w:rPr>
        <w:t xml:space="preserve">(e.g., one or more buses), a memory translation unit, the main memory, and I/O devices, including one</w:t>
      </w:r>
    </w:p>
    <w:p>
      <w:pPr/>
      <w:r>
        <w:rPr>
          <w:rFonts w:ascii="Times" w:hAnsi="Times" w:cs="Times"/>
          <w:sz w:val="20"/>
          <w:sz-cs w:val="20"/>
        </w:rPr>
        <w:t xml:space="preserve">or more networking interfaces. Applications written mostly in high-level languages (HLL) often call</w:t>
      </w:r>
    </w:p>
    <w:p>
      <w:pPr/>
      <w:r>
        <w:rPr>
          <w:rFonts w:ascii="Times" w:hAnsi="Times" w:cs="Times"/>
          <w:sz w:val="20"/>
          <w:sz-cs w:val="20"/>
        </w:rPr>
        <w:t xml:space="preserve">library modules and are compiled into </w:t>
      </w:r>
      <w:r>
        <w:rPr>
          <w:rFonts w:ascii="Helvetica" w:hAnsi="Helvetica" w:cs="Helvetica"/>
          <w:sz w:val="20"/>
          <w:sz-cs w:val="20"/>
        </w:rPr>
        <w:t xml:space="preserve">object code</w:t>
      </w:r>
      <w:r>
        <w:rPr>
          <w:rFonts w:ascii="Times" w:hAnsi="Times" w:cs="Times"/>
          <w:sz w:val="20"/>
          <w:sz-cs w:val="20"/>
        </w:rPr>
        <w:t xml:space="preserve">. Privileged operations, such as I/O requests, cannot</w:t>
      </w:r>
    </w:p>
    <w:p>
      <w:pPr/>
      <w:r>
        <w:rPr>
          <w:rFonts w:ascii="Times" w:hAnsi="Times" w:cs="Times"/>
          <w:sz w:val="20"/>
          <w:sz-cs w:val="20"/>
        </w:rPr>
        <w:t xml:space="preserve">be executed in user mode; instead, application and library modules issue </w:t>
      </w:r>
      <w:r>
        <w:rPr>
          <w:rFonts w:ascii="Helvetica" w:hAnsi="Helvetica" w:cs="Helvetica"/>
          <w:sz w:val="20"/>
          <w:sz-cs w:val="20"/>
        </w:rPr>
        <w:t xml:space="preserve">system calls </w:t>
      </w:r>
      <w:r>
        <w:rPr>
          <w:rFonts w:ascii="Times" w:hAnsi="Times" w:cs="Times"/>
          <w:sz w:val="20"/>
          <w:sz-cs w:val="20"/>
        </w:rPr>
        <w:t xml:space="preserve">and the operating</w:t>
      </w:r>
    </w:p>
    <w:p>
      <w:pPr/>
      <w:r>
        <w:rPr>
          <w:rFonts w:ascii="Times" w:hAnsi="Times" w:cs="Times"/>
          <w:sz w:val="20"/>
          <w:sz-cs w:val="20"/>
        </w:rPr>
        <w:t xml:space="preserve">system determines whether the privileged operations required by the application do not violate system</w:t>
      </w:r>
    </w:p>
    <w:p>
      <w:pPr/>
      <w:r>
        <w:rPr>
          <w:rFonts w:ascii="Times" w:hAnsi="Times" w:cs="Times"/>
          <w:sz w:val="20"/>
          <w:sz-cs w:val="20"/>
        </w:rPr>
        <w:t xml:space="preserve">security or integrity and, if they don’t, executes them on behalf of the user. The binaries resulting from</w:t>
      </w:r>
    </w:p>
    <w:p>
      <w:pPr/>
      <w:r>
        <w:rPr>
          <w:rFonts w:ascii="Times" w:hAnsi="Times" w:cs="Times"/>
          <w:sz w:val="20"/>
          <w:sz-cs w:val="20"/>
        </w:rPr>
        <w:t xml:space="preserve">the translation of HLL programs are targeted to a specific hardware architecture.</w:t>
      </w:r>
    </w:p>
    <w:p>
      <w:pPr/>
      <w:r>
        <w:rPr>
          <w:rFonts w:ascii="Times" w:hAnsi="Times" w:cs="Times"/>
          <w:sz w:val="20"/>
          <w:sz-cs w:val="20"/>
        </w:rPr>
        <w:t xml:space="preserve">The first interface we discuss is the </w:t>
      </w:r>
      <w:r>
        <w:rPr>
          <w:rFonts w:ascii="Helvetica" w:hAnsi="Helvetica" w:cs="Helvetica"/>
          <w:sz w:val="20"/>
          <w:sz-cs w:val="20"/>
        </w:rPr>
        <w:t xml:space="preserve">instruction set architecture (ISA) </w:t>
      </w:r>
      <w:r>
        <w:rPr>
          <w:rFonts w:ascii="Times" w:hAnsi="Times" w:cs="Times"/>
          <w:sz w:val="20"/>
          <w:sz-cs w:val="20"/>
        </w:rPr>
        <w:t xml:space="preserve">at the boundary of the hardware</w:t>
      </w:r>
    </w:p>
    <w:p>
      <w:pPr/>
      <w:r>
        <w:rPr>
          <w:rFonts w:ascii="Times" w:hAnsi="Times" w:cs="Times"/>
          <w:sz w:val="20"/>
          <w:sz-cs w:val="20"/>
        </w:rPr>
        <w:t xml:space="preserve">and the software. The next interface is the </w:t>
      </w:r>
      <w:r>
        <w:rPr>
          <w:rFonts w:ascii="Helvetica" w:hAnsi="Helvetica" w:cs="Helvetica"/>
          <w:sz w:val="20"/>
          <w:sz-cs w:val="20"/>
        </w:rPr>
        <w:t xml:space="preserve">application binary interface (ABI)</w:t>
      </w:r>
      <w:r>
        <w:rPr>
          <w:rFonts w:ascii="Times" w:hAnsi="Times" w:cs="Times"/>
          <w:sz w:val="20"/>
          <w:sz-cs w:val="20"/>
        </w:rPr>
        <w:t xml:space="preserve">,which allows the ensemble</w:t>
      </w:r>
    </w:p>
    <w:p>
      <w:pPr/>
      <w:r>
        <w:rPr>
          <w:rFonts w:ascii="Times" w:hAnsi="Times" w:cs="Times"/>
          <w:sz w:val="20"/>
          <w:sz-cs w:val="20"/>
        </w:rPr>
        <w:t xml:space="preserve">consisting of the application and the library modules to access the hardware. The ABI does not include</w:t>
      </w:r>
    </w:p>
    <w:p>
      <w:pPr/>
      <w:r>
        <w:rPr>
          <w:rFonts w:ascii="Times" w:hAnsi="Times" w:cs="Times"/>
          <w:sz w:val="20"/>
          <w:sz-cs w:val="20"/>
        </w:rPr>
        <w:t xml:space="preserve">privileged system instructions; instead it invokes system calls. Finally, the </w:t>
      </w:r>
      <w:r>
        <w:rPr>
          <w:rFonts w:ascii="Helvetica" w:hAnsi="Helvetica" w:cs="Helvetica"/>
          <w:sz w:val="20"/>
          <w:sz-cs w:val="20"/>
        </w:rPr>
        <w:t xml:space="preserve">application program interface (API) </w:t>
      </w:r>
      <w:r>
        <w:rPr>
          <w:rFonts w:ascii="Times" w:hAnsi="Times" w:cs="Times"/>
          <w:sz w:val="20"/>
          <w:sz-cs w:val="20"/>
        </w:rPr>
        <w:t xml:space="preserve">defines the set of instructions the hardware was designed to execute and gives the application</w:t>
      </w:r>
    </w:p>
    <w:p>
      <w:pPr/>
      <w:r>
        <w:rPr>
          <w:rFonts w:ascii="Times" w:hAnsi="Times" w:cs="Times"/>
          <w:sz w:val="20"/>
          <w:sz-cs w:val="20"/>
        </w:rPr>
        <w:t xml:space="preserve">access to the ISA. It includes HLL library calls, which often invoke system calls. A </w:t>
      </w:r>
      <w:r>
        <w:rPr>
          <w:rFonts w:ascii="Helvetica" w:hAnsi="Helvetica" w:cs="Helvetica"/>
          <w:sz w:val="20"/>
          <w:sz-cs w:val="20"/>
        </w:rPr>
        <w:t xml:space="preserve">process </w:t>
      </w:r>
      <w:r>
        <w:rPr>
          <w:rFonts w:ascii="Times" w:hAnsi="Times" w:cs="Times"/>
          <w:sz w:val="20"/>
          <w:sz-cs w:val="20"/>
        </w:rPr>
        <w:t xml:space="preserve">is the</w:t>
      </w:r>
    </w:p>
    <w:p>
      <w:pPr/>
      <w:r>
        <w:rPr>
          <w:rFonts w:ascii="Times" w:hAnsi="Times" w:cs="Times"/>
          <w:sz w:val="20"/>
          <w:sz-cs w:val="20"/>
        </w:rPr>
        <w:t xml:space="preserve">abstraction for the code of an application at execution time; a </w:t>
      </w:r>
      <w:r>
        <w:rPr>
          <w:rFonts w:ascii="Helvetica" w:hAnsi="Helvetica" w:cs="Helvetica"/>
          <w:sz w:val="20"/>
          <w:sz-cs w:val="20"/>
        </w:rPr>
        <w:t xml:space="preserve">thread </w:t>
      </w:r>
      <w:r>
        <w:rPr>
          <w:rFonts w:ascii="Times" w:hAnsi="Times" w:cs="Times"/>
          <w:sz w:val="20"/>
          <w:sz-cs w:val="20"/>
        </w:rPr>
        <w:t xml:space="preserve">is a lightweight process. </w:t>
      </w:r>
      <w:r>
        <w:rPr>
          <w:rFonts w:ascii="Helvetica" w:hAnsi="Helvetica" w:cs="Helvetica"/>
          <w:sz w:val="20"/>
          <w:sz-cs w:val="20"/>
        </w:rPr>
        <w:t xml:space="preserve">The ABI</w:t>
      </w:r>
    </w:p>
    <w:p>
      <w:pPr/>
      <w:r>
        <w:rPr>
          <w:rFonts w:ascii="Helvetica" w:hAnsi="Helvetica" w:cs="Helvetica"/>
          <w:sz w:val="20"/>
          <w:sz-cs w:val="20"/>
        </w:rPr>
        <w:t xml:space="preserve">is the projection of the computer system seen by the process, and the API is the projection of the system</w:t>
      </w:r>
    </w:p>
    <w:p>
      <w:pPr/>
      <w:r>
        <w:rPr>
          <w:rFonts w:ascii="Helvetica" w:hAnsi="Helvetica" w:cs="Helvetica"/>
          <w:sz w:val="20"/>
          <w:sz-cs w:val="20"/>
        </w:rPr>
        <w:t xml:space="preserve">from the perspective of the HLL program.</w:t>
      </w:r>
    </w:p>
    <w:p>
      <w:pPr/>
      <w:r>
        <w:rPr>
          <w:rFonts w:ascii="Times" w:hAnsi="Times" w:cs="Times"/>
          <w:sz w:val="20"/>
          <w:sz-cs w:val="20"/>
        </w:rPr>
        <w:t xml:space="preserve">Clearly, the binaries created by a compiler for a specific ISA and a specific operating system are</w:t>
      </w:r>
    </w:p>
    <w:p>
      <w:pPr/>
      <w:r>
        <w:rPr>
          <w:rFonts w:ascii="Times" w:hAnsi="Times" w:cs="Times"/>
          <w:sz w:val="20"/>
          <w:sz-cs w:val="20"/>
        </w:rPr>
        <w:t xml:space="preserve">not portable. Such code cannot run on a computer with a different ISA or on computers with the</w:t>
      </w:r>
    </w:p>
    <w:p>
      <w:pPr/>
      <w:r>
        <w:rPr>
          <w:rFonts w:ascii="Times" w:hAnsi="Times" w:cs="Times"/>
          <w:sz w:val="20"/>
          <w:sz-cs w:val="20"/>
        </w:rPr>
        <w:t xml:space="preserve">same ISA but different operating systems. However, it is possible to compile an HLL program for a</w:t>
      </w:r>
    </w:p>
    <w:p>
      <w:pPr/>
      <w:r>
        <w:rPr>
          <w:rFonts w:ascii="Times" w:hAnsi="Times" w:cs="Times"/>
          <w:sz w:val="20"/>
          <w:sz-cs w:val="20"/>
        </w:rPr>
        <w:t xml:space="preserve">VM environment, as shown in Figure </w:t>
      </w:r>
      <w:r>
        <w:rPr>
          <w:rFonts w:ascii="Times" w:hAnsi="Times" w:cs="Times"/>
          <w:sz w:val="20"/>
          <w:sz-cs w:val="20"/>
          <w:color w:val="000066"/>
        </w:rPr>
        <w:t xml:space="preserve">5.2</w:t>
      </w:r>
      <w:r>
        <w:rPr>
          <w:rFonts w:ascii="Times" w:hAnsi="Times" w:cs="Times"/>
          <w:sz w:val="20"/>
          <w:sz-cs w:val="20"/>
        </w:rPr>
        <w:t xml:space="preserve">, where portable code is produced and distributed and then</w:t>
      </w:r>
    </w:p>
    <w:p>
      <w:pPr/>
      <w:r>
        <w:rPr>
          <w:rFonts w:ascii="Times" w:hAnsi="Times" w:cs="Times"/>
          <w:sz w:val="20"/>
          <w:sz-cs w:val="20"/>
        </w:rPr>
        <w:t xml:space="preserve">converted by binary translators to the ISA of the host system. A </w:t>
      </w:r>
      <w:r>
        <w:rPr>
          <w:rFonts w:ascii="Helvetica" w:hAnsi="Helvetica" w:cs="Helvetica"/>
          <w:sz w:val="20"/>
          <w:sz-cs w:val="20"/>
        </w:rPr>
        <w:t xml:space="preserve">dynamic binary translation </w:t>
      </w:r>
      <w:r>
        <w:rPr>
          <w:rFonts w:ascii="Times" w:hAnsi="Times" w:cs="Times"/>
          <w:sz w:val="20"/>
          <w:sz-cs w:val="20"/>
        </w:rPr>
        <w:t xml:space="preserve">converts</w:t>
      </w:r>
    </w:p>
    <w:p>
      <w:pPr/>
      <w:r>
        <w:rPr>
          <w:rFonts w:ascii="Times" w:hAnsi="Times" w:cs="Times"/>
          <w:sz w:val="20"/>
          <w:sz-cs w:val="20"/>
        </w:rPr>
        <w:t xml:space="preserve">blocks of guest instructions from the portable code to the host instruction and leads to a significant</w:t>
      </w:r>
    </w:p>
    <w:p>
      <w:pPr/>
      <w:r>
        <w:rPr>
          <w:rFonts w:ascii="Times" w:hAnsi="Times" w:cs="Times"/>
          <w:sz w:val="20"/>
          <w:sz-cs w:val="20"/>
        </w:rPr>
        <w:t xml:space="preserve">performance improvement as such blocks are cached and reused.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