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Web supports access to content stored on a cloud; virtually all cloud computing infrastructures</w:t>
      </w:r>
    </w:p>
    <w:p>
      <w:pPr/>
      <w:r>
        <w:rPr>
          <w:rFonts w:ascii="Times" w:hAnsi="Times" w:cs="Times"/>
          <w:sz w:val="20"/>
          <w:sz-cs w:val="20"/>
        </w:rPr>
        <w:t xml:space="preserve">allow users to interact with their computations on the cloud using Web-based systems. Thus, it should</w:t>
      </w:r>
    </w:p>
    <w:p>
      <w:pPr/>
      <w:r>
        <w:rPr>
          <w:rFonts w:ascii="Times" w:hAnsi="Times" w:cs="Times"/>
          <w:sz w:val="20"/>
          <w:sz-cs w:val="20"/>
        </w:rPr>
        <w:t xml:space="preserve">be clear that the metrics related to Web access are important for designing and tuning networks.</w:t>
      </w:r>
    </w:p>
    <w:p>
      <w:pPr/>
      <w:r>
        <w:rPr>
          <w:rFonts w:ascii="Times" w:hAnsi="Times" w:cs="Times"/>
          <w:sz w:val="20"/>
          <w:sz-cs w:val="20"/>
        </w:rPr>
        <w:t xml:space="preserve">The site </w:t>
      </w:r>
      <w:r>
        <w:rPr>
          <w:rFonts w:ascii="Courier" w:hAnsi="Courier" w:cs="Courier"/>
          <w:sz w:val="20"/>
          <w:sz-cs w:val="20"/>
          <w:color w:val="000066"/>
        </w:rPr>
        <w:t xml:space="preserve">http://code.google.com/speed/articles/web-metrics.html </w:t>
      </w:r>
      <w:r>
        <w:rPr>
          <w:rFonts w:ascii="Times" w:hAnsi="Times" w:cs="Times"/>
          <w:sz w:val="20"/>
          <w:sz-cs w:val="20"/>
        </w:rPr>
        <w:t xml:space="preserve">provides</w:t>
      </w:r>
    </w:p>
    <w:p>
      <w:pPr/>
      <w:r>
        <w:rPr>
          <w:rFonts w:ascii="Times" w:hAnsi="Times" w:cs="Times"/>
          <w:sz w:val="20"/>
          <w:sz-cs w:val="20"/>
        </w:rPr>
        <w:t xml:space="preserve">statistics about metrics such as size and number of resources; Table </w:t>
      </w:r>
      <w:r>
        <w:rPr>
          <w:rFonts w:ascii="Times" w:hAnsi="Times" w:cs="Times"/>
          <w:sz w:val="20"/>
          <w:sz-cs w:val="20"/>
          <w:color w:val="000066"/>
        </w:rPr>
        <w:t xml:space="preserve">7.1 </w:t>
      </w:r>
      <w:r>
        <w:rPr>
          <w:rFonts w:ascii="Times" w:hAnsi="Times" w:cs="Times"/>
          <w:sz w:val="20"/>
          <w:sz-cs w:val="20"/>
        </w:rPr>
        <w:t xml:space="preserve">summarizes these metrics.</w:t>
      </w:r>
    </w:p>
    <w:p>
      <w:pPr/>
      <w:r>
        <w:rPr>
          <w:rFonts w:ascii="Times" w:hAnsi="Times" w:cs="Times"/>
          <w:sz w:val="20"/>
          <w:sz-cs w:val="20"/>
        </w:rPr>
        <w:t xml:space="preserve">The statistics are collected from a sample of several billion pages detected during Google’s crawl and</w:t>
      </w:r>
    </w:p>
    <w:p>
      <w:pPr/>
      <w:r>
        <w:rPr>
          <w:rFonts w:ascii="Times" w:hAnsi="Times" w:cs="Times"/>
          <w:sz w:val="20"/>
          <w:sz-cs w:val="20"/>
        </w:rPr>
        <w:t xml:space="preserve">indexing pipeline.</w:t>
      </w:r>
    </w:p>
    <w:p>
      <w:pPr/>
      <w:r>
        <w:rPr>
          <w:rFonts w:ascii="Times" w:hAnsi="Times" w:cs="Times"/>
          <w:sz w:val="20"/>
          <w:sz-cs w:val="20"/>
        </w:rPr>
        <w:t xml:space="preserve">Such statistics are useful for tuning the transport protocols to deliver optimal performance in terms</w:t>
      </w:r>
    </w:p>
    <w:p>
      <w:pPr/>
      <w:r>
        <w:rPr>
          <w:rFonts w:ascii="Times" w:hAnsi="Times" w:cs="Times"/>
          <w:sz w:val="20"/>
          <w:sz-cs w:val="20"/>
        </w:rPr>
        <w:t xml:space="preserve">of latency and throughput. </w:t>
      </w:r>
      <w:r>
        <w:rPr>
          <w:rFonts w:ascii="Courier" w:hAnsi="Courier" w:cs="Courier"/>
          <w:sz w:val="20"/>
          <w:sz-cs w:val="20"/>
        </w:rPr>
        <w:t xml:space="preserve">HTTP</w:t>
      </w:r>
      <w:r>
        <w:rPr>
          <w:rFonts w:ascii="Times" w:hAnsi="Times" w:cs="Times"/>
          <w:sz w:val="20"/>
          <w:sz-cs w:val="20"/>
        </w:rPr>
        <w:t xml:space="preserve">, the application protocol forWeb browsers, uses TCP, which supports</w:t>
      </w:r>
    </w:p>
    <w:p>
      <w:pPr/>
      <w:r>
        <w:rPr>
          <w:rFonts w:ascii="Times" w:hAnsi="Times" w:cs="Times"/>
          <w:sz w:val="20"/>
          <w:sz-cs w:val="20"/>
        </w:rPr>
        <w:t xml:space="preserve">mechanisms to limit the amount of data transported over the network to avoid congestion. Metrics,</w:t>
      </w:r>
    </w:p>
    <w:p>
      <w:pPr/>
      <w:r>
        <w:rPr>
          <w:rFonts w:ascii="Times" w:hAnsi="Times" w:cs="Times"/>
          <w:sz w:val="20"/>
          <w:sz-cs w:val="20"/>
        </w:rPr>
        <w:t xml:space="preserve">such as the average size of a page or the number of GET operations, are useful to explain the results</w:t>
      </w:r>
    </w:p>
    <w:p>
      <w:pPr/>
      <w:r>
        <w:rPr>
          <w:rFonts w:ascii="Times" w:hAnsi="Times" w:cs="Times"/>
          <w:sz w:val="20"/>
          <w:sz-cs w:val="20"/>
        </w:rPr>
        <w:t xml:space="preserve">of performance measurements carried out on existing systems and to propose changes to optimize the</w:t>
      </w:r>
    </w:p>
    <w:p>
      <w:pPr/>
      <w:r>
        <w:rPr>
          <w:rFonts w:ascii="Times" w:hAnsi="Times" w:cs="Times"/>
          <w:sz w:val="20"/>
          <w:sz-cs w:val="20"/>
        </w:rPr>
        <w:t xml:space="preserve">performance, as discussed next.</w:t>
      </w:r>
    </w:p>
    <w:p>
      <w:pPr/>
      <w:r>
        <w:rPr>
          <w:rFonts w:ascii="Times" w:hAnsi="Times" w:cs="Times"/>
          <w:sz w:val="20"/>
          <w:sz-cs w:val="20"/>
        </w:rPr>
        <w:t xml:space="preserve">Another example illustrating the need for the networking infrastructure to adapt to new requirements</w:t>
      </w:r>
    </w:p>
    <w:p>
      <w:pPr/>
      <w:r>
        <w:rPr>
          <w:rFonts w:ascii="Times" w:hAnsi="Times" w:cs="Times"/>
          <w:sz w:val="20"/>
          <w:sz-cs w:val="20"/>
        </w:rPr>
        <w:t xml:space="preserve">is the TCP initial congestionwindow. Before we analyze this problem in depth, we reviewtwo important</w:t>
      </w:r>
    </w:p>
    <w:p>
      <w:pPr/>
      <w:r>
        <w:rPr>
          <w:rFonts w:ascii="Times" w:hAnsi="Times" w:cs="Times"/>
          <w:sz w:val="20"/>
          <w:sz-cs w:val="20"/>
        </w:rPr>
        <w:t xml:space="preserve">mechanisms to control data transport, called flow control and congestion control. TCP seeks to achieve</w:t>
      </w:r>
    </w:p>
    <w:p>
      <w:pPr/>
      <w:r>
        <w:rPr>
          <w:rFonts w:ascii="Times" w:hAnsi="Times" w:cs="Times"/>
          <w:sz w:val="20"/>
          <w:sz-cs w:val="20"/>
        </w:rPr>
        <w:t xml:space="preserve">high channel utilization, avoid congestion, and, at the same time, ensure a fair sharing of the network</w:t>
      </w:r>
    </w:p>
    <w:p>
      <w:pPr/>
      <w:r>
        <w:rPr>
          <w:rFonts w:ascii="Times" w:hAnsi="Times" w:cs="Times"/>
          <w:sz w:val="20"/>
          <w:sz-cs w:val="20"/>
        </w:rPr>
        <w:t xml:space="preserve">bandwidth.</w:t>
      </w:r>
    </w:p>
    <w:p>
      <w:pPr/>
      <w:r>
        <w:rPr>
          <w:rFonts w:ascii="Times" w:hAnsi="Times" w:cs="Times"/>
          <w:sz w:val="20"/>
          <w:sz-cs w:val="20"/>
        </w:rPr>
        <w:t xml:space="preserve">TCP uses a sliding window flow control protocol. If </w:t>
      </w:r>
      <w:r>
        <w:rPr>
          <w:rFonts w:ascii="Helvetica" w:hAnsi="Helvetica" w:cs="Helvetica"/>
          <w:sz w:val="20"/>
          <w:sz-cs w:val="20"/>
        </w:rPr>
        <w:t xml:space="preserve">W </w:t>
      </w:r>
      <w:r>
        <w:rPr>
          <w:rFonts w:ascii="Times" w:hAnsi="Times" w:cs="Times"/>
          <w:sz w:val="20"/>
          <w:sz-cs w:val="20"/>
        </w:rPr>
        <w:t xml:space="preserve">is the window size, then the data rate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of</w:t>
      </w:r>
    </w:p>
    <w:p>
      <w:pPr/>
      <w:r>
        <w:rPr>
          <w:rFonts w:ascii="Times" w:hAnsi="Times" w:cs="Times"/>
          <w:sz w:val="20"/>
          <w:sz-cs w:val="20"/>
        </w:rPr>
        <w:t xml:space="preserve">the sender is:</w:t>
      </w:r>
    </w:p>
    <w:p>
      <w:pPr/>
      <w:r>
        <w:rPr>
          <w:rFonts w:ascii="Helvetica" w:hAnsi="Helvetica" w:cs="Helvetica"/>
          <w:sz w:val="20"/>
          <w:sz-cs w:val="20"/>
        </w:rPr>
        <w:t xml:space="preserve">S = W   </w:t>
      </w:r>
      <w:r>
        <w:rPr>
          <w:rFonts w:ascii="Times" w:hAnsi="Times" w:cs="Times"/>
          <w:sz w:val="20"/>
          <w:sz-cs w:val="20"/>
        </w:rPr>
        <w:t xml:space="preserve">MSS</w:t>
      </w:r>
    </w:p>
    <w:p>
      <w:pPr/>
      <w:r>
        <w:rPr>
          <w:rFonts w:ascii="Times" w:hAnsi="Times" w:cs="Times"/>
          <w:sz w:val="20"/>
          <w:sz-cs w:val="20"/>
        </w:rPr>
        <w:t xml:space="preserve">RTT</w:t>
      </w:r>
    </w:p>
    <w:p>
      <w:pPr/>
      <w:r>
        <w:rPr>
          <w:rFonts w:ascii="Times" w:hAnsi="Times" w:cs="Times"/>
          <w:sz w:val="20"/>
          <w:sz-cs w:val="20"/>
        </w:rPr>
        <w:t xml:space="preserve">bps </w:t>
      </w:r>
      <w:r>
        <w:rPr>
          <w:rFonts w:ascii="Helvetica" w:hAnsi="Helvetica" w:cs="Helvetica"/>
          <w:sz w:val="20"/>
          <w:sz-cs w:val="20"/>
        </w:rPr>
        <w:t xml:space="preserve">= W</w:t>
      </w:r>
    </w:p>
    <w:p>
      <w:pPr/>
      <w:r>
        <w:rPr>
          <w:rFonts w:ascii="Times" w:hAnsi="Times" w:cs="Times"/>
          <w:sz w:val="20"/>
          <w:sz-cs w:val="20"/>
        </w:rPr>
        <w:t xml:space="preserve">RTT</w:t>
      </w:r>
    </w:p>
    <w:p>
      <w:pPr/>
      <w:r>
        <w:rPr>
          <w:rFonts w:ascii="Times" w:hAnsi="Times" w:cs="Times"/>
          <w:sz w:val="20"/>
          <w:sz-cs w:val="20"/>
        </w:rPr>
        <w:t xml:space="preserve">packets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second</w:t>
      </w:r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where MSS and RTT denote the maximum segment size and the round-trip time, respectively. If</w:t>
      </w:r>
    </w:p>
    <w:p>
      <w:pPr/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is too, small, the transmission rate is smaller than the channel capacity, whereas a large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leads to</w:t>
      </w:r>
    </w:p>
    <w:p>
      <w:pPr/>
      <w:r>
        <w:rPr>
          <w:rFonts w:ascii="Times" w:hAnsi="Times" w:cs="Times"/>
          <w:sz w:val="20"/>
          <w:sz-cs w:val="20"/>
        </w:rPr>
        <w:t xml:space="preserve">congestion. The channel capacity in the case of communication over the Internet is not a fixed quantity,</w:t>
      </w:r>
    </w:p>
    <w:p>
      <w:pPr/>
      <w:r>
        <w:rPr>
          <w:rFonts w:ascii="Times" w:hAnsi="Times" w:cs="Times"/>
          <w:sz w:val="20"/>
          <w:sz-cs w:val="20"/>
        </w:rPr>
        <w:t xml:space="preserve">but, as different physical channels are shared among many flows, it depends on the load of the network.</w:t>
      </w:r>
    </w:p>
    <w:p>
      <w:pPr/>
      <w:r>
        <w:rPr>
          <w:rFonts w:ascii="Times" w:hAnsi="Times" w:cs="Times"/>
          <w:sz w:val="20"/>
          <w:sz-cs w:val="20"/>
        </w:rPr>
        <w:t xml:space="preserve">The actual window size </w:t>
      </w:r>
      <w:r>
        <w:rPr>
          <w:rFonts w:ascii="Helvetica" w:hAnsi="Helvetica" w:cs="Helvetica"/>
          <w:sz w:val="20"/>
          <w:sz-cs w:val="20"/>
        </w:rPr>
        <w:t xml:space="preserve">W </w:t>
      </w:r>
      <w:r>
        <w:rPr>
          <w:rFonts w:ascii="Times" w:hAnsi="Times" w:cs="Times"/>
          <w:sz w:val="20"/>
          <w:sz-cs w:val="20"/>
        </w:rPr>
        <w:t xml:space="preserve">is affected by two factors: (a) the ability of the receiver to accept new</w:t>
      </w:r>
    </w:p>
    <w:p>
      <w:pPr/>
      <w:r>
        <w:rPr>
          <w:rFonts w:ascii="Times" w:hAnsi="Times" w:cs="Times"/>
          <w:sz w:val="20"/>
          <w:sz-cs w:val="20"/>
        </w:rPr>
        <w:t xml:space="preserve">data and (b) the sender’s estimation of the available network capacity. The receiver specifies the amount</w:t>
      </w:r>
    </w:p>
    <w:p>
      <w:pPr/>
      <w:r>
        <w:rPr>
          <w:rFonts w:ascii="Times" w:hAnsi="Times" w:cs="Times"/>
          <w:sz w:val="20"/>
          <w:sz-cs w:val="20"/>
        </w:rPr>
        <w:t xml:space="preserve">of additional data it is willing to accept in the </w:t>
      </w:r>
      <w:r>
        <w:rPr>
          <w:rFonts w:ascii="Helvetica" w:hAnsi="Helvetica" w:cs="Helvetica"/>
          <w:sz w:val="20"/>
          <w:sz-cs w:val="20"/>
        </w:rPr>
        <w:t xml:space="preserve">receive window </w:t>
      </w:r>
      <w:r>
        <w:rPr>
          <w:rFonts w:ascii="Times" w:hAnsi="Times" w:cs="Times"/>
          <w:sz w:val="20"/>
          <w:sz-cs w:val="20"/>
        </w:rPr>
        <w:t xml:space="preserve">field of every frame; the receive window</w:t>
      </w:r>
    </w:p>
    <w:p>
      <w:pPr/>
      <w:r>
        <w:rPr>
          <w:rFonts w:ascii="Times" w:hAnsi="Times" w:cs="Times"/>
          <w:sz w:val="20"/>
          <w:sz-cs w:val="20"/>
        </w:rPr>
        <w:t xml:space="preserve">shifts when the receiver receives and acknowledges a new segment of data. When a receiver advertises a</w:t>
      </w:r>
    </w:p>
    <w:p>
      <w:pPr/>
      <w:r>
        <w:rPr>
          <w:rFonts w:ascii="Times" w:hAnsi="Times" w:cs="Times"/>
          <w:sz w:val="20"/>
          <w:sz-cs w:val="20"/>
        </w:rPr>
        <w:t xml:space="preserve">window size of zero, the sender stops sending data and starts the persist timer; this timer is used to avoid</w:t>
      </w:r>
    </w:p>
    <w:p>
      <w:pPr/>
      <w:r>
        <w:rPr>
          <w:rFonts w:ascii="Times" w:hAnsi="Times" w:cs="Times"/>
          <w:sz w:val="20"/>
          <w:sz-cs w:val="20"/>
        </w:rPr>
        <w:t xml:space="preserve">the deadlock when a subsequent window size update from the receiver is lost. When the persist timer</w:t>
      </w:r>
    </w:p>
    <w:p>
      <w:pPr/>
      <w:r>
        <w:rPr>
          <w:rFonts w:ascii="Times" w:hAnsi="Times" w:cs="Times"/>
          <w:sz w:val="20"/>
          <w:sz-cs w:val="20"/>
        </w:rPr>
        <w:t xml:space="preserve">expires, the sender sends a small packet and the receiver responds by sending another acknowledgment</w:t>
      </w:r>
    </w:p>
    <w:p>
      <w:pPr/>
      <w:r>
        <w:rPr>
          <w:rFonts w:ascii="Times" w:hAnsi="Times" w:cs="Times"/>
          <w:sz w:val="20"/>
          <w:sz-cs w:val="20"/>
        </w:rPr>
        <w:t xml:space="preserve">containing the new window size. In addition to the flow control provided by the receiver, the sender</w:t>
      </w:r>
    </w:p>
    <w:p>
      <w:pPr/>
      <w:r>
        <w:rPr>
          <w:rFonts w:ascii="Times" w:hAnsi="Times" w:cs="Times"/>
          <w:sz w:val="20"/>
          <w:sz-cs w:val="20"/>
        </w:rPr>
        <w:t xml:space="preserve">attempts to infer the available network capacity and to avoid overloading the network. The source uses</w:t>
      </w:r>
    </w:p>
    <w:p>
      <w:pPr/>
      <w:r>
        <w:rPr>
          <w:rFonts w:ascii="Times" w:hAnsi="Times" w:cs="Times"/>
          <w:sz w:val="20"/>
          <w:sz-cs w:val="20"/>
        </w:rPr>
        <w:t xml:space="preserve">the losses and the delay to determine the level of congestion. If </w:t>
      </w:r>
      <w:r>
        <w:rPr>
          <w:rFonts w:ascii="Helvetica" w:hAnsi="Helvetica" w:cs="Helvetica"/>
          <w:sz w:val="20"/>
          <w:sz-cs w:val="20"/>
        </w:rPr>
        <w:t xml:space="preserve">awnd </w:t>
      </w:r>
      <w:r>
        <w:rPr>
          <w:rFonts w:ascii="Times" w:hAnsi="Times" w:cs="Times"/>
          <w:sz w:val="20"/>
          <w:sz-cs w:val="20"/>
        </w:rPr>
        <w:t xml:space="preserve">denotes the receiver window and</w:t>
      </w:r>
    </w:p>
    <w:p>
      <w:pPr/>
      <w:r>
        <w:rPr>
          <w:rFonts w:ascii="Helvetica" w:hAnsi="Helvetica" w:cs="Helvetica"/>
          <w:sz w:val="20"/>
          <w:sz-cs w:val="20"/>
        </w:rPr>
        <w:t xml:space="preserve">cwnd </w:t>
      </w:r>
      <w:r>
        <w:rPr>
          <w:rFonts w:ascii="Times" w:hAnsi="Times" w:cs="Times"/>
          <w:sz w:val="20"/>
          <w:sz-cs w:val="20"/>
        </w:rPr>
        <w:t xml:space="preserve">the congestion window set by the sender, the actual window should be:</w:t>
      </w:r>
    </w:p>
    <w:p>
      <w:pPr/>
      <w:r>
        <w:rPr>
          <w:rFonts w:ascii="Helvetica" w:hAnsi="Helvetica" w:cs="Helvetica"/>
          <w:sz w:val="20"/>
          <w:sz-cs w:val="20"/>
        </w:rPr>
        <w:t xml:space="preserve">W = </w:t>
      </w:r>
      <w:r>
        <w:rPr>
          <w:rFonts w:ascii="Times" w:hAnsi="Times" w:cs="Times"/>
          <w:sz w:val="20"/>
          <w:sz-cs w:val="20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(cwnd, awnd).</w:t>
      </w:r>
    </w:p>
    <w:p>
      <w:pPr/>
      <w:r>
        <w:rPr>
          <w:rFonts w:ascii="Times" w:hAnsi="Times" w:cs="Times"/>
          <w:sz w:val="20"/>
          <w:sz-cs w:val="20"/>
        </w:rPr>
        <w:t xml:space="preserve">Several algorithms are used to calculate </w:t>
      </w:r>
      <w:r>
        <w:rPr>
          <w:rFonts w:ascii="Helvetica" w:hAnsi="Helvetica" w:cs="Helvetica"/>
          <w:sz w:val="20"/>
          <w:sz-cs w:val="20"/>
        </w:rPr>
        <w:t xml:space="preserve">cwnd</w:t>
      </w:r>
      <w:r>
        <w:rPr>
          <w:rFonts w:ascii="Times" w:hAnsi="Times" w:cs="Times"/>
          <w:sz w:val="20"/>
          <w:sz-cs w:val="20"/>
        </w:rPr>
        <w:t xml:space="preserve">, including Tahoe and Reno, developed by Jacobson in 1988</w:t>
      </w:r>
    </w:p>
    <w:p>
      <w:pPr/>
      <w:r>
        <w:rPr>
          <w:rFonts w:ascii="Times" w:hAnsi="Times" w:cs="Times"/>
          <w:sz w:val="20"/>
          <w:sz-cs w:val="20"/>
        </w:rPr>
        <w:t xml:space="preserve">and 1990. Tahoe was based on slow-start (SS), congestion avoidance (CA), and fast retransmit (FR); the</w:t>
      </w:r>
    </w:p>
    <w:p>
      <w:pPr/>
      <w:r>
        <w:rPr>
          <w:rFonts w:ascii="Times" w:hAnsi="Times" w:cs="Times"/>
          <w:sz w:val="20"/>
          <w:sz-cs w:val="20"/>
        </w:rPr>
        <w:t xml:space="preserve">sender probes the network for spare capacity and detects congestion based on loss. The slow start means</w:t>
      </w:r>
    </w:p>
    <w:p>
      <w:pPr/>
      <w:r>
        <w:rPr>
          <w:rFonts w:ascii="Times" w:hAnsi="Times" w:cs="Times"/>
          <w:sz w:val="20"/>
          <w:sz-cs w:val="20"/>
        </w:rPr>
        <w:t xml:space="preserve">that the sender starts with a window of two times MSS, </w:t>
      </w:r>
      <w:r>
        <w:rPr>
          <w:rFonts w:ascii="Helvetica" w:hAnsi="Helvetica" w:cs="Helvetica"/>
          <w:sz w:val="20"/>
          <w:sz-cs w:val="20"/>
        </w:rPr>
        <w:t xml:space="preserve">init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cwnd = </w:t>
      </w:r>
      <w:r>
        <w:rPr>
          <w:rFonts w:ascii="Times" w:hAnsi="Times" w:cs="Times"/>
          <w:sz w:val="20"/>
          <w:sz-cs w:val="20"/>
        </w:rPr>
        <w:t xml:space="preserve">1; for every packet acknowledged,</w:t>
      </w:r>
    </w:p>
    <w:p>
      <w:pPr/>
      <w:r>
        <w:rPr>
          <w:rFonts w:ascii="Times" w:hAnsi="Times" w:cs="Times"/>
          <w:sz w:val="20"/>
          <w:sz-cs w:val="20"/>
        </w:rPr>
        <w:t xml:space="preserve">the congestion window increases by 1MSS so that the congestion window effectively doubles for every</w:t>
      </w:r>
    </w:p>
    <w:p>
      <w:pPr/>
      <w:r>
        <w:rPr>
          <w:rFonts w:ascii="Times" w:hAnsi="Times" w:cs="Times"/>
          <w:sz w:val="20"/>
          <w:sz-cs w:val="20"/>
        </w:rPr>
        <w:t xml:space="preserve">RTT. When the congestion window exceeds the threshold, </w:t>
      </w:r>
      <w:r>
        <w:rPr>
          <w:rFonts w:ascii="Helvetica" w:hAnsi="Helvetica" w:cs="Helvetica"/>
          <w:sz w:val="20"/>
          <w:sz-cs w:val="20"/>
        </w:rPr>
        <w:t xml:space="preserve">cwnd   ssthresh</w:t>
      </w:r>
      <w:r>
        <w:rPr>
          <w:rFonts w:ascii="Times" w:hAnsi="Times" w:cs="Times"/>
          <w:sz w:val="20"/>
          <w:sz-cs w:val="20"/>
        </w:rPr>
        <w:t xml:space="preserve">, the algorithm enters the</w:t>
      </w:r>
    </w:p>
    <w:p>
      <w:pPr/>
      <w:r>
        <w:rPr>
          <w:rFonts w:ascii="Times" w:hAnsi="Times" w:cs="Times"/>
          <w:sz w:val="20"/>
          <w:sz-cs w:val="20"/>
        </w:rPr>
        <w:t xml:space="preserve">congestion avoidance state; in CA state, on each successful acknowledgment </w:t>
      </w:r>
      <w:r>
        <w:rPr>
          <w:rFonts w:ascii="Helvetica" w:hAnsi="Helvetica" w:cs="Helvetica"/>
          <w:sz w:val="20"/>
          <w:sz-cs w:val="20"/>
        </w:rPr>
        <w:t xml:space="preserve">cwnd ← cwnd+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/cwnd</w:t>
      </w:r>
    </w:p>
    <w:p>
      <w:pPr/>
      <w:r>
        <w:rPr>
          <w:rFonts w:ascii="Times" w:hAnsi="Times" w:cs="Times"/>
          <w:sz w:val="20"/>
          <w:sz-cs w:val="20"/>
        </w:rPr>
        <w:t xml:space="preserve">and on each RTT </w:t>
      </w:r>
      <w:r>
        <w:rPr>
          <w:rFonts w:ascii="Helvetica" w:hAnsi="Helvetica" w:cs="Helvetica"/>
          <w:sz w:val="20"/>
          <w:sz-cs w:val="20"/>
        </w:rPr>
        <w:t xml:space="preserve">cwnd ← cwnd + </w:t>
      </w:r>
      <w:r>
        <w:rPr>
          <w:rFonts w:ascii="Times" w:hAnsi="Times" w:cs="Times"/>
          <w:sz w:val="20"/>
          <w:sz-cs w:val="20"/>
        </w:rPr>
        <w:t xml:space="preserve">1. The fast retransmit is motivated by the fact that the time out is</w:t>
      </w:r>
    </w:p>
    <w:p>
      <w:pPr/>
      <w:r>
        <w:rPr>
          <w:rFonts w:ascii="Times" w:hAnsi="Times" w:cs="Times"/>
          <w:sz w:val="20"/>
          <w:sz-cs w:val="20"/>
        </w:rPr>
        <w:t xml:space="preserve">too long, so a sender retransmits immediately after three duplicate acknowledgments without waiting for a timeout; two adjustments are then made:</w:t>
      </w:r>
    </w:p>
    <w:p>
      <w:pPr/>
      <w:r>
        <w:rPr>
          <w:rFonts w:ascii="Helvetica" w:hAnsi="Helvetica" w:cs="Helvetica"/>
          <w:sz w:val="20"/>
          <w:sz-cs w:val="20"/>
        </w:rPr>
        <w:t xml:space="preserve">flightsize = </w:t>
      </w:r>
      <w:r>
        <w:rPr>
          <w:rFonts w:ascii="Times" w:hAnsi="Times" w:cs="Times"/>
          <w:sz w:val="20"/>
          <w:sz-cs w:val="20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(awnd, cwnd)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ssthresh ← </w:t>
      </w:r>
      <w:r>
        <w:rPr>
          <w:rFonts w:ascii="Times" w:hAnsi="Times" w:cs="Times"/>
          <w:sz w:val="20"/>
          <w:sz-cs w:val="20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(flightsize/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and the system enters in the slow-start state, </w:t>
      </w:r>
      <w:r>
        <w:rPr>
          <w:rFonts w:ascii="Helvetica" w:hAnsi="Helvetica" w:cs="Helvetica"/>
          <w:sz w:val="20"/>
          <w:sz-cs w:val="20"/>
        </w:rPr>
        <w:t xml:space="preserve">cwnd = </w:t>
      </w:r>
      <w:r>
        <w:rPr>
          <w:rFonts w:ascii="Times" w:hAnsi="Times" w:cs="Times"/>
          <w:sz w:val="20"/>
          <w:sz-cs w:val="20"/>
        </w:rPr>
        <w:t xml:space="preserve">1.</w:t>
      </w:r>
    </w:p>
    <w:p>
      <w:pPr/>
      <w:r>
        <w:rPr>
          <w:rFonts w:ascii="Times" w:hAnsi="Times" w:cs="Times"/>
          <w:sz w:val="20"/>
          <w:sz-cs w:val="20"/>
        </w:rPr>
        <w:t xml:space="preserve">The pseudocode describing the Tahoe algorithm is:</w:t>
      </w:r>
    </w:p>
    <w:p>
      <w:pPr/>
      <w:r>
        <w:rPr>
          <w:rFonts w:ascii="Courier" w:hAnsi="Courier" w:cs="Courier"/>
          <w:sz w:val="20"/>
          <w:sz-cs w:val="20"/>
        </w:rPr>
        <w:t xml:space="preserve">for every ACK {</w:t>
      </w:r>
    </w:p>
    <w:p>
      <w:pPr/>
      <w:r>
        <w:rPr>
          <w:rFonts w:ascii="Courier" w:hAnsi="Courier" w:cs="Courier"/>
          <w:sz w:val="20"/>
          <w:sz-cs w:val="20"/>
        </w:rPr>
        <w:t xml:space="preserve">if (W &lt; ssthresh) then W++ (SS)</w:t>
      </w:r>
    </w:p>
    <w:p>
      <w:pPr/>
      <w:r>
        <w:rPr>
          <w:rFonts w:ascii="Courier" w:hAnsi="Courier" w:cs="Courier"/>
          <w:sz w:val="20"/>
          <w:sz-cs w:val="20"/>
        </w:rPr>
        <w:t xml:space="preserve">else W += 1/W (CA)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for every loss {</w:t>
      </w:r>
    </w:p>
    <w:p>
      <w:pPr/>
      <w:r>
        <w:rPr>
          <w:rFonts w:ascii="Courier" w:hAnsi="Courier" w:cs="Courier"/>
          <w:sz w:val="20"/>
          <w:sz-cs w:val="20"/>
        </w:rPr>
        <w:t xml:space="preserve">ssthresh = W/2</w:t>
      </w:r>
    </w:p>
    <w:p>
      <w:pPr/>
      <w:r>
        <w:rPr>
          <w:rFonts w:ascii="Courier" w:hAnsi="Courier" w:cs="Courier"/>
          <w:sz w:val="20"/>
          <w:sz-cs w:val="20"/>
        </w:rPr>
        <w:t xml:space="preserve">W = 1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The pattern of usage of the Internet has changed. Measurements reported by different sources [</w:t>
      </w:r>
      <w:r>
        <w:rPr>
          <w:rFonts w:ascii="Times" w:hAnsi="Times" w:cs="Times"/>
          <w:sz w:val="20"/>
          <w:sz-cs w:val="20"/>
          <w:color w:val="000066"/>
        </w:rPr>
        <w:t xml:space="preserve">108</w:t>
      </w:r>
      <w:r>
        <w:rPr>
          <w:rFonts w:ascii="Times" w:hAnsi="Times" w:cs="Times"/>
          <w:sz w:val="20"/>
          <w:sz-cs w:val="20"/>
        </w:rPr>
        <w:t xml:space="preserve">]</w:t>
      </w:r>
    </w:p>
    <w:p>
      <w:pPr/>
      <w:r>
        <w:rPr>
          <w:rFonts w:ascii="Times" w:hAnsi="Times" w:cs="Times"/>
          <w:sz w:val="20"/>
          <w:sz-cs w:val="20"/>
        </w:rPr>
        <w:t xml:space="preserve">show that in 2009 the average bandwidth of an Internet connection was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7 Mbps; more than 50% of</w:t>
      </w:r>
    </w:p>
    <w:p>
      <w:pPr/>
      <w:r>
        <w:rPr>
          <w:rFonts w:ascii="Times" w:hAnsi="Times" w:cs="Times"/>
          <w:sz w:val="20"/>
          <w:sz-cs w:val="20"/>
        </w:rPr>
        <w:t xml:space="preserve">the traffic required more than 2 Mbps and could be considered broadband, whereas only about 5% of</w:t>
      </w:r>
    </w:p>
    <w:p>
      <w:pPr/>
      <w:r>
        <w:rPr>
          <w:rFonts w:ascii="Times" w:hAnsi="Times" w:cs="Times"/>
          <w:sz w:val="20"/>
          <w:sz-cs w:val="20"/>
        </w:rPr>
        <w:t xml:space="preserve">the flows required less that 256 Kbps and could be considered narrowband. Recall that the averageWeb</w:t>
      </w:r>
    </w:p>
    <w:p>
      <w:pPr/>
      <w:r>
        <w:rPr>
          <w:rFonts w:ascii="Times" w:hAnsi="Times" w:cs="Times"/>
          <w:sz w:val="20"/>
          <w:sz-cs w:val="20"/>
        </w:rPr>
        <w:t xml:space="preserve">page size is in the range of 384 KB.</w:t>
      </w:r>
    </w:p>
    <w:p>
      <w:pPr/>
      <w:r>
        <w:rPr>
          <w:rFonts w:ascii="Times" w:hAnsi="Times" w:cs="Times"/>
          <w:sz w:val="20"/>
          <w:sz-cs w:val="20"/>
        </w:rPr>
        <w:t xml:space="preserve">Although the majority of Internet traffic is due to long-lived, bulk data transfer (e.g., video streaming</w:t>
      </w:r>
    </w:p>
    <w:p>
      <w:pPr/>
      <w:r>
        <w:rPr>
          <w:rFonts w:ascii="Times" w:hAnsi="Times" w:cs="Times"/>
          <w:sz w:val="20"/>
          <w:sz-cs w:val="20"/>
        </w:rPr>
        <w:t xml:space="preserve">and audio streaming), the majority of transactions are short lived (e.g., Web requests). So a major</w:t>
      </w:r>
    </w:p>
    <w:p>
      <w:pPr/>
      <w:r>
        <w:rPr>
          <w:rFonts w:ascii="Times" w:hAnsi="Times" w:cs="Times"/>
          <w:sz w:val="20"/>
          <w:sz-cs w:val="20"/>
        </w:rPr>
        <w:t xml:space="preserve">challenge is to ensure some fairness for short-lived transactions.</w:t>
      </w:r>
    </w:p>
    <w:p>
      <w:pPr/>
      <w:r>
        <w:rPr>
          <w:rFonts w:ascii="Times" w:hAnsi="Times" w:cs="Times"/>
          <w:sz w:val="20"/>
          <w:sz-cs w:val="20"/>
        </w:rPr>
        <w:t xml:space="preserve">To overcome the limitations of the slow-start application, strategies have been developed to reduce</w:t>
      </w:r>
    </w:p>
    <w:p>
      <w:pPr/>
      <w:r>
        <w:rPr>
          <w:rFonts w:ascii="Times" w:hAnsi="Times" w:cs="Times"/>
          <w:sz w:val="20"/>
          <w:sz-cs w:val="20"/>
        </w:rPr>
        <w:t xml:space="preserve">the time to download data over the Internet. For example, two browsers, Firefox 3 and Google Chrome,</w:t>
      </w:r>
    </w:p>
    <w:p>
      <w:pPr/>
      <w:r>
        <w:rPr>
          <w:rFonts w:ascii="Times" w:hAnsi="Times" w:cs="Times"/>
          <w:sz w:val="20"/>
          <w:sz-cs w:val="20"/>
        </w:rPr>
        <w:t xml:space="preserve">open up to six TCP connections per domain to increase the parallelism and to boost startup performance</w:t>
      </w:r>
    </w:p>
    <w:p>
      <w:pPr/>
      <w:r>
        <w:rPr>
          <w:rFonts w:ascii="Times" w:hAnsi="Times" w:cs="Times"/>
          <w:sz w:val="20"/>
          <w:sz-cs w:val="20"/>
        </w:rPr>
        <w:t xml:space="preserve">in downloading aWeb page. Internet Explorer 8 opens 180 connections. Clearly, these strategies circumvent</w:t>
      </w:r>
    </w:p>
    <w:p>
      <w:pPr/>
      <w:r>
        <w:rPr>
          <w:rFonts w:ascii="Times" w:hAnsi="Times" w:cs="Times"/>
          <w:sz w:val="20"/>
          <w:sz-cs w:val="20"/>
        </w:rPr>
        <w:t xml:space="preserve">the mechanisms for congestion control and incur a considerable overhead. It is argued that a better</w:t>
      </w:r>
    </w:p>
    <w:p>
      <w:pPr/>
      <w:r>
        <w:rPr>
          <w:rFonts w:ascii="Times" w:hAnsi="Times" w:cs="Times"/>
          <w:sz w:val="20"/>
          <w:sz-cs w:val="20"/>
        </w:rPr>
        <w:t xml:space="preserve">solution is to increase the initial congestion window of TCP, and the arguments presented in [</w:t>
      </w:r>
      <w:r>
        <w:rPr>
          <w:rFonts w:ascii="Times" w:hAnsi="Times" w:cs="Times"/>
          <w:sz w:val="20"/>
          <w:sz-cs w:val="20"/>
          <w:color w:val="000066"/>
        </w:rPr>
        <w:t xml:space="preserve">108</w:t>
      </w:r>
      <w:r>
        <w:rPr>
          <w:rFonts w:ascii="Times" w:hAnsi="Times" w:cs="Times"/>
          <w:sz w:val="20"/>
          <w:sz-cs w:val="20"/>
        </w:rPr>
        <w:t xml:space="preserve">] are:</w:t>
      </w:r>
    </w:p>
    <w:p>
      <w:pPr/>
      <w:r>
        <w:rPr>
          <w:rFonts w:ascii="Times" w:hAnsi="Times" w:cs="Times"/>
          <w:sz w:val="20"/>
          <w:sz-cs w:val="20"/>
        </w:rPr>
        <w:t xml:space="preserve">• The TCP latency is dominated by the number of RTTs during the slow-start phase</w:t>
      </w:r>
      <w:r>
        <w:rPr>
          <w:rFonts w:ascii="Times" w:hAnsi="Times" w:cs="Times"/>
          <w:sz w:val="15"/>
          <w:sz-cs w:val="15"/>
          <w:color w:val="000066"/>
        </w:rPr>
        <w:t xml:space="preserve">4</w:t>
      </w:r>
      <w:r>
        <w:rPr>
          <w:rFonts w:ascii="Times" w:hAnsi="Times" w:cs="Times"/>
          <w:sz w:val="20"/>
          <w:sz-cs w:val="20"/>
        </w:rPr>
        <w:t xml:space="preserve">; increasing the</w:t>
      </w:r>
    </w:p>
    <w:p>
      <w:pPr/>
      <w:r>
        <w:rPr>
          <w:rFonts w:ascii="Helvetica" w:hAnsi="Helvetica" w:cs="Helvetica"/>
          <w:sz w:val="20"/>
          <w:sz-cs w:val="20"/>
        </w:rPr>
        <w:t xml:space="preserve">init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cwnd </w:t>
      </w:r>
      <w:r>
        <w:rPr>
          <w:rFonts w:ascii="Times" w:hAnsi="Times" w:cs="Times"/>
          <w:sz w:val="20"/>
          <w:sz-cs w:val="20"/>
        </w:rPr>
        <w:t xml:space="preserve">parameter allows the data transfer to be completed with fewer RTTs.</w:t>
      </w:r>
    </w:p>
    <w:p>
      <w:pPr/>
      <w:r>
        <w:rPr>
          <w:rFonts w:ascii="Times" w:hAnsi="Times" w:cs="Times"/>
          <w:sz w:val="20"/>
          <w:sz-cs w:val="20"/>
        </w:rPr>
        <w:t xml:space="preserve">• Given that the average page size is 384 KB, a single TCP connection requires multiple RTTs to</w:t>
      </w:r>
    </w:p>
    <w:p>
      <w:pPr/>
      <w:r>
        <w:rPr>
          <w:rFonts w:ascii="Times" w:hAnsi="Times" w:cs="Times"/>
          <w:sz w:val="20"/>
          <w:sz-cs w:val="20"/>
        </w:rPr>
        <w:t xml:space="preserve">download a single page.</w:t>
      </w:r>
    </w:p>
    <w:p>
      <w:pPr/>
      <w:r>
        <w:rPr>
          <w:rFonts w:ascii="Times" w:hAnsi="Times" w:cs="Times"/>
          <w:sz w:val="20"/>
          <w:sz-cs w:val="20"/>
        </w:rPr>
        <w:t xml:space="preserve">• It ensures fairness between short-lived transactions that are the majority of Internet transfers and the</w:t>
      </w:r>
    </w:p>
    <w:p>
      <w:pPr/>
      <w:r>
        <w:rPr>
          <w:rFonts w:ascii="Times" w:hAnsi="Times" w:cs="Times"/>
          <w:sz w:val="20"/>
          <w:sz-cs w:val="20"/>
        </w:rPr>
        <w:t xml:space="preserve">long-lived transactions that transfer very large amounts of data.</w:t>
      </w:r>
    </w:p>
    <w:p>
      <w:pPr/>
      <w:r>
        <w:rPr>
          <w:rFonts w:ascii="Times" w:hAnsi="Times" w:cs="Times"/>
          <w:sz w:val="20"/>
          <w:sz-cs w:val="20"/>
        </w:rPr>
        <w:t xml:space="preserve">• It allows faster recovery after losses through fast retransmission.</w:t>
      </w:r>
    </w:p>
    <w:p>
      <w:pPr/>
      <w:r>
        <w:rPr>
          <w:rFonts w:ascii="Times" w:hAnsi="Times" w:cs="Times"/>
          <w:sz w:val="20"/>
          <w:sz-cs w:val="20"/>
        </w:rPr>
        <w:t xml:space="preserve">In the experiments reported in [</w:t>
      </w:r>
      <w:r>
        <w:rPr>
          <w:rFonts w:ascii="Times" w:hAnsi="Times" w:cs="Times"/>
          <w:sz w:val="20"/>
          <w:sz-cs w:val="20"/>
          <w:color w:val="000066"/>
        </w:rPr>
        <w:t xml:space="preserve">108</w:t>
      </w:r>
      <w:r>
        <w:rPr>
          <w:rFonts w:ascii="Times" w:hAnsi="Times" w:cs="Times"/>
          <w:sz w:val="20"/>
          <w:sz-cs w:val="20"/>
        </w:rPr>
        <w:t xml:space="preserve">] the TCP latency was reduced from about 490 msec when</w:t>
      </w:r>
    </w:p>
    <w:p>
      <w:pPr/>
      <w:r>
        <w:rPr>
          <w:rFonts w:ascii="Helvetica" w:hAnsi="Helvetica" w:cs="Helvetica"/>
          <w:sz w:val="20"/>
          <w:sz-cs w:val="20"/>
        </w:rPr>
        <w:t xml:space="preserve">init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cwnd = </w:t>
      </w:r>
      <w:r>
        <w:rPr>
          <w:rFonts w:ascii="Times" w:hAnsi="Times" w:cs="Times"/>
          <w:sz w:val="20"/>
          <w:sz-cs w:val="20"/>
        </w:rPr>
        <w:t xml:space="preserve">3 to about 466 msec for </w:t>
      </w:r>
      <w:r>
        <w:rPr>
          <w:rFonts w:ascii="Helvetica" w:hAnsi="Helvetica" w:cs="Helvetica"/>
          <w:sz w:val="20"/>
          <w:sz-cs w:val="20"/>
        </w:rPr>
        <w:t xml:space="preserve">init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cwnd = </w:t>
      </w:r>
      <w:r>
        <w:rPr>
          <w:rFonts w:ascii="Times" w:hAnsi="Times" w:cs="Times"/>
          <w:sz w:val="20"/>
          <w:sz-cs w:val="20"/>
        </w:rPr>
        <w:t xml:space="preserve">16.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