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姬凯20221120239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Pandas中plot模块提供了简单易用的数据可视化功能，可以帮助用户快速生成各种类型的图表。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生成折线图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data.plot(kind='line')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生成条形图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df.plot(kind='bar')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生成散点图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data.plot(kind='scatter', x='A', y='B')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生成直方图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data.plot(kind='hist')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生成箱线图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data.plot(kind='box')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自动调整子图参数以使其适合图形区域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tight_layout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在一张大画布上创建多个小图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在这些方法中有许多参数来自定义图表的外观和样式，包括图表标题、坐标轴标签、图例、颜色、线型等。同时它是基于 Matplotlib 库构建的，因此用户可以通过 plot 方法生成的图表对象进一步进行 Matplotlib 的定制化操作，实现更高级的定制和可视化效果。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以下是一些代码实现用例：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0MDNiNzkyOTliOWRkYTk0ZjZlN2JiM2ZkOTgxMmMifQ=="/>
  </w:docVars>
  <w:rsids>
    <w:rsidRoot w:val="00000000"/>
    <w:rsid w:val="0E2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2024-06-14T15:07:14Z</dcterms:created>
  <dc:creator>JKK</dc:creator>
  <cp:lastModifiedBy>ฅβìg╯≯cδck¤┳ ⚡</cp:lastModifiedBy>
  <dcterms:modified xsi:type="dcterms:W3CDTF">2024-06-14T15:18:15Z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91E64C4EB4BC49DDA13ADCF3ABEE4A8D_12</vt:lpwstr>
  </property>
</Properties>
</file>