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Arial" w:hAnsi="Arial" w:cs="Arial" w:eastAsiaTheme="minorEastAsia"/>
          <w:b/>
          <w:bCs/>
          <w:i w:val="0"/>
          <w:iCs w:val="0"/>
          <w:sz w:val="21"/>
          <w:szCs w:val="21"/>
          <w:lang w:val="en-US" w:eastAsia="zh-CN"/>
        </w:rPr>
      </w:pPr>
      <w:bookmarkStart w:id="0" w:name="_GoBack"/>
      <w:r>
        <w:rPr>
          <w:rFonts w:hint="eastAsia" w:ascii="Arial" w:hAnsi="Arial" w:cs="Arial"/>
          <w:b/>
          <w:bCs/>
          <w:i w:val="0"/>
          <w:iCs w:val="0"/>
          <w:sz w:val="21"/>
          <w:szCs w:val="21"/>
          <w:lang w:val="en-US" w:eastAsia="zh-CN"/>
        </w:rPr>
        <w:t>Week 13</w:t>
      </w:r>
    </w:p>
    <w:bookmarkEnd w:id="0"/>
    <w:p>
      <w:pPr>
        <w:spacing w:line="240" w:lineRule="auto"/>
        <w:rPr>
          <w:rFonts w:hint="default" w:ascii="Arial" w:hAnsi="Arial" w:cs="Arial"/>
          <w:i w:val="0"/>
          <w:iCs w:val="0"/>
          <w:sz w:val="21"/>
          <w:szCs w:val="21"/>
        </w:rPr>
      </w:pPr>
      <w:r>
        <w:rPr>
          <w:rFonts w:hint="default" w:ascii="Arial" w:hAnsi="Arial" w:cs="Arial"/>
          <w:i w:val="0"/>
          <w:iCs w:val="0"/>
          <w:sz w:val="21"/>
          <w:szCs w:val="21"/>
        </w:rPr>
        <w:t>This week, we went to the Design Museum in London and saw two exhibitions. One was a surrealist art exhibition called "Object of Desire",  while the other was an industrial design exhibition titled "Designer-Maker-User". "Object of Desire" showcases art and design from its surrealist beginnings to contemporary times. The latter showcased the relationship between modern industrial design, makers, and users since the beginning of industrialization. Next, I will share my experience at these exhibitions.</w:t>
      </w:r>
    </w:p>
    <w:p>
      <w:pPr>
        <w:spacing w:line="240" w:lineRule="auto"/>
        <w:rPr>
          <w:rFonts w:hint="default" w:ascii="Arial" w:hAnsi="Arial" w:cs="Arial"/>
          <w:i w:val="0"/>
          <w:iCs w:val="0"/>
          <w:sz w:val="21"/>
          <w:szCs w:val="21"/>
        </w:rPr>
      </w:pPr>
    </w:p>
    <w:p>
      <w:pPr>
        <w:spacing w:line="240" w:lineRule="auto"/>
        <w:rPr>
          <w:rFonts w:hint="default" w:ascii="Arial" w:hAnsi="Arial" w:eastAsia="宋体" w:cs="Arial"/>
          <w:i w:val="0"/>
          <w:iCs w:val="0"/>
          <w:color w:val="0E101A"/>
          <w:sz w:val="21"/>
          <w:szCs w:val="21"/>
        </w:rPr>
      </w:pPr>
      <w:r>
        <w:rPr>
          <w:rFonts w:hint="default" w:ascii="Arial" w:hAnsi="Arial" w:eastAsia="宋体" w:cs="Arial"/>
          <w:i w:val="0"/>
          <w:iCs w:val="0"/>
          <w:color w:val="0E101A"/>
          <w:sz w:val="21"/>
          <w:szCs w:val="21"/>
        </w:rPr>
        <w:t>When I moved to the </w:t>
      </w:r>
      <w:r>
        <w:rPr>
          <w:rFonts w:hint="default" w:ascii="Arial" w:hAnsi="Arial" w:cs="Arial"/>
          <w:i w:val="0"/>
          <w:iCs w:val="0"/>
          <w:sz w:val="21"/>
          <w:szCs w:val="21"/>
        </w:rPr>
        <w:t>"</w:t>
      </w:r>
      <w:r>
        <w:rPr>
          <w:rStyle w:val="4"/>
          <w:rFonts w:hint="default" w:ascii="Arial" w:hAnsi="Arial" w:eastAsia="宋体" w:cs="Arial"/>
          <w:i w:val="0"/>
          <w:iCs w:val="0"/>
          <w:color w:val="0E101A"/>
          <w:sz w:val="21"/>
          <w:szCs w:val="21"/>
        </w:rPr>
        <w:t>Designer-Maker-User</w:t>
      </w:r>
      <w:r>
        <w:rPr>
          <w:rFonts w:hint="default" w:ascii="Arial" w:hAnsi="Arial" w:eastAsia="宋体" w:cs="Arial"/>
          <w:i w:val="0"/>
          <w:iCs w:val="0"/>
          <w:color w:val="0E101A"/>
          <w:sz w:val="21"/>
          <w:szCs w:val="21"/>
        </w:rPr>
        <w:t> exhibition</w:t>
      </w:r>
      <w:r>
        <w:rPr>
          <w:rFonts w:hint="default" w:ascii="Arial" w:hAnsi="Arial" w:cs="Arial"/>
          <w:i w:val="0"/>
          <w:iCs w:val="0"/>
          <w:sz w:val="21"/>
          <w:szCs w:val="21"/>
        </w:rPr>
        <w:t>"</w:t>
      </w:r>
      <w:r>
        <w:rPr>
          <w:rFonts w:hint="default" w:ascii="Arial" w:hAnsi="Arial" w:eastAsia="宋体" w:cs="Arial"/>
          <w:i w:val="0"/>
          <w:iCs w:val="0"/>
          <w:color w:val="0E101A"/>
          <w:sz w:val="21"/>
          <w:szCs w:val="21"/>
        </w:rPr>
        <w:t>, I found it cluttered and lacking a clear flow. There were several small walk-in spaces in the exhibition, but when I walked into them, I was a little disappointed to find that there were no interactive products or series of exhibitions.</w:t>
      </w:r>
    </w:p>
    <w:p>
      <w:pPr>
        <w:spacing w:line="240" w:lineRule="auto"/>
        <w:rPr>
          <w:rFonts w:hint="default" w:ascii="Arial" w:hAnsi="Arial" w:eastAsia="宋体" w:cs="Arial"/>
          <w:i w:val="0"/>
          <w:iCs w:val="0"/>
          <w:color w:val="0E101A"/>
          <w:sz w:val="21"/>
          <w:szCs w:val="21"/>
        </w:rPr>
      </w:pPr>
    </w:p>
    <w:p>
      <w:pPr>
        <w:spacing w:line="240" w:lineRule="auto"/>
        <w:rPr>
          <w:rFonts w:hint="default" w:ascii="Arial" w:hAnsi="Arial" w:cs="Arial"/>
          <w:i w:val="0"/>
          <w:iCs w:val="0"/>
          <w:sz w:val="21"/>
          <w:szCs w:val="21"/>
        </w:rPr>
      </w:pPr>
      <w:r>
        <w:rPr>
          <w:rFonts w:hint="default" w:ascii="Arial" w:hAnsi="Arial" w:cs="Arial"/>
          <w:i w:val="0"/>
          <w:iCs w:val="0"/>
          <w:sz w:val="21"/>
          <w:szCs w:val="21"/>
        </w:rPr>
        <w:t>I did appreciate the Frankfurt kitchen, which is an excellent example of design in civil architecture due to its ergonomic design and adherence to the concept of standard production. In this exhibition, I saw a 1:1 model of the Frankfurt Kitchen for the first time, which I had previously seen in pictures.</w:t>
      </w:r>
    </w:p>
    <w:p>
      <w:pPr>
        <w:spacing w:line="240" w:lineRule="auto"/>
        <w:rPr>
          <w:rFonts w:hint="default" w:ascii="Arial" w:hAnsi="Arial" w:cs="Arial"/>
          <w:i w:val="0"/>
          <w:iCs w:val="0"/>
          <w:sz w:val="21"/>
          <w:szCs w:val="21"/>
        </w:rPr>
      </w:pPr>
    </w:p>
    <w:p>
      <w:pPr>
        <w:spacing w:line="240" w:lineRule="auto"/>
        <w:rPr>
          <w:rFonts w:hint="default" w:ascii="Arial" w:hAnsi="Arial" w:cs="Arial"/>
          <w:i w:val="0"/>
          <w:iCs w:val="0"/>
          <w:sz w:val="21"/>
          <w:szCs w:val="21"/>
        </w:rPr>
      </w:pPr>
      <w:r>
        <w:rPr>
          <w:rFonts w:hint="default" w:ascii="Arial" w:hAnsi="Arial" w:cs="Arial"/>
          <w:i w:val="0"/>
          <w:iCs w:val="0"/>
          <w:sz w:val="21"/>
          <w:szCs w:val="21"/>
        </w:rPr>
        <w:t>On the other hand, I found the exhibition somewhat jarring because, despite being a good example of standardized design, it lacked other related products and explanations. If I were curating the exhibition, I would add other examples of standardized design, such as Corbusier's Domino House by Le Corbusier and the Pruitt-Igoe flat.</w:t>
      </w:r>
    </w:p>
    <w:p>
      <w:pPr>
        <w:spacing w:line="240" w:lineRule="auto"/>
        <w:rPr>
          <w:rFonts w:hint="default" w:ascii="Arial" w:hAnsi="Arial" w:cs="Arial"/>
          <w:i w:val="0"/>
          <w:iCs w:val="0"/>
          <w:sz w:val="21"/>
          <w:szCs w:val="21"/>
        </w:rPr>
      </w:pPr>
    </w:p>
    <w:p>
      <w:pPr>
        <w:spacing w:line="240" w:lineRule="auto"/>
        <w:rPr>
          <w:rFonts w:hint="default" w:ascii="Arial" w:hAnsi="Arial" w:cs="Arial"/>
          <w:i w:val="0"/>
          <w:iCs w:val="0"/>
          <w:sz w:val="21"/>
          <w:szCs w:val="21"/>
        </w:rPr>
      </w:pPr>
      <w:r>
        <w:rPr>
          <w:rFonts w:hint="default" w:ascii="Arial" w:hAnsi="Arial" w:cs="Arial"/>
          <w:i w:val="0"/>
          <w:iCs w:val="0"/>
          <w:sz w:val="21"/>
          <w:szCs w:val="21"/>
        </w:rPr>
        <w:t xml:space="preserve">The exhibition features </w:t>
      </w:r>
      <w:r>
        <w:rPr>
          <w:rFonts w:hint="default" w:ascii="Arial" w:hAnsi="Arial" w:cs="Arial"/>
          <w:i w:val="0"/>
          <w:iCs w:val="0"/>
          <w:sz w:val="21"/>
          <w:szCs w:val="21"/>
        </w:rPr>
        <w:t>a</w:t>
      </w:r>
      <w:r>
        <w:rPr>
          <w:rFonts w:hint="default" w:ascii="Arial" w:hAnsi="Arial" w:cs="Arial"/>
          <w:i w:val="0"/>
          <w:iCs w:val="0"/>
          <w:sz w:val="21"/>
          <w:szCs w:val="21"/>
        </w:rPr>
        <w:t xml:space="preserve"> series of exhibits that dominate an entire wall, showcasing a variety of industrial design products. Among these, I found the display of products from three companies - </w:t>
      </w:r>
      <w:r>
        <w:rPr>
          <w:rFonts w:hint="default" w:ascii="Arial" w:hAnsi="Arial" w:cs="Arial"/>
          <w:i w:val="0"/>
          <w:iCs w:val="0"/>
          <w:sz w:val="21"/>
          <w:szCs w:val="21"/>
        </w:rPr>
        <w:t>Braun</w:t>
      </w:r>
      <w:r>
        <w:rPr>
          <w:rFonts w:hint="default" w:ascii="Arial" w:hAnsi="Arial" w:cs="Arial"/>
          <w:i w:val="0"/>
          <w:iCs w:val="0"/>
          <w:sz w:val="21"/>
          <w:szCs w:val="21"/>
        </w:rPr>
        <w:t xml:space="preserve">, </w:t>
      </w:r>
      <w:r>
        <w:rPr>
          <w:rFonts w:hint="default" w:ascii="Arial" w:hAnsi="Arial" w:cs="Arial"/>
          <w:i w:val="0"/>
          <w:iCs w:val="0"/>
          <w:sz w:val="21"/>
          <w:szCs w:val="21"/>
        </w:rPr>
        <w:t>Sony</w:t>
      </w:r>
      <w:r>
        <w:rPr>
          <w:rFonts w:hint="default" w:ascii="Arial" w:hAnsi="Arial" w:cs="Arial"/>
          <w:i w:val="0"/>
          <w:iCs w:val="0"/>
          <w:sz w:val="21"/>
          <w:szCs w:val="21"/>
        </w:rPr>
        <w:t xml:space="preserve">, and </w:t>
      </w:r>
      <w:r>
        <w:rPr>
          <w:rFonts w:hint="default" w:ascii="Arial" w:hAnsi="Arial" w:cs="Arial"/>
          <w:i w:val="0"/>
          <w:iCs w:val="0"/>
          <w:sz w:val="21"/>
          <w:szCs w:val="21"/>
        </w:rPr>
        <w:t>Apple</w:t>
      </w:r>
      <w:r>
        <w:rPr>
          <w:rFonts w:hint="default" w:ascii="Arial" w:hAnsi="Arial" w:cs="Arial"/>
          <w:i w:val="0"/>
          <w:iCs w:val="0"/>
          <w:sz w:val="21"/>
          <w:szCs w:val="21"/>
        </w:rPr>
        <w:t xml:space="preserve"> - particularly captivating. Observing the exhibits, I gained insight not only into the product design histories of these renowned companies but also into the contrasting styles and development of industrial design across Germany, Japan, and the USA (although I acknowledge that Apple's design may not fully represent the USA). Nevertheless, while the exhibition as a whole was impressive, I believe that the elevated height of the displays might prove inconvenient for some visitors with accessibility needs.</w:t>
      </w:r>
    </w:p>
    <w:p>
      <w:pPr>
        <w:spacing w:line="240" w:lineRule="auto"/>
        <w:rPr>
          <w:rFonts w:hint="default" w:ascii="Arial" w:hAnsi="Arial" w:cs="Arial"/>
          <w:i w:val="0"/>
          <w:iCs w:val="0"/>
          <w:sz w:val="21"/>
          <w:szCs w:val="21"/>
        </w:rPr>
      </w:pPr>
    </w:p>
    <w:p>
      <w:pPr>
        <w:spacing w:line="240" w:lineRule="auto"/>
        <w:rPr>
          <w:rFonts w:hint="default" w:ascii="Arial" w:hAnsi="Arial" w:cs="Arial"/>
          <w:i w:val="0"/>
          <w:iCs w:val="0"/>
          <w:sz w:val="21"/>
          <w:szCs w:val="21"/>
        </w:rPr>
      </w:pPr>
      <w:r>
        <w:rPr>
          <w:rFonts w:hint="default" w:ascii="Arial" w:hAnsi="Arial" w:cs="Arial"/>
          <w:i w:val="0"/>
          <w:iCs w:val="0"/>
          <w:sz w:val="21"/>
          <w:szCs w:val="21"/>
        </w:rPr>
        <w:t xml:space="preserve">Overall, this museum visit allowed me to consider exhibitions from a curator's point of view for the first time. </w:t>
      </w:r>
      <w:r>
        <w:rPr>
          <w:rFonts w:hint="default" w:ascii="Arial" w:hAnsi="Arial" w:cs="Arial"/>
          <w:i w:val="0"/>
          <w:iCs w:val="0"/>
          <w:sz w:val="21"/>
          <w:szCs w:val="21"/>
          <w:lang w:val="en-US" w:eastAsia="zh-CN"/>
        </w:rPr>
        <w:t>By understanding the strengths and weaknesses of this exhibition</w:t>
      </w:r>
      <w:r>
        <w:rPr>
          <w:rFonts w:hint="default" w:ascii="Arial" w:hAnsi="Arial" w:cs="Arial"/>
          <w:i w:val="0"/>
          <w:iCs w:val="0"/>
          <w:sz w:val="21"/>
          <w:szCs w:val="21"/>
        </w:rPr>
        <w:t>, I gained inspiration for how I would curate them differently.</w:t>
      </w:r>
    </w:p>
    <w:p>
      <w:pPr>
        <w:spacing w:line="240" w:lineRule="auto"/>
        <w:rPr>
          <w:rFonts w:hint="default" w:ascii="Arial" w:hAnsi="Arial" w:cs="Arial"/>
          <w:i w:val="0"/>
          <w:iCs w:val="0"/>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docVars>
    <w:docVar w:name="commondata" w:val="eyJoZGlkIjoiNGJlZTA1ZjAzZGQwMTFkZDczOWQ5ZmZhMTAxYTUxN2MifQ=="/>
  </w:docVars>
  <w:rsids>
    <w:rsidRoot w:val="00D043CE"/>
    <w:rsid w:val="00190A84"/>
    <w:rsid w:val="001A15D9"/>
    <w:rsid w:val="0036547D"/>
    <w:rsid w:val="00450D80"/>
    <w:rsid w:val="00457936"/>
    <w:rsid w:val="00866FA4"/>
    <w:rsid w:val="008C0410"/>
    <w:rsid w:val="00924794"/>
    <w:rsid w:val="00937433"/>
    <w:rsid w:val="009B6BD2"/>
    <w:rsid w:val="00AA7A71"/>
    <w:rsid w:val="00C04C7B"/>
    <w:rsid w:val="00C466CE"/>
    <w:rsid w:val="00D043CE"/>
    <w:rsid w:val="00F445F2"/>
    <w:rsid w:val="00FA1B53"/>
    <w:rsid w:val="51AA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Emphasis"/>
    <w:basedOn w:val="3"/>
    <w:qFormat/>
    <w:uiPriority w:val="2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360</Words>
  <Characters>1935</Characters>
  <Lines>32</Lines>
  <Paragraphs>6</Paragraphs>
  <TotalTime>2</TotalTime>
  <ScaleCrop>false</ScaleCrop>
  <LinksUpToDate>false</LinksUpToDate>
  <CharactersWithSpaces>2289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2023-03-14T15:32:00Z</dcterms:created>
  <dc:creator>张 湘楠</dc:creator>
  <cp:lastModifiedBy>xingl</cp:lastModifiedBy>
  <dcterms:modified xsi:type="dcterms:W3CDTF">2023-03-15T22:40:11Z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c2c07421-152f-437b-a790-f75fb6e22910</vt:lpwstr>
  </property>
  <property fmtid="{D5CDD505-2E9C-101B-9397-08002B2CF9AE}" pid="3" name="KSOProductBuildVer">
    <vt:lpwstr>2052-11.1.0.13703</vt:lpwstr>
  </property>
  <property fmtid="{D5CDD505-2E9C-101B-9397-08002B2CF9AE}" pid="4" name="ICV">
    <vt:lpwstr>ADEAC0DD5A324F759CC2D8D9D90A89A3</vt:lpwstr>
  </property>
</Properties>
</file>