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5956"/>
        <w:gridCol w:w="1637"/>
      </w:tblGrid>
      <w:tr w:rsidR="00DC0FEB" w:rsidTr="00FC31F1">
        <w:trPr>
          <w:trHeight w:val="1473"/>
        </w:trPr>
        <w:tc>
          <w:tcPr>
            <w:tcW w:w="2263" w:type="dxa"/>
            <w:shd w:val="clear" w:color="auto" w:fill="auto"/>
          </w:tcPr>
          <w:p w:rsidR="00DC0FEB" w:rsidRPr="001005EE" w:rsidRDefault="00DC0FEB" w:rsidP="008663D2">
            <w:pPr>
              <w:pStyle w:val="TableParagraph"/>
              <w:spacing w:before="10"/>
              <w:ind w:left="0"/>
              <w:jc w:val="both"/>
              <w:rPr>
                <w:rFonts w:ascii="Arial Narrow"/>
                <w:sz w:val="2"/>
              </w:rPr>
            </w:pPr>
          </w:p>
          <w:p w:rsidR="00DC0FEB" w:rsidRPr="001005EE" w:rsidRDefault="00DC0FEB" w:rsidP="008663D2">
            <w:pPr>
              <w:pStyle w:val="TableParagraph"/>
              <w:ind w:left="440"/>
              <w:jc w:val="both"/>
              <w:rPr>
                <w:rFonts w:ascii="Arial Narrow"/>
                <w:sz w:val="20"/>
              </w:rPr>
            </w:pPr>
            <w:r w:rsidRPr="001005EE">
              <w:rPr>
                <w:rFonts w:ascii="Arial Narrow"/>
                <w:noProof/>
                <w:sz w:val="20"/>
                <w:lang w:val="es-CO" w:eastAsia="es-CO"/>
              </w:rPr>
              <w:drawing>
                <wp:inline distT="0" distB="0" distL="0" distR="0" wp14:anchorId="4284441F" wp14:editId="67364382">
                  <wp:extent cx="680720" cy="903605"/>
                  <wp:effectExtent l="0" t="0" r="0" b="0"/>
                  <wp:docPr id="1" name="image13.jpeg" descr="Imagen que contiene muñeca, juguete, dibujo, recamar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jpe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720" cy="903605"/>
                          </a:xfrm>
                          <a:prstGeom prst="rect">
                            <a:avLst/>
                          </a:prstGeom>
                          <a:noFill/>
                          <a:ln>
                            <a:noFill/>
                          </a:ln>
                        </pic:spPr>
                      </pic:pic>
                    </a:graphicData>
                  </a:graphic>
                </wp:inline>
              </w:drawing>
            </w:r>
          </w:p>
        </w:tc>
        <w:tc>
          <w:tcPr>
            <w:tcW w:w="7593" w:type="dxa"/>
            <w:gridSpan w:val="2"/>
            <w:shd w:val="clear" w:color="auto" w:fill="auto"/>
          </w:tcPr>
          <w:p w:rsidR="00DC0FEB" w:rsidRPr="001005EE" w:rsidRDefault="00DC0FEB" w:rsidP="008663D2">
            <w:pPr>
              <w:pStyle w:val="TableParagraph"/>
              <w:spacing w:before="5"/>
              <w:ind w:left="0"/>
              <w:jc w:val="both"/>
              <w:rPr>
                <w:rFonts w:ascii="Arial Narrow"/>
                <w:sz w:val="32"/>
              </w:rPr>
            </w:pPr>
          </w:p>
          <w:p w:rsidR="00DC0FEB" w:rsidRPr="001005EE" w:rsidRDefault="00DC0FEB" w:rsidP="008663D2">
            <w:pPr>
              <w:pStyle w:val="TableParagraph"/>
              <w:ind w:left="108" w:right="5168"/>
              <w:jc w:val="both"/>
              <w:rPr>
                <w:b/>
              </w:rPr>
            </w:pPr>
            <w:r w:rsidRPr="001005EE">
              <w:rPr>
                <w:b/>
              </w:rPr>
              <w:t>Guía para Aprendizaje en</w:t>
            </w:r>
            <w:r w:rsidR="000E09D6">
              <w:rPr>
                <w:b/>
              </w:rPr>
              <w:t xml:space="preserve"> </w:t>
            </w:r>
            <w:r w:rsidRPr="001005EE">
              <w:rPr>
                <w:b/>
              </w:rPr>
              <w:t>Casa</w:t>
            </w:r>
          </w:p>
        </w:tc>
      </w:tr>
      <w:tr w:rsidR="00DC0FEB" w:rsidTr="00FC31F1">
        <w:trPr>
          <w:trHeight w:val="486"/>
        </w:trPr>
        <w:tc>
          <w:tcPr>
            <w:tcW w:w="2263" w:type="dxa"/>
            <w:shd w:val="clear" w:color="auto" w:fill="auto"/>
          </w:tcPr>
          <w:p w:rsidR="00DC0FEB" w:rsidRPr="001005EE" w:rsidRDefault="00DC0FEB" w:rsidP="008663D2">
            <w:pPr>
              <w:pStyle w:val="TableParagraph"/>
              <w:spacing w:before="6" w:line="244" w:lineRule="exact"/>
              <w:jc w:val="both"/>
              <w:rPr>
                <w:b/>
                <w:sz w:val="20"/>
              </w:rPr>
            </w:pPr>
            <w:r w:rsidRPr="001005EE">
              <w:rPr>
                <w:b/>
                <w:w w:val="95"/>
                <w:sz w:val="20"/>
              </w:rPr>
              <w:t xml:space="preserve">INSTITUCIÓN </w:t>
            </w:r>
            <w:r w:rsidRPr="001005EE">
              <w:rPr>
                <w:b/>
                <w:sz w:val="20"/>
              </w:rPr>
              <w:t>EDUCATIVA:</w:t>
            </w:r>
          </w:p>
        </w:tc>
        <w:tc>
          <w:tcPr>
            <w:tcW w:w="7593" w:type="dxa"/>
            <w:gridSpan w:val="2"/>
            <w:shd w:val="clear" w:color="auto" w:fill="auto"/>
          </w:tcPr>
          <w:p w:rsidR="00DC0FEB" w:rsidRPr="00C96575" w:rsidRDefault="00DC0FEB" w:rsidP="008663D2">
            <w:pPr>
              <w:pStyle w:val="TableParagraph"/>
              <w:ind w:left="0"/>
              <w:jc w:val="both"/>
            </w:pPr>
            <w:r w:rsidRPr="00C96575">
              <w:t xml:space="preserve">  Asamblea Departamental</w:t>
            </w:r>
          </w:p>
        </w:tc>
      </w:tr>
      <w:tr w:rsidR="00DC0FEB" w:rsidTr="00FC31F1">
        <w:trPr>
          <w:trHeight w:val="480"/>
        </w:trPr>
        <w:tc>
          <w:tcPr>
            <w:tcW w:w="2263" w:type="dxa"/>
            <w:shd w:val="clear" w:color="auto" w:fill="auto"/>
          </w:tcPr>
          <w:p w:rsidR="00DC0FEB" w:rsidRPr="001005EE" w:rsidRDefault="00DC0FEB" w:rsidP="008663D2">
            <w:pPr>
              <w:pStyle w:val="TableParagraph"/>
              <w:tabs>
                <w:tab w:val="left" w:pos="1722"/>
              </w:tabs>
              <w:spacing w:line="242" w:lineRule="exact"/>
              <w:ind w:right="99"/>
              <w:jc w:val="both"/>
              <w:rPr>
                <w:b/>
                <w:sz w:val="20"/>
              </w:rPr>
            </w:pPr>
            <w:r w:rsidRPr="001005EE">
              <w:rPr>
                <w:b/>
                <w:sz w:val="20"/>
              </w:rPr>
              <w:t>NOMBRE</w:t>
            </w:r>
            <w:r w:rsidRPr="001005EE">
              <w:rPr>
                <w:b/>
                <w:sz w:val="20"/>
              </w:rPr>
              <w:tab/>
            </w:r>
            <w:r w:rsidRPr="001005EE">
              <w:rPr>
                <w:b/>
                <w:spacing w:val="-7"/>
                <w:sz w:val="20"/>
              </w:rPr>
              <w:t xml:space="preserve">DEL </w:t>
            </w:r>
            <w:r w:rsidRPr="001005EE">
              <w:rPr>
                <w:b/>
                <w:sz w:val="20"/>
              </w:rPr>
              <w:t>ESTUDIANTE:</w:t>
            </w:r>
          </w:p>
        </w:tc>
        <w:tc>
          <w:tcPr>
            <w:tcW w:w="5956" w:type="dxa"/>
            <w:shd w:val="clear" w:color="auto" w:fill="auto"/>
          </w:tcPr>
          <w:p w:rsidR="00DC0FEB" w:rsidRPr="00C96575" w:rsidRDefault="00DC0FEB" w:rsidP="008663D2">
            <w:pPr>
              <w:pStyle w:val="TableParagraph"/>
              <w:ind w:left="0"/>
              <w:jc w:val="both"/>
            </w:pPr>
          </w:p>
        </w:tc>
        <w:tc>
          <w:tcPr>
            <w:tcW w:w="1637" w:type="dxa"/>
            <w:shd w:val="clear" w:color="auto" w:fill="auto"/>
          </w:tcPr>
          <w:p w:rsidR="00DC0FEB" w:rsidRPr="00C96575" w:rsidRDefault="00DC0FEB" w:rsidP="008663D2">
            <w:pPr>
              <w:pStyle w:val="TableParagraph"/>
              <w:spacing w:line="236" w:lineRule="exact"/>
              <w:jc w:val="both"/>
            </w:pPr>
            <w:r w:rsidRPr="00C96575">
              <w:t>GRADO:</w:t>
            </w:r>
            <w:r w:rsidR="00C71150">
              <w:t xml:space="preserve"> </w:t>
            </w:r>
            <w:r w:rsidR="00942521">
              <w:t>7</w:t>
            </w:r>
          </w:p>
        </w:tc>
      </w:tr>
      <w:tr w:rsidR="00DC0FEB" w:rsidTr="00FC31F1">
        <w:trPr>
          <w:trHeight w:val="480"/>
        </w:trPr>
        <w:tc>
          <w:tcPr>
            <w:tcW w:w="2263" w:type="dxa"/>
            <w:shd w:val="clear" w:color="auto" w:fill="auto"/>
          </w:tcPr>
          <w:p w:rsidR="00DC0FEB" w:rsidRPr="001005EE" w:rsidRDefault="00DC0FEB" w:rsidP="008663D2">
            <w:pPr>
              <w:pStyle w:val="TableParagraph"/>
              <w:spacing w:line="239" w:lineRule="exact"/>
              <w:jc w:val="both"/>
              <w:rPr>
                <w:b/>
                <w:sz w:val="20"/>
              </w:rPr>
            </w:pPr>
            <w:r w:rsidRPr="001005EE">
              <w:rPr>
                <w:b/>
                <w:sz w:val="20"/>
              </w:rPr>
              <w:t>AREA</w:t>
            </w:r>
          </w:p>
          <w:p w:rsidR="00DC0FEB" w:rsidRPr="001005EE" w:rsidRDefault="00DC0FEB" w:rsidP="008663D2">
            <w:pPr>
              <w:pStyle w:val="TableParagraph"/>
              <w:spacing w:line="221" w:lineRule="exact"/>
              <w:jc w:val="both"/>
              <w:rPr>
                <w:b/>
                <w:sz w:val="20"/>
              </w:rPr>
            </w:pPr>
            <w:r w:rsidRPr="001005EE">
              <w:rPr>
                <w:b/>
                <w:sz w:val="20"/>
              </w:rPr>
              <w:t>/ASIGNATURA:</w:t>
            </w:r>
          </w:p>
        </w:tc>
        <w:tc>
          <w:tcPr>
            <w:tcW w:w="7593" w:type="dxa"/>
            <w:gridSpan w:val="2"/>
            <w:shd w:val="clear" w:color="auto" w:fill="auto"/>
          </w:tcPr>
          <w:p w:rsidR="00DC0FEB" w:rsidRPr="00C96575" w:rsidRDefault="00CC3537" w:rsidP="008663D2">
            <w:pPr>
              <w:pStyle w:val="TableParagraph"/>
              <w:spacing w:line="240" w:lineRule="exact"/>
              <w:ind w:left="108"/>
              <w:jc w:val="both"/>
            </w:pPr>
            <w:r>
              <w:t>Cátedra de la paz</w:t>
            </w:r>
          </w:p>
        </w:tc>
      </w:tr>
      <w:tr w:rsidR="00DC0FEB" w:rsidTr="00FC31F1">
        <w:trPr>
          <w:trHeight w:val="294"/>
        </w:trPr>
        <w:tc>
          <w:tcPr>
            <w:tcW w:w="2263" w:type="dxa"/>
            <w:shd w:val="clear" w:color="auto" w:fill="auto"/>
          </w:tcPr>
          <w:p w:rsidR="00DC0FEB" w:rsidRPr="001005EE" w:rsidRDefault="00DC0FEB" w:rsidP="008663D2">
            <w:pPr>
              <w:pStyle w:val="TableParagraph"/>
              <w:spacing w:before="26"/>
              <w:jc w:val="both"/>
              <w:rPr>
                <w:b/>
                <w:sz w:val="20"/>
              </w:rPr>
            </w:pPr>
            <w:r w:rsidRPr="001005EE">
              <w:rPr>
                <w:b/>
                <w:sz w:val="20"/>
              </w:rPr>
              <w:t>DURACIÓN</w:t>
            </w:r>
          </w:p>
        </w:tc>
        <w:tc>
          <w:tcPr>
            <w:tcW w:w="7593" w:type="dxa"/>
            <w:gridSpan w:val="2"/>
            <w:shd w:val="clear" w:color="auto" w:fill="auto"/>
          </w:tcPr>
          <w:p w:rsidR="00DC0FEB" w:rsidRDefault="00DC0FEB" w:rsidP="008663D2">
            <w:pPr>
              <w:pStyle w:val="TableParagraph"/>
              <w:spacing w:before="2"/>
              <w:ind w:left="108"/>
              <w:jc w:val="both"/>
            </w:pPr>
            <w:r>
              <w:t xml:space="preserve">El tiempo estimado para la actividad es de </w:t>
            </w:r>
            <w:r w:rsidR="00CC3537">
              <w:t>1</w:t>
            </w:r>
            <w:r>
              <w:t xml:space="preserve"> horas por semana.</w:t>
            </w:r>
          </w:p>
          <w:p w:rsidR="00DC0FEB" w:rsidRPr="00C96575" w:rsidRDefault="00DC0FEB" w:rsidP="008663D2">
            <w:pPr>
              <w:pStyle w:val="TableParagraph"/>
              <w:spacing w:before="2"/>
              <w:ind w:left="108"/>
              <w:jc w:val="both"/>
            </w:pPr>
            <w:r>
              <w:t>Fecha límite de entrega</w:t>
            </w:r>
            <w:r w:rsidR="00C71150">
              <w:t>:</w:t>
            </w:r>
            <w:r w:rsidR="00BB52AA">
              <w:t xml:space="preserve"> 8</w:t>
            </w:r>
            <w:r>
              <w:t xml:space="preserve"> de </w:t>
            </w:r>
            <w:r w:rsidR="00BB52AA">
              <w:t>junio</w:t>
            </w:r>
            <w:r>
              <w:t xml:space="preserve"> de 2020</w:t>
            </w:r>
          </w:p>
        </w:tc>
      </w:tr>
      <w:tr w:rsidR="00DC0FEB" w:rsidTr="00FC31F1">
        <w:trPr>
          <w:trHeight w:val="971"/>
        </w:trPr>
        <w:tc>
          <w:tcPr>
            <w:tcW w:w="2263" w:type="dxa"/>
            <w:shd w:val="clear" w:color="auto" w:fill="auto"/>
          </w:tcPr>
          <w:p w:rsidR="00DC0FEB" w:rsidRPr="001005EE" w:rsidRDefault="00DC0FEB" w:rsidP="008663D2">
            <w:pPr>
              <w:pStyle w:val="TableParagraph"/>
              <w:spacing w:before="122"/>
              <w:jc w:val="both"/>
              <w:rPr>
                <w:b/>
                <w:sz w:val="20"/>
              </w:rPr>
            </w:pPr>
            <w:proofErr w:type="gramStart"/>
            <w:r w:rsidRPr="001005EE">
              <w:rPr>
                <w:b/>
                <w:sz w:val="20"/>
              </w:rPr>
              <w:t>COMPETENCIAS A DESARROLLAR</w:t>
            </w:r>
            <w:proofErr w:type="gramEnd"/>
            <w:r w:rsidRPr="001005EE">
              <w:rPr>
                <w:b/>
                <w:sz w:val="20"/>
              </w:rPr>
              <w:t>:</w:t>
            </w:r>
          </w:p>
        </w:tc>
        <w:tc>
          <w:tcPr>
            <w:tcW w:w="7593" w:type="dxa"/>
            <w:gridSpan w:val="2"/>
            <w:shd w:val="clear" w:color="auto" w:fill="auto"/>
          </w:tcPr>
          <w:p w:rsidR="00DC0FEB" w:rsidRPr="00C96575" w:rsidRDefault="001D60DE" w:rsidP="008663D2">
            <w:pPr>
              <w:pStyle w:val="TableParagraph"/>
              <w:spacing w:line="222" w:lineRule="exact"/>
              <w:ind w:left="108"/>
              <w:jc w:val="both"/>
            </w:pPr>
            <w:r>
              <w:rPr>
                <w:rFonts w:cs="Times New Roman"/>
                <w:color w:val="000000"/>
              </w:rPr>
              <w:t xml:space="preserve">Comprende </w:t>
            </w:r>
            <w:r w:rsidR="00BB52AA">
              <w:rPr>
                <w:rFonts w:cs="Times New Roman"/>
                <w:color w:val="000000"/>
              </w:rPr>
              <w:t xml:space="preserve">las diferencias entre el postconflicto y el </w:t>
            </w:r>
            <w:proofErr w:type="spellStart"/>
            <w:r w:rsidR="00BB52AA">
              <w:rPr>
                <w:rFonts w:cs="Times New Roman"/>
                <w:color w:val="000000"/>
              </w:rPr>
              <w:t>postacuerdo</w:t>
            </w:r>
            <w:proofErr w:type="spellEnd"/>
            <w:r w:rsidR="00BB52AA">
              <w:rPr>
                <w:rFonts w:cs="Times New Roman"/>
                <w:color w:val="000000"/>
              </w:rPr>
              <w:t xml:space="preserve"> </w:t>
            </w:r>
          </w:p>
        </w:tc>
      </w:tr>
      <w:tr w:rsidR="00DC0FEB" w:rsidTr="00FC31F1">
        <w:trPr>
          <w:trHeight w:val="587"/>
        </w:trPr>
        <w:tc>
          <w:tcPr>
            <w:tcW w:w="2263" w:type="dxa"/>
            <w:shd w:val="clear" w:color="auto" w:fill="auto"/>
          </w:tcPr>
          <w:p w:rsidR="00DC0FEB" w:rsidRPr="001005EE" w:rsidRDefault="00DC0FEB" w:rsidP="008663D2">
            <w:pPr>
              <w:pStyle w:val="TableParagraph"/>
              <w:spacing w:before="50"/>
              <w:jc w:val="both"/>
              <w:rPr>
                <w:b/>
                <w:sz w:val="20"/>
              </w:rPr>
            </w:pPr>
            <w:r w:rsidRPr="001005EE">
              <w:rPr>
                <w:b/>
                <w:w w:val="95"/>
                <w:sz w:val="20"/>
              </w:rPr>
              <w:t xml:space="preserve">APRENDIZAJES </w:t>
            </w:r>
            <w:r w:rsidRPr="001005EE">
              <w:rPr>
                <w:b/>
                <w:sz w:val="20"/>
              </w:rPr>
              <w:t>ESPERADOS:</w:t>
            </w:r>
          </w:p>
        </w:tc>
        <w:tc>
          <w:tcPr>
            <w:tcW w:w="7593" w:type="dxa"/>
            <w:gridSpan w:val="2"/>
            <w:shd w:val="clear" w:color="auto" w:fill="auto"/>
          </w:tcPr>
          <w:p w:rsidR="00CC3537" w:rsidRDefault="001D60DE" w:rsidP="008663D2">
            <w:pPr>
              <w:jc w:val="both"/>
              <w:rPr>
                <w:rFonts w:ascii="Verdana" w:hAnsi="Verdana"/>
                <w:w w:val="106"/>
              </w:rPr>
            </w:pPr>
            <w:r>
              <w:rPr>
                <w:rFonts w:ascii="Verdana" w:hAnsi="Verdana"/>
                <w:w w:val="106"/>
              </w:rPr>
              <w:t xml:space="preserve">Reconoce </w:t>
            </w:r>
            <w:r w:rsidR="00CC3537">
              <w:rPr>
                <w:rFonts w:ascii="Verdana" w:hAnsi="Verdana"/>
                <w:w w:val="106"/>
              </w:rPr>
              <w:t xml:space="preserve">las </w:t>
            </w:r>
            <w:r w:rsidR="00BB52AA">
              <w:rPr>
                <w:rFonts w:ascii="Verdana" w:hAnsi="Verdana"/>
                <w:w w:val="106"/>
              </w:rPr>
              <w:t xml:space="preserve">diferencias entre postconflicto y postacuerdo </w:t>
            </w:r>
          </w:p>
          <w:p w:rsidR="001D60DE" w:rsidRPr="00510F15" w:rsidRDefault="00CC3537" w:rsidP="008663D2">
            <w:pPr>
              <w:jc w:val="both"/>
              <w:rPr>
                <w:rFonts w:ascii="Verdana" w:hAnsi="Verdana"/>
              </w:rPr>
            </w:pPr>
            <w:r>
              <w:rPr>
                <w:rFonts w:ascii="Verdana" w:hAnsi="Verdana"/>
                <w:w w:val="106"/>
              </w:rPr>
              <w:t xml:space="preserve">Identificar la </w:t>
            </w:r>
            <w:r w:rsidR="00BB52AA">
              <w:rPr>
                <w:rFonts w:ascii="Verdana" w:hAnsi="Verdana"/>
                <w:w w:val="106"/>
              </w:rPr>
              <w:t>importancia de la construcción de paz</w:t>
            </w:r>
            <w:r w:rsidR="00942521">
              <w:rPr>
                <w:rFonts w:ascii="Verdana" w:hAnsi="Verdana"/>
                <w:w w:val="106"/>
              </w:rPr>
              <w:t xml:space="preserve"> </w:t>
            </w:r>
            <w:r>
              <w:rPr>
                <w:rFonts w:ascii="Verdana" w:hAnsi="Verdana"/>
                <w:w w:val="106"/>
              </w:rPr>
              <w:t xml:space="preserve"> </w:t>
            </w:r>
            <w:r w:rsidR="001D60DE">
              <w:rPr>
                <w:rFonts w:ascii="Verdana" w:hAnsi="Verdana"/>
                <w:w w:val="106"/>
              </w:rPr>
              <w:t xml:space="preserve"> </w:t>
            </w:r>
          </w:p>
        </w:tc>
      </w:tr>
      <w:tr w:rsidR="00DC0FEB" w:rsidTr="00FC31F1">
        <w:trPr>
          <w:trHeight w:val="484"/>
        </w:trPr>
        <w:tc>
          <w:tcPr>
            <w:tcW w:w="2263" w:type="dxa"/>
            <w:shd w:val="clear" w:color="auto" w:fill="auto"/>
          </w:tcPr>
          <w:p w:rsidR="00DC0FEB" w:rsidRPr="001005EE" w:rsidRDefault="00DC0FEB" w:rsidP="008663D2">
            <w:pPr>
              <w:pStyle w:val="TableParagraph"/>
              <w:spacing w:before="7" w:line="242" w:lineRule="exact"/>
              <w:jc w:val="both"/>
              <w:rPr>
                <w:b/>
                <w:sz w:val="20"/>
              </w:rPr>
            </w:pPr>
            <w:r w:rsidRPr="001005EE">
              <w:rPr>
                <w:b/>
                <w:sz w:val="20"/>
              </w:rPr>
              <w:t xml:space="preserve">AMBITOS </w:t>
            </w:r>
            <w:r w:rsidRPr="001005EE">
              <w:rPr>
                <w:b/>
                <w:w w:val="95"/>
                <w:sz w:val="20"/>
              </w:rPr>
              <w:t>CONCEPTUALES:</w:t>
            </w:r>
          </w:p>
        </w:tc>
        <w:tc>
          <w:tcPr>
            <w:tcW w:w="7593" w:type="dxa"/>
            <w:gridSpan w:val="2"/>
            <w:shd w:val="clear" w:color="auto" w:fill="auto"/>
          </w:tcPr>
          <w:p w:rsidR="00E142DA" w:rsidRDefault="00942521" w:rsidP="008663D2">
            <w:pPr>
              <w:pStyle w:val="TableParagraph"/>
              <w:spacing w:before="7" w:line="242" w:lineRule="exact"/>
              <w:ind w:left="108"/>
              <w:jc w:val="both"/>
            </w:pPr>
            <w:r>
              <w:t xml:space="preserve">Construcción de paz </w:t>
            </w:r>
          </w:p>
          <w:p w:rsidR="00E142DA" w:rsidRPr="00C96575" w:rsidRDefault="00E142DA" w:rsidP="008663D2">
            <w:pPr>
              <w:pStyle w:val="TableParagraph"/>
              <w:spacing w:before="7" w:line="242" w:lineRule="exact"/>
              <w:ind w:left="108"/>
              <w:jc w:val="both"/>
            </w:pPr>
          </w:p>
        </w:tc>
      </w:tr>
      <w:tr w:rsidR="00DC0FEB" w:rsidTr="00FC31F1">
        <w:trPr>
          <w:trHeight w:val="480"/>
        </w:trPr>
        <w:tc>
          <w:tcPr>
            <w:tcW w:w="2263" w:type="dxa"/>
            <w:shd w:val="clear" w:color="auto" w:fill="auto"/>
          </w:tcPr>
          <w:p w:rsidR="00DC0FEB" w:rsidRPr="001005EE" w:rsidRDefault="00DC0FEB" w:rsidP="008663D2">
            <w:pPr>
              <w:pStyle w:val="TableParagraph"/>
              <w:spacing w:before="116"/>
              <w:jc w:val="both"/>
              <w:rPr>
                <w:b/>
                <w:sz w:val="20"/>
              </w:rPr>
            </w:pPr>
            <w:r w:rsidRPr="001005EE">
              <w:rPr>
                <w:b/>
                <w:sz w:val="20"/>
              </w:rPr>
              <w:t>METODOLOGIA:</w:t>
            </w:r>
          </w:p>
        </w:tc>
        <w:tc>
          <w:tcPr>
            <w:tcW w:w="7593" w:type="dxa"/>
            <w:gridSpan w:val="2"/>
            <w:shd w:val="clear" w:color="auto" w:fill="auto"/>
          </w:tcPr>
          <w:p w:rsidR="00DC0FEB" w:rsidRDefault="001D60DE" w:rsidP="008663D2">
            <w:pPr>
              <w:pStyle w:val="TableParagraph"/>
              <w:spacing w:before="3" w:line="242" w:lineRule="exact"/>
              <w:ind w:left="108"/>
              <w:jc w:val="both"/>
            </w:pPr>
            <w:r>
              <w:t xml:space="preserve">El estudiante debe realizar la lectura que aparece en </w:t>
            </w:r>
            <w:r w:rsidR="00282560">
              <w:t xml:space="preserve">el apartado de </w:t>
            </w:r>
            <w:r w:rsidR="00282560" w:rsidRPr="00282560">
              <w:rPr>
                <w:b/>
                <w:bCs/>
              </w:rPr>
              <w:t>recursos</w:t>
            </w:r>
            <w:r w:rsidR="00282560">
              <w:t xml:space="preserve"> y complementar con la observación del video que se relaciona. Posteriormente, debe responder las preguntas que aparecen en el apartado de </w:t>
            </w:r>
            <w:r w:rsidR="00282560" w:rsidRPr="00282560">
              <w:rPr>
                <w:b/>
                <w:bCs/>
              </w:rPr>
              <w:t>actividades a desarrollar</w:t>
            </w:r>
            <w:r w:rsidR="00282560">
              <w:t>.</w:t>
            </w:r>
            <w:r w:rsidR="00851CA5">
              <w:t xml:space="preserve"> Las preguntas deben resolverse en este mismo archivo, en la sección de </w:t>
            </w:r>
            <w:r w:rsidR="00851CA5" w:rsidRPr="00851CA5">
              <w:rPr>
                <w:b/>
                <w:bCs/>
              </w:rPr>
              <w:t>respuestas</w:t>
            </w:r>
            <w:r w:rsidR="00851CA5">
              <w:t>.</w:t>
            </w:r>
            <w:r w:rsidR="00282560">
              <w:t xml:space="preserve"> Si la lectura resulta compleja se recomienda al estudiante buscar hacer uso del diccionario para buscar las palabras desconocidas que dificultan la comprensión del texto, en caso de no contar con diccionario se puede acudir al acompañamiento del padre de familia y/o acudiente para resolver algunas inquietudes. </w:t>
            </w:r>
          </w:p>
          <w:p w:rsidR="00851CA5" w:rsidRDefault="00851CA5" w:rsidP="008663D2">
            <w:pPr>
              <w:pStyle w:val="TableParagraph"/>
              <w:spacing w:before="3" w:line="242" w:lineRule="exact"/>
              <w:ind w:left="0"/>
              <w:jc w:val="both"/>
            </w:pPr>
          </w:p>
          <w:p w:rsidR="00851CA5" w:rsidRDefault="00282560" w:rsidP="008663D2">
            <w:pPr>
              <w:pStyle w:val="TableParagraph"/>
              <w:spacing w:before="3" w:line="242" w:lineRule="exact"/>
              <w:ind w:left="108"/>
              <w:jc w:val="both"/>
            </w:pPr>
            <w:r>
              <w:t>Es importante que el estudiante realice el taller de la forma más autónoma posible y que frente a las dudas que surjan el acompañamiento que reciba este centrada en la motivación a la consulta, con el fin de desarrollar un pensamiento investigativo. Esta guía de aprendizaje esta pensada para el desarrollo de competencias y no para la memorización de contenidos. Por esta razón, el protagonista debe ser el estudiante.</w:t>
            </w:r>
          </w:p>
          <w:p w:rsidR="00CC3537" w:rsidRDefault="00CC3537" w:rsidP="008663D2">
            <w:pPr>
              <w:pStyle w:val="TableParagraph"/>
              <w:spacing w:before="3" w:line="242" w:lineRule="exact"/>
              <w:ind w:left="108"/>
              <w:jc w:val="both"/>
            </w:pPr>
          </w:p>
          <w:p w:rsidR="00CC3537" w:rsidRDefault="00CC3537" w:rsidP="008663D2">
            <w:pPr>
              <w:pStyle w:val="TableParagraph"/>
              <w:spacing w:before="3" w:line="242" w:lineRule="exact"/>
              <w:ind w:left="108"/>
              <w:jc w:val="both"/>
            </w:pPr>
            <w:r>
              <w:t>La caricatura se debe realizar en una hoja, posteriormente se debe tomar la fotografía y anexarla al documento de Word del taller.</w:t>
            </w:r>
          </w:p>
          <w:p w:rsidR="007542FA" w:rsidRPr="00C96575" w:rsidRDefault="007542FA" w:rsidP="008663D2">
            <w:pPr>
              <w:pStyle w:val="TableParagraph"/>
              <w:spacing w:before="3" w:line="242" w:lineRule="exact"/>
              <w:ind w:left="0"/>
              <w:jc w:val="both"/>
            </w:pPr>
          </w:p>
        </w:tc>
      </w:tr>
      <w:tr w:rsidR="00DC0FEB" w:rsidTr="000E09D6">
        <w:trPr>
          <w:trHeight w:val="2254"/>
        </w:trPr>
        <w:tc>
          <w:tcPr>
            <w:tcW w:w="2263" w:type="dxa"/>
            <w:shd w:val="clear" w:color="auto" w:fill="auto"/>
          </w:tcPr>
          <w:p w:rsidR="00DC0FEB" w:rsidRPr="001005EE" w:rsidRDefault="00DC0FEB" w:rsidP="008663D2">
            <w:pPr>
              <w:pStyle w:val="TableParagraph"/>
              <w:ind w:left="0"/>
              <w:jc w:val="both"/>
              <w:rPr>
                <w:rFonts w:ascii="Arial Narrow"/>
                <w:sz w:val="24"/>
              </w:rPr>
            </w:pPr>
          </w:p>
          <w:p w:rsidR="00DC0FEB" w:rsidRPr="001005EE" w:rsidRDefault="00DC0FEB" w:rsidP="008663D2">
            <w:pPr>
              <w:pStyle w:val="TableParagraph"/>
              <w:ind w:left="0"/>
              <w:jc w:val="both"/>
              <w:rPr>
                <w:rFonts w:ascii="Arial Narrow"/>
                <w:sz w:val="24"/>
              </w:rPr>
            </w:pPr>
          </w:p>
          <w:p w:rsidR="00DC0FEB" w:rsidRPr="001005EE" w:rsidRDefault="00DC0FEB" w:rsidP="008663D2">
            <w:pPr>
              <w:pStyle w:val="TableParagraph"/>
              <w:spacing w:before="8"/>
              <w:ind w:left="0"/>
              <w:jc w:val="both"/>
              <w:rPr>
                <w:rFonts w:ascii="Arial Narrow"/>
                <w:sz w:val="25"/>
              </w:rPr>
            </w:pPr>
          </w:p>
          <w:p w:rsidR="00DC0FEB" w:rsidRPr="001005EE" w:rsidRDefault="00DC0FEB" w:rsidP="008663D2">
            <w:pPr>
              <w:pStyle w:val="TableParagraph"/>
              <w:tabs>
                <w:tab w:val="left" w:pos="1997"/>
              </w:tabs>
              <w:ind w:right="98"/>
              <w:jc w:val="both"/>
              <w:rPr>
                <w:b/>
                <w:sz w:val="20"/>
              </w:rPr>
            </w:pPr>
            <w:proofErr w:type="gramStart"/>
            <w:r w:rsidRPr="001005EE">
              <w:rPr>
                <w:b/>
                <w:sz w:val="20"/>
              </w:rPr>
              <w:t>ACTIVIDADES</w:t>
            </w:r>
            <w:r w:rsidRPr="001005EE">
              <w:rPr>
                <w:b/>
                <w:sz w:val="20"/>
              </w:rPr>
              <w:tab/>
            </w:r>
            <w:r w:rsidRPr="001005EE">
              <w:rPr>
                <w:b/>
                <w:spacing w:val="-17"/>
                <w:sz w:val="20"/>
              </w:rPr>
              <w:t xml:space="preserve">A </w:t>
            </w:r>
            <w:r w:rsidRPr="001005EE">
              <w:rPr>
                <w:b/>
                <w:sz w:val="20"/>
              </w:rPr>
              <w:t>DESARROLLAR</w:t>
            </w:r>
            <w:proofErr w:type="gramEnd"/>
            <w:r w:rsidRPr="001005EE">
              <w:rPr>
                <w:b/>
                <w:sz w:val="20"/>
              </w:rPr>
              <w:t>:</w:t>
            </w:r>
          </w:p>
        </w:tc>
        <w:tc>
          <w:tcPr>
            <w:tcW w:w="7593" w:type="dxa"/>
            <w:gridSpan w:val="2"/>
            <w:shd w:val="clear" w:color="auto" w:fill="auto"/>
          </w:tcPr>
          <w:p w:rsidR="00DC0FEB" w:rsidRPr="00C96575" w:rsidRDefault="00DC0FEB" w:rsidP="008663D2">
            <w:pPr>
              <w:pStyle w:val="TableParagraph"/>
              <w:spacing w:line="222" w:lineRule="exact"/>
              <w:ind w:left="108"/>
              <w:jc w:val="both"/>
            </w:pPr>
          </w:p>
          <w:p w:rsidR="00942521" w:rsidRPr="00C96575" w:rsidRDefault="00872DEA" w:rsidP="008663D2">
            <w:pPr>
              <w:pStyle w:val="TableParagraph"/>
              <w:numPr>
                <w:ilvl w:val="0"/>
                <w:numId w:val="15"/>
              </w:numPr>
              <w:spacing w:line="222" w:lineRule="exact"/>
              <w:jc w:val="both"/>
            </w:pPr>
            <w:r>
              <w:t>Elabora un mapa conceptual sobre la lectura</w:t>
            </w:r>
          </w:p>
          <w:p w:rsidR="00B00494" w:rsidRPr="00C96575" w:rsidRDefault="00CC3537" w:rsidP="008663D2">
            <w:pPr>
              <w:pStyle w:val="TableParagraph"/>
              <w:numPr>
                <w:ilvl w:val="0"/>
                <w:numId w:val="15"/>
              </w:numPr>
              <w:spacing w:line="222" w:lineRule="exact"/>
              <w:jc w:val="both"/>
            </w:pPr>
            <w:r>
              <w:t xml:space="preserve">Elabora </w:t>
            </w:r>
            <w:r w:rsidR="00872DEA">
              <w:t>un glosario con las palabras desconocidas de la lectura</w:t>
            </w:r>
          </w:p>
        </w:tc>
      </w:tr>
      <w:tr w:rsidR="00DC0FEB" w:rsidTr="00FC31F1">
        <w:trPr>
          <w:trHeight w:val="761"/>
        </w:trPr>
        <w:tc>
          <w:tcPr>
            <w:tcW w:w="2263" w:type="dxa"/>
            <w:shd w:val="clear" w:color="auto" w:fill="auto"/>
          </w:tcPr>
          <w:p w:rsidR="00DC0FEB" w:rsidRPr="001005EE" w:rsidRDefault="00DC0FEB" w:rsidP="008663D2">
            <w:pPr>
              <w:pStyle w:val="TableParagraph"/>
              <w:ind w:left="0"/>
              <w:jc w:val="both"/>
              <w:rPr>
                <w:rFonts w:ascii="Arial Narrow"/>
                <w:sz w:val="24"/>
              </w:rPr>
            </w:pPr>
          </w:p>
          <w:p w:rsidR="00DC0FEB" w:rsidRPr="001005EE" w:rsidRDefault="00DC0FEB" w:rsidP="008663D2">
            <w:pPr>
              <w:pStyle w:val="TableParagraph"/>
              <w:jc w:val="both"/>
              <w:rPr>
                <w:b/>
                <w:sz w:val="20"/>
              </w:rPr>
            </w:pPr>
            <w:r w:rsidRPr="001005EE">
              <w:rPr>
                <w:b/>
                <w:sz w:val="20"/>
              </w:rPr>
              <w:t>RECURSOS</w:t>
            </w:r>
          </w:p>
        </w:tc>
        <w:tc>
          <w:tcPr>
            <w:tcW w:w="7593" w:type="dxa"/>
            <w:gridSpan w:val="2"/>
            <w:shd w:val="clear" w:color="auto" w:fill="auto"/>
          </w:tcPr>
          <w:p w:rsidR="00282560" w:rsidRDefault="00282560" w:rsidP="008663D2">
            <w:pPr>
              <w:pStyle w:val="TableParagraph"/>
              <w:tabs>
                <w:tab w:val="left" w:pos="2244"/>
                <w:tab w:val="left" w:pos="3792"/>
                <w:tab w:val="left" w:pos="5268"/>
                <w:tab w:val="left" w:pos="7241"/>
              </w:tabs>
              <w:spacing w:before="1"/>
              <w:ind w:left="108" w:right="96"/>
              <w:jc w:val="both"/>
              <w:rPr>
                <w:b/>
                <w:bCs/>
              </w:rPr>
            </w:pPr>
            <w:r>
              <w:rPr>
                <w:b/>
                <w:bCs/>
              </w:rPr>
              <w:t>Lectura</w:t>
            </w:r>
          </w:p>
          <w:p w:rsidR="00CC3537" w:rsidRDefault="008663D2" w:rsidP="008663D2">
            <w:pPr>
              <w:pStyle w:val="TableParagraph"/>
              <w:tabs>
                <w:tab w:val="left" w:pos="2244"/>
                <w:tab w:val="left" w:pos="3792"/>
                <w:tab w:val="left" w:pos="5268"/>
                <w:tab w:val="left" w:pos="7241"/>
              </w:tabs>
              <w:spacing w:before="1"/>
              <w:ind w:left="108" w:right="96"/>
              <w:jc w:val="both"/>
              <w:rPr>
                <w:b/>
                <w:bCs/>
                <w:lang w:val="es-CO"/>
              </w:rPr>
            </w:pPr>
            <w:r>
              <w:rPr>
                <w:b/>
                <w:bCs/>
                <w:lang w:val="es-CO"/>
              </w:rPr>
              <w:t>¿Solo firmar la paz o empezar a construirla?</w:t>
            </w:r>
          </w:p>
          <w:p w:rsidR="00FE7112" w:rsidRDefault="00FE7112" w:rsidP="008663D2">
            <w:pPr>
              <w:pStyle w:val="TableParagraph"/>
              <w:tabs>
                <w:tab w:val="left" w:pos="2244"/>
                <w:tab w:val="left" w:pos="3792"/>
                <w:tab w:val="left" w:pos="5268"/>
                <w:tab w:val="left" w:pos="7241"/>
              </w:tabs>
              <w:spacing w:before="1"/>
              <w:ind w:left="108" w:right="96"/>
              <w:jc w:val="both"/>
              <w:rPr>
                <w:b/>
                <w:bCs/>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Una de las primeras discusiones conceptuales del proceso de</w:t>
            </w:r>
            <w:r>
              <w:rPr>
                <w:lang w:val="es-CO"/>
              </w:rPr>
              <w:t xml:space="preserve"> </w:t>
            </w:r>
            <w:r w:rsidRPr="008663D2">
              <w:rPr>
                <w:lang w:val="es-CO"/>
              </w:rPr>
              <w:t>paz de La Habana fue por qué, a pesar de que la historia colombiana</w:t>
            </w:r>
            <w:r>
              <w:rPr>
                <w:lang w:val="es-CO"/>
              </w:rPr>
              <w:t xml:space="preserve"> </w:t>
            </w:r>
            <w:r w:rsidRPr="008663D2">
              <w:rPr>
                <w:lang w:val="es-CO"/>
              </w:rPr>
              <w:t>había visto un sinnúmero de acuerdos y pactos políticos,</w:t>
            </w:r>
            <w:r>
              <w:rPr>
                <w:lang w:val="es-CO"/>
              </w:rPr>
              <w:t xml:space="preserve"> </w:t>
            </w:r>
            <w:r w:rsidRPr="008663D2">
              <w:rPr>
                <w:lang w:val="es-CO"/>
              </w:rPr>
              <w:t>la violencia se reciclaba en sus territorios y se seguía</w:t>
            </w:r>
            <w:r>
              <w:rPr>
                <w:lang w:val="es-CO"/>
              </w:rPr>
              <w:t xml:space="preserve"> </w:t>
            </w:r>
            <w:r w:rsidRPr="008663D2">
              <w:rPr>
                <w:lang w:val="es-CO"/>
              </w:rPr>
              <w:t>ensañando con la población.</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Solamente en las últimas tres décadas, Colombia firmó al</w:t>
            </w:r>
            <w:r>
              <w:rPr>
                <w:lang w:val="es-CO"/>
              </w:rPr>
              <w:t xml:space="preserve"> </w:t>
            </w:r>
            <w:r w:rsidRPr="008663D2">
              <w:rPr>
                <w:lang w:val="es-CO"/>
              </w:rPr>
              <w:t>menos seis acuerdos con grupos armados al margen de la ley:</w:t>
            </w:r>
            <w:r>
              <w:rPr>
                <w:lang w:val="es-CO"/>
              </w:rPr>
              <w:t xml:space="preserve"> </w:t>
            </w:r>
            <w:r w:rsidRPr="008663D2">
              <w:rPr>
                <w:lang w:val="es-CO"/>
              </w:rPr>
              <w:t>en los años noventa, con el Movimiento 19 de Abril (M-19), el</w:t>
            </w:r>
            <w:r>
              <w:rPr>
                <w:lang w:val="es-CO"/>
              </w:rPr>
              <w:t xml:space="preserve"> </w:t>
            </w:r>
            <w:r w:rsidRPr="008663D2">
              <w:rPr>
                <w:lang w:val="es-CO"/>
              </w:rPr>
              <w:t>Ejército Popular de Liberación (EPL), el Movimiento Armado</w:t>
            </w:r>
            <w:r>
              <w:rPr>
                <w:lang w:val="es-CO"/>
              </w:rPr>
              <w:t xml:space="preserve"> </w:t>
            </w:r>
            <w:r w:rsidRPr="008663D2">
              <w:rPr>
                <w:lang w:val="es-CO"/>
              </w:rPr>
              <w:t>Quintín Lame, el Partido Revolucionario de los Trabajadores</w:t>
            </w:r>
            <w:r>
              <w:rPr>
                <w:lang w:val="es-CO"/>
              </w:rPr>
              <w:t xml:space="preserve"> </w:t>
            </w:r>
            <w:r w:rsidRPr="008663D2">
              <w:rPr>
                <w:lang w:val="es-CO"/>
              </w:rPr>
              <w:t>(PRT) y la Corriente de Renovación Socialista, y, en el primer</w:t>
            </w:r>
            <w:r>
              <w:rPr>
                <w:lang w:val="es-CO"/>
              </w:rPr>
              <w:t xml:space="preserve"> </w:t>
            </w:r>
            <w:r w:rsidRPr="008663D2">
              <w:rPr>
                <w:lang w:val="es-CO"/>
              </w:rPr>
              <w:t>decenio del siglo XXI, con diversos grupos paramilitares, entre</w:t>
            </w:r>
            <w:r>
              <w:rPr>
                <w:lang w:val="es-CO"/>
              </w:rPr>
              <w:t xml:space="preserve"> </w:t>
            </w:r>
            <w:r w:rsidRPr="008663D2">
              <w:rPr>
                <w:lang w:val="es-CO"/>
              </w:rPr>
              <w:t>ellos las Autodefensas Unidas de Colombia (AUC). No obstante,</w:t>
            </w:r>
            <w:r>
              <w:rPr>
                <w:lang w:val="es-CO"/>
              </w:rPr>
              <w:t xml:space="preserve"> </w:t>
            </w:r>
            <w:r w:rsidRPr="008663D2">
              <w:rPr>
                <w:lang w:val="es-CO"/>
              </w:rPr>
              <w:t>como ejemplo de ese reciclaje de la violencia, en el Urabá</w:t>
            </w:r>
            <w:r>
              <w:rPr>
                <w:lang w:val="es-CO"/>
              </w:rPr>
              <w:t xml:space="preserve"> </w:t>
            </w:r>
            <w:r w:rsidRPr="008663D2">
              <w:rPr>
                <w:lang w:val="es-CO"/>
              </w:rPr>
              <w:t>muchos guerrilleros desmovilizados del EPL terminaron engrosando</w:t>
            </w:r>
            <w:r>
              <w:rPr>
                <w:lang w:val="es-CO"/>
              </w:rPr>
              <w:t xml:space="preserve"> </w:t>
            </w:r>
            <w:r w:rsidRPr="008663D2">
              <w:rPr>
                <w:lang w:val="es-CO"/>
              </w:rPr>
              <w:t>después las filas de los paramilitares y hoy son parte</w:t>
            </w:r>
            <w:r>
              <w:rPr>
                <w:lang w:val="es-CO"/>
              </w:rPr>
              <w:t xml:space="preserve"> </w:t>
            </w:r>
            <w:r w:rsidRPr="008663D2">
              <w:rPr>
                <w:lang w:val="es-CO"/>
              </w:rPr>
              <w:t>del grupo denominado Clan del Golfo.</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Esta reflexión llevó al Gobierno y las Farc a ponerse de</w:t>
            </w:r>
            <w:r>
              <w:rPr>
                <w:lang w:val="es-CO"/>
              </w:rPr>
              <w:t xml:space="preserve"> </w:t>
            </w:r>
            <w:r w:rsidRPr="008663D2">
              <w:rPr>
                <w:lang w:val="es-CO"/>
              </w:rPr>
              <w:t>acuerdo en la fase secreta en que era necesario abordar no solo</w:t>
            </w:r>
            <w:r>
              <w:rPr>
                <w:lang w:val="es-CO"/>
              </w:rPr>
              <w:t xml:space="preserve"> </w:t>
            </w:r>
            <w:r w:rsidRPr="008663D2">
              <w:rPr>
                <w:lang w:val="es-CO"/>
              </w:rPr>
              <w:t>las reglas para el fin de la guerra, sino también poner en marcha</w:t>
            </w:r>
            <w:r>
              <w:rPr>
                <w:lang w:val="es-CO"/>
              </w:rPr>
              <w:t xml:space="preserve"> </w:t>
            </w:r>
            <w:r w:rsidRPr="008663D2">
              <w:rPr>
                <w:lang w:val="es-CO"/>
              </w:rPr>
              <w:t>una serie de transformaciones que impidieran que esa violencia</w:t>
            </w:r>
            <w:r>
              <w:rPr>
                <w:lang w:val="es-CO"/>
              </w:rPr>
              <w:t xml:space="preserve"> </w:t>
            </w:r>
            <w:r w:rsidRPr="008663D2">
              <w:rPr>
                <w:lang w:val="es-CO"/>
              </w:rPr>
              <w:t>regresara. «El error histórico ha sido pensar que un proceso</w:t>
            </w:r>
            <w:r>
              <w:rPr>
                <w:lang w:val="es-CO"/>
              </w:rPr>
              <w:t xml:space="preserve"> </w:t>
            </w:r>
            <w:r w:rsidRPr="008663D2">
              <w:rPr>
                <w:lang w:val="es-CO"/>
              </w:rPr>
              <w:t>se trata simplemente de la desmovilización de unos</w:t>
            </w:r>
            <w:r>
              <w:rPr>
                <w:lang w:val="es-CO"/>
              </w:rPr>
              <w:t xml:space="preserve"> </w:t>
            </w:r>
            <w:r w:rsidRPr="008663D2">
              <w:rPr>
                <w:lang w:val="es-CO"/>
              </w:rPr>
              <w:t>grupos, sin pensar en transformar los territorios, sin pensar</w:t>
            </w:r>
            <w:r>
              <w:rPr>
                <w:lang w:val="es-CO"/>
              </w:rPr>
              <w:t xml:space="preserve"> </w:t>
            </w:r>
            <w:r w:rsidRPr="008663D2">
              <w:rPr>
                <w:lang w:val="es-CO"/>
              </w:rPr>
              <w:t>en cambiar radicalmente las condiciones en el terreno», planteaba</w:t>
            </w:r>
            <w:r>
              <w:rPr>
                <w:lang w:val="es-CO"/>
              </w:rPr>
              <w:t xml:space="preserve"> </w:t>
            </w:r>
            <w:r w:rsidRPr="008663D2">
              <w:rPr>
                <w:lang w:val="es-CO"/>
              </w:rPr>
              <w:t>el entonces alto comisionado Sergio Jaramillo.</w:t>
            </w: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Las Farc coincidieron en esa visión. «La paz no es la simple</w:t>
            </w:r>
            <w:r>
              <w:rPr>
                <w:lang w:val="es-CO"/>
              </w:rPr>
              <w:t xml:space="preserve"> </w:t>
            </w:r>
            <w:r w:rsidRPr="008663D2">
              <w:rPr>
                <w:lang w:val="es-CO"/>
              </w:rPr>
              <w:t>desmovilización […] Este no es un espacio para resolver los</w:t>
            </w:r>
            <w:r>
              <w:rPr>
                <w:lang w:val="es-CO"/>
              </w:rPr>
              <w:t xml:space="preserve"> </w:t>
            </w:r>
            <w:r w:rsidRPr="008663D2">
              <w:rPr>
                <w:lang w:val="es-CO"/>
              </w:rPr>
              <w:t>problemas particulares de los guerrilleros, sino los problemas</w:t>
            </w:r>
            <w:r>
              <w:rPr>
                <w:lang w:val="es-CO"/>
              </w:rPr>
              <w:t xml:space="preserve"> </w:t>
            </w:r>
            <w:r w:rsidRPr="008663D2">
              <w:rPr>
                <w:lang w:val="es-CO"/>
              </w:rPr>
              <w:t>conjuntos de la sociedad», dijo Iván Márquez acerca delobjetivo de la negociación en su discurso durante el acto inaugural</w:t>
            </w:r>
            <w:r>
              <w:rPr>
                <w:lang w:val="es-CO"/>
              </w:rPr>
              <w:t xml:space="preserve"> </w:t>
            </w:r>
            <w:r w:rsidRPr="008663D2">
              <w:rPr>
                <w:lang w:val="es-CO"/>
              </w:rPr>
              <w:t xml:space="preserve">de la mesa </w:t>
            </w:r>
            <w:r w:rsidRPr="008663D2">
              <w:rPr>
                <w:lang w:val="es-CO"/>
              </w:rPr>
              <w:lastRenderedPageBreak/>
              <w:t>en Oslo.</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Habría dos momentos en ese camino, que exigían, cada</w:t>
            </w:r>
            <w:r>
              <w:rPr>
                <w:lang w:val="es-CO"/>
              </w:rPr>
              <w:t xml:space="preserve"> </w:t>
            </w:r>
            <w:r w:rsidRPr="008663D2">
              <w:rPr>
                <w:lang w:val="es-CO"/>
              </w:rPr>
              <w:t>uno, la realización de tareas particulares. El primero sería alcanzar</w:t>
            </w:r>
            <w:r>
              <w:rPr>
                <w:lang w:val="es-CO"/>
              </w:rPr>
              <w:t xml:space="preserve"> </w:t>
            </w:r>
            <w:r w:rsidRPr="008663D2">
              <w:rPr>
                <w:lang w:val="es-CO"/>
              </w:rPr>
              <w:t>—al igual que en la mayoría de negociaciones de paz</w:t>
            </w:r>
            <w:r>
              <w:rPr>
                <w:lang w:val="es-CO"/>
              </w:rPr>
              <w:t xml:space="preserve"> </w:t>
            </w:r>
            <w:r w:rsidRPr="008663D2">
              <w:rPr>
                <w:lang w:val="es-CO"/>
              </w:rPr>
              <w:t>en el mundo— «la terminación del conflicto», que permitiría</w:t>
            </w:r>
            <w:r>
              <w:rPr>
                <w:lang w:val="es-CO"/>
              </w:rPr>
              <w:t xml:space="preserve"> </w:t>
            </w:r>
            <w:r w:rsidRPr="008663D2">
              <w:rPr>
                <w:lang w:val="es-CO"/>
              </w:rPr>
              <w:t>acabar con las hostilidades y reincorporar a los excombatientes</w:t>
            </w:r>
            <w:r>
              <w:rPr>
                <w:lang w:val="es-CO"/>
              </w:rPr>
              <w:t xml:space="preserve"> </w:t>
            </w:r>
            <w:r w:rsidRPr="008663D2">
              <w:rPr>
                <w:lang w:val="es-CO"/>
              </w:rPr>
              <w:t>de las Farc a la vida civil. Ese esfuerzo haría posible lograr</w:t>
            </w:r>
            <w:r>
              <w:rPr>
                <w:lang w:val="es-CO"/>
              </w:rPr>
              <w:t xml:space="preserve"> </w:t>
            </w:r>
            <w:r w:rsidRPr="008663D2">
              <w:rPr>
                <w:lang w:val="es-CO"/>
              </w:rPr>
              <w:t>lo que el sociólogo y académico noruego Johan Galtung</w:t>
            </w:r>
            <w:r>
              <w:rPr>
                <w:lang w:val="es-CO"/>
              </w:rPr>
              <w:t xml:space="preserve"> </w:t>
            </w:r>
            <w:r w:rsidRPr="008663D2">
              <w:rPr>
                <w:lang w:val="es-CO"/>
              </w:rPr>
              <w:t>denominó una «paz negativa», que viene siendo la ausencia</w:t>
            </w:r>
            <w:r>
              <w:rPr>
                <w:lang w:val="es-CO"/>
              </w:rPr>
              <w:t xml:space="preserve"> </w:t>
            </w:r>
            <w:r w:rsidRPr="008663D2">
              <w:rPr>
                <w:lang w:val="es-CO"/>
              </w:rPr>
              <w:t>de enfrentamientos violentos.</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Pero con silenciar los fusiles no sería suficiente. Para que</w:t>
            </w:r>
            <w:r>
              <w:rPr>
                <w:lang w:val="es-CO"/>
              </w:rPr>
              <w:t xml:space="preserve"> </w:t>
            </w:r>
            <w:r w:rsidRPr="008663D2">
              <w:rPr>
                <w:lang w:val="es-CO"/>
              </w:rPr>
              <w:t>esas condiciones se mantuvieran en el tiempo, sería necesario</w:t>
            </w:r>
            <w:r>
              <w:rPr>
                <w:lang w:val="es-CO"/>
              </w:rPr>
              <w:t xml:space="preserve"> </w:t>
            </w:r>
            <w:r w:rsidRPr="008663D2">
              <w:rPr>
                <w:lang w:val="es-CO"/>
              </w:rPr>
              <w:t>un segundo momento, el de impulsar una serie de transformaciones</w:t>
            </w:r>
            <w:r>
              <w:rPr>
                <w:lang w:val="es-CO"/>
              </w:rPr>
              <w:t xml:space="preserve"> </w:t>
            </w:r>
            <w:r w:rsidRPr="008663D2">
              <w:rPr>
                <w:lang w:val="es-CO"/>
              </w:rPr>
              <w:t>que permitieran —en palabras de los negociadores</w:t>
            </w:r>
            <w:r>
              <w:rPr>
                <w:lang w:val="es-CO"/>
              </w:rPr>
              <w:t xml:space="preserve"> </w:t>
            </w:r>
            <w:r w:rsidRPr="008663D2">
              <w:rPr>
                <w:lang w:val="es-CO"/>
              </w:rPr>
              <w:t>en La Habana— «construir una paz estable y duradera». En</w:t>
            </w:r>
            <w:r>
              <w:rPr>
                <w:lang w:val="es-CO"/>
              </w:rPr>
              <w:t xml:space="preserve"> </w:t>
            </w:r>
            <w:r w:rsidRPr="008663D2">
              <w:rPr>
                <w:lang w:val="es-CO"/>
              </w:rPr>
              <w:t>el lenguaje de Galtung, eso equivalía a llegar a una «paz positiva</w:t>
            </w:r>
            <w:r>
              <w:rPr>
                <w:lang w:val="es-CO"/>
              </w:rPr>
              <w:t xml:space="preserve"> </w:t>
            </w:r>
            <w:r w:rsidRPr="008663D2">
              <w:rPr>
                <w:lang w:val="es-CO"/>
              </w:rPr>
              <w:t>», que consiste en propiciar una integración entre las partes</w:t>
            </w:r>
            <w:r>
              <w:rPr>
                <w:lang w:val="es-CO"/>
              </w:rPr>
              <w:t xml:space="preserve"> </w:t>
            </w:r>
            <w:r w:rsidRPr="008663D2">
              <w:rPr>
                <w:lang w:val="es-CO"/>
              </w:rPr>
              <w:t>que antes estuvieron en conflicto, que permita a la sociedad</w:t>
            </w:r>
            <w:r>
              <w:rPr>
                <w:lang w:val="es-CO"/>
              </w:rPr>
              <w:t xml:space="preserve"> </w:t>
            </w:r>
            <w:r w:rsidRPr="008663D2">
              <w:rPr>
                <w:lang w:val="es-CO"/>
              </w:rPr>
              <w:t>emprender proyectos conjuntos que eviten la recurrencia</w:t>
            </w:r>
            <w:r>
              <w:rPr>
                <w:lang w:val="es-CO"/>
              </w:rPr>
              <w:t xml:space="preserve"> </w:t>
            </w:r>
            <w:r w:rsidRPr="008663D2">
              <w:rPr>
                <w:lang w:val="es-CO"/>
              </w:rPr>
              <w:t>de la violencia y preserven esa convivencia.</w:t>
            </w: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Esa doble misión que asumió la mesa —poner fin al conflicto</w:t>
            </w:r>
            <w:r>
              <w:rPr>
                <w:lang w:val="es-CO"/>
              </w:rPr>
              <w:t xml:space="preserve"> </w:t>
            </w:r>
            <w:r w:rsidRPr="008663D2">
              <w:rPr>
                <w:lang w:val="es-CO"/>
              </w:rPr>
              <w:t>y construir la paz— se convirtió en el nombre y apellido</w:t>
            </w:r>
            <w:r>
              <w:rPr>
                <w:lang w:val="es-CO"/>
              </w:rPr>
              <w:t xml:space="preserve"> </w:t>
            </w:r>
            <w:r w:rsidRPr="008663D2">
              <w:rPr>
                <w:lang w:val="es-CO"/>
              </w:rPr>
              <w:t>del documento al que llegaron las partes al concluir la fase</w:t>
            </w:r>
            <w:r>
              <w:rPr>
                <w:lang w:val="es-CO"/>
              </w:rPr>
              <w:t xml:space="preserve"> </w:t>
            </w:r>
            <w:r w:rsidRPr="008663D2">
              <w:rPr>
                <w:lang w:val="es-CO"/>
              </w:rPr>
              <w:t xml:space="preserve">confidencial: </w:t>
            </w:r>
            <w:r w:rsidRPr="008663D2">
              <w:rPr>
                <w:i/>
                <w:iCs/>
                <w:lang w:val="es-CO"/>
              </w:rPr>
              <w:t>Acuerdo General para la terminación del conflicto y</w:t>
            </w:r>
            <w:r w:rsidRPr="008663D2">
              <w:rPr>
                <w:i/>
                <w:iCs/>
                <w:lang w:val="es-CO"/>
              </w:rPr>
              <w:t xml:space="preserve"> </w:t>
            </w:r>
            <w:r w:rsidRPr="008663D2">
              <w:rPr>
                <w:i/>
                <w:iCs/>
                <w:lang w:val="es-CO"/>
              </w:rPr>
              <w:t>la construcción de una paz estable y duradera</w:t>
            </w:r>
            <w:r w:rsidRPr="008663D2">
              <w:rPr>
                <w:lang w:val="es-CO"/>
              </w:rPr>
              <w:t>.</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Para asegurar que realmente se cumpliera ese mandato,</w:t>
            </w:r>
            <w:r>
              <w:rPr>
                <w:lang w:val="es-CO"/>
              </w:rPr>
              <w:t xml:space="preserve"> </w:t>
            </w:r>
            <w:r w:rsidRPr="008663D2">
              <w:rPr>
                <w:lang w:val="es-CO"/>
              </w:rPr>
              <w:t>los negociadores del gobierno Santos concibieron las negociaciones</w:t>
            </w:r>
            <w:r>
              <w:rPr>
                <w:lang w:val="es-CO"/>
              </w:rPr>
              <w:t xml:space="preserve"> </w:t>
            </w:r>
            <w:r w:rsidRPr="008663D2">
              <w:rPr>
                <w:lang w:val="es-CO"/>
              </w:rPr>
              <w:t>como un proceso con tres fases claramente delineadas:</w:t>
            </w:r>
            <w:r>
              <w:rPr>
                <w:lang w:val="es-CO"/>
              </w:rPr>
              <w:t xml:space="preserve"> </w:t>
            </w:r>
            <w:r w:rsidRPr="008663D2">
              <w:rPr>
                <w:lang w:val="es-CO"/>
              </w:rPr>
              <w:t>una primera de exploración en la que establecerían con las</w:t>
            </w:r>
            <w:r>
              <w:rPr>
                <w:lang w:val="es-CO"/>
              </w:rPr>
              <w:t xml:space="preserve"> </w:t>
            </w:r>
            <w:r w:rsidRPr="008663D2">
              <w:rPr>
                <w:lang w:val="es-CO"/>
              </w:rPr>
              <w:t>Farc una agenda de negociación y unas reglas de juego, una</w:t>
            </w:r>
            <w:r>
              <w:rPr>
                <w:lang w:val="es-CO"/>
              </w:rPr>
              <w:t xml:space="preserve"> </w:t>
            </w:r>
            <w:r w:rsidRPr="008663D2">
              <w:rPr>
                <w:lang w:val="es-CO"/>
              </w:rPr>
              <w:t>segunda donde las partes dialogarían directamente hasta llegar</w:t>
            </w:r>
            <w:r>
              <w:rPr>
                <w:lang w:val="es-CO"/>
              </w:rPr>
              <w:t xml:space="preserve"> </w:t>
            </w:r>
            <w:r w:rsidRPr="008663D2">
              <w:rPr>
                <w:lang w:val="es-CO"/>
              </w:rPr>
              <w:t>a un Acuerdo Final y una tercera en la que se implementaría</w:t>
            </w:r>
            <w:r>
              <w:rPr>
                <w:lang w:val="es-CO"/>
              </w:rPr>
              <w:t xml:space="preserve"> </w:t>
            </w:r>
            <w:r w:rsidRPr="008663D2">
              <w:rPr>
                <w:lang w:val="es-CO"/>
              </w:rPr>
              <w:t>lo acordado. Esta última sería la transición, con una duración</w:t>
            </w:r>
            <w:r>
              <w:rPr>
                <w:lang w:val="es-CO"/>
              </w:rPr>
              <w:t xml:space="preserve"> </w:t>
            </w:r>
            <w:r w:rsidRPr="008663D2">
              <w:rPr>
                <w:lang w:val="es-CO"/>
              </w:rPr>
              <w:t>entre diez y quince años.</w:t>
            </w:r>
            <w:r>
              <w:rPr>
                <w:lang w:val="es-CO"/>
              </w:rPr>
              <w:t xml:space="preserve"> </w:t>
            </w: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8663D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La existencia de esas tres fases significaría, asimismo, un</w:t>
            </w:r>
            <w:r>
              <w:rPr>
                <w:lang w:val="es-CO"/>
              </w:rPr>
              <w:t xml:space="preserve"> </w:t>
            </w:r>
            <w:r w:rsidRPr="008663D2">
              <w:rPr>
                <w:lang w:val="es-CO"/>
              </w:rPr>
              <w:t>incremento paulatino de actores participantes. Mientras que</w:t>
            </w:r>
            <w:r>
              <w:rPr>
                <w:lang w:val="es-CO"/>
              </w:rPr>
              <w:t xml:space="preserve"> </w:t>
            </w:r>
            <w:r w:rsidRPr="008663D2">
              <w:rPr>
                <w:lang w:val="es-CO"/>
              </w:rPr>
              <w:t>en la fase confidencial solo estarían las dos partes negociadoras,</w:t>
            </w:r>
            <w:r>
              <w:rPr>
                <w:lang w:val="es-CO"/>
              </w:rPr>
              <w:t xml:space="preserve"> </w:t>
            </w:r>
            <w:r w:rsidRPr="008663D2">
              <w:rPr>
                <w:lang w:val="es-CO"/>
              </w:rPr>
              <w:t>en la mesa —que aún giraría en torno a las delegaciones</w:t>
            </w:r>
            <w:r>
              <w:rPr>
                <w:lang w:val="es-CO"/>
              </w:rPr>
              <w:t xml:space="preserve"> </w:t>
            </w:r>
            <w:r w:rsidRPr="008663D2">
              <w:rPr>
                <w:lang w:val="es-CO"/>
              </w:rPr>
              <w:t>del Gobierno y las Farc— habría una participación de la sociedad</w:t>
            </w:r>
            <w:r>
              <w:rPr>
                <w:lang w:val="es-CO"/>
              </w:rPr>
              <w:t xml:space="preserve"> </w:t>
            </w:r>
            <w:r w:rsidRPr="008663D2">
              <w:rPr>
                <w:lang w:val="es-CO"/>
              </w:rPr>
              <w:t>civil. A su vez, la fase de construcción de paz requeriría</w:t>
            </w:r>
            <w:r>
              <w:rPr>
                <w:lang w:val="es-CO"/>
              </w:rPr>
              <w:t xml:space="preserve"> </w:t>
            </w:r>
            <w:r w:rsidRPr="008663D2">
              <w:rPr>
                <w:lang w:val="es-CO"/>
              </w:rPr>
              <w:t>una participación activa y robusta de todos los colombianos,</w:t>
            </w:r>
            <w:r>
              <w:rPr>
                <w:lang w:val="es-CO"/>
              </w:rPr>
              <w:t xml:space="preserve"> </w:t>
            </w:r>
            <w:r w:rsidRPr="008663D2">
              <w:rPr>
                <w:lang w:val="es-CO"/>
              </w:rPr>
              <w:t xml:space="preserve">dado que las transformaciones </w:t>
            </w:r>
            <w:r w:rsidRPr="008663D2">
              <w:rPr>
                <w:lang w:val="es-CO"/>
              </w:rPr>
              <w:lastRenderedPageBreak/>
              <w:t>que pueden impedir que</w:t>
            </w:r>
            <w:r>
              <w:rPr>
                <w:lang w:val="es-CO"/>
              </w:rPr>
              <w:t xml:space="preserve"> </w:t>
            </w:r>
            <w:r w:rsidRPr="008663D2">
              <w:rPr>
                <w:lang w:val="es-CO"/>
              </w:rPr>
              <w:t>se recicle el conflicto solo serán exitosas si se dan de abajo hacia</w:t>
            </w:r>
            <w:r>
              <w:rPr>
                <w:lang w:val="es-CO"/>
              </w:rPr>
              <w:t xml:space="preserve"> </w:t>
            </w:r>
            <w:r w:rsidRPr="008663D2">
              <w:rPr>
                <w:lang w:val="es-CO"/>
              </w:rPr>
              <w:t>arriba.</w:t>
            </w:r>
          </w:p>
          <w:p w:rsidR="008663D2" w:rsidRPr="008663D2" w:rsidRDefault="008663D2" w:rsidP="008663D2">
            <w:pPr>
              <w:pStyle w:val="TableParagraph"/>
              <w:tabs>
                <w:tab w:val="left" w:pos="2244"/>
                <w:tab w:val="left" w:pos="3792"/>
                <w:tab w:val="left" w:pos="5268"/>
                <w:tab w:val="left" w:pos="7241"/>
              </w:tabs>
              <w:spacing w:before="1"/>
              <w:ind w:left="108" w:right="96"/>
              <w:jc w:val="both"/>
              <w:rPr>
                <w:lang w:val="es-CO"/>
              </w:rPr>
            </w:pPr>
          </w:p>
          <w:p w:rsidR="00FE7112" w:rsidRDefault="008663D2" w:rsidP="008663D2">
            <w:pPr>
              <w:pStyle w:val="TableParagraph"/>
              <w:tabs>
                <w:tab w:val="left" w:pos="2244"/>
                <w:tab w:val="left" w:pos="3792"/>
                <w:tab w:val="left" w:pos="5268"/>
                <w:tab w:val="left" w:pos="7241"/>
              </w:tabs>
              <w:spacing w:before="1"/>
              <w:ind w:left="108" w:right="96"/>
              <w:jc w:val="both"/>
              <w:rPr>
                <w:lang w:val="es-CO"/>
              </w:rPr>
            </w:pPr>
            <w:r w:rsidRPr="008663D2">
              <w:rPr>
                <w:lang w:val="es-CO"/>
              </w:rPr>
              <w:t>Se trata, en definitiva, de una pirámide que se va agrandando</w:t>
            </w:r>
            <w:r>
              <w:rPr>
                <w:lang w:val="es-CO"/>
              </w:rPr>
              <w:t xml:space="preserve"> </w:t>
            </w:r>
            <w:r w:rsidRPr="008663D2">
              <w:rPr>
                <w:lang w:val="es-CO"/>
              </w:rPr>
              <w:t>y en la que van actuando sectores cada vez más amplios</w:t>
            </w:r>
            <w:r>
              <w:rPr>
                <w:lang w:val="es-CO"/>
              </w:rPr>
              <w:t xml:space="preserve"> </w:t>
            </w:r>
            <w:r w:rsidRPr="008663D2">
              <w:rPr>
                <w:lang w:val="es-CO"/>
              </w:rPr>
              <w:t>de manera simultánea, según planteó el sociólogo y académico</w:t>
            </w:r>
            <w:r>
              <w:rPr>
                <w:lang w:val="es-CO"/>
              </w:rPr>
              <w:t xml:space="preserve"> </w:t>
            </w:r>
            <w:r w:rsidRPr="008663D2">
              <w:rPr>
                <w:lang w:val="es-CO"/>
              </w:rPr>
              <w:t>estadounidense John Paul Lederach. En vez de clausurar</w:t>
            </w:r>
            <w:r>
              <w:rPr>
                <w:lang w:val="es-CO"/>
              </w:rPr>
              <w:t xml:space="preserve"> </w:t>
            </w:r>
            <w:r w:rsidRPr="008663D2">
              <w:rPr>
                <w:lang w:val="es-CO"/>
              </w:rPr>
              <w:t>el proceso con la firma del Acuerdo Final, en ese momento</w:t>
            </w:r>
            <w:r>
              <w:rPr>
                <w:lang w:val="es-CO"/>
              </w:rPr>
              <w:t xml:space="preserve"> </w:t>
            </w:r>
            <w:r w:rsidRPr="008663D2">
              <w:rPr>
                <w:lang w:val="es-CO"/>
              </w:rPr>
              <w:t>comenzaría realmente la construcción colectiva de la paz.</w:t>
            </w:r>
          </w:p>
          <w:p w:rsidR="00D90F20" w:rsidRPr="00FE7112" w:rsidRDefault="00FE7112" w:rsidP="008663D2">
            <w:pPr>
              <w:pStyle w:val="TableParagraph"/>
              <w:tabs>
                <w:tab w:val="left" w:pos="2244"/>
                <w:tab w:val="left" w:pos="3792"/>
                <w:tab w:val="left" w:pos="5268"/>
                <w:tab w:val="left" w:pos="7241"/>
              </w:tabs>
              <w:spacing w:before="1"/>
              <w:ind w:left="108" w:right="96"/>
              <w:jc w:val="both"/>
              <w:rPr>
                <w:lang w:val="es-CO"/>
              </w:rPr>
            </w:pPr>
            <w:r>
              <w:rPr>
                <w:lang w:val="es-CO"/>
              </w:rPr>
              <w:t xml:space="preserve"> </w:t>
            </w:r>
          </w:p>
        </w:tc>
      </w:tr>
      <w:tr w:rsidR="00DC0FEB" w:rsidTr="00FC31F1">
        <w:trPr>
          <w:trHeight w:val="398"/>
        </w:trPr>
        <w:tc>
          <w:tcPr>
            <w:tcW w:w="2263" w:type="dxa"/>
            <w:shd w:val="clear" w:color="auto" w:fill="auto"/>
          </w:tcPr>
          <w:p w:rsidR="00DC0FEB" w:rsidRPr="001005EE" w:rsidRDefault="00DC0FEB" w:rsidP="008663D2">
            <w:pPr>
              <w:pStyle w:val="TableParagraph"/>
              <w:spacing w:before="77"/>
              <w:jc w:val="both"/>
              <w:rPr>
                <w:b/>
                <w:sz w:val="20"/>
              </w:rPr>
            </w:pPr>
            <w:r w:rsidRPr="001005EE">
              <w:rPr>
                <w:b/>
                <w:sz w:val="20"/>
              </w:rPr>
              <w:lastRenderedPageBreak/>
              <w:t>BIBLIOGRAFIA</w:t>
            </w:r>
          </w:p>
        </w:tc>
        <w:tc>
          <w:tcPr>
            <w:tcW w:w="7593" w:type="dxa"/>
            <w:gridSpan w:val="2"/>
            <w:shd w:val="clear" w:color="auto" w:fill="auto"/>
          </w:tcPr>
          <w:p w:rsidR="00DC0FEB" w:rsidRPr="001005EE" w:rsidRDefault="00872DEA" w:rsidP="008663D2">
            <w:pPr>
              <w:widowControl w:val="0"/>
              <w:autoSpaceDE w:val="0"/>
              <w:autoSpaceDN w:val="0"/>
              <w:spacing w:after="0" w:line="20" w:lineRule="atLeast"/>
              <w:jc w:val="both"/>
              <w:rPr>
                <w:rFonts w:ascii="Verdana" w:eastAsia="Calibri" w:hAnsi="Verdana"/>
              </w:rPr>
            </w:pPr>
            <w:r>
              <w:t xml:space="preserve">Bermúdez-Lievano, A (2018). </w:t>
            </w:r>
            <w:r w:rsidR="008663D2">
              <w:t>Los debates de la La Habana: una mirada desde adentro</w:t>
            </w:r>
            <w:r>
              <w:t>. Bogotá: IFIT</w:t>
            </w:r>
            <w:r w:rsidR="008663D2">
              <w:t xml:space="preserve"> </w:t>
            </w:r>
          </w:p>
        </w:tc>
      </w:tr>
    </w:tbl>
    <w:p w:rsidR="00B458C9" w:rsidRDefault="00B458C9" w:rsidP="008663D2">
      <w:pPr>
        <w:jc w:val="both"/>
      </w:pPr>
    </w:p>
    <w:p w:rsidR="00851CA5" w:rsidRDefault="00851CA5" w:rsidP="008663D2">
      <w:pPr>
        <w:pStyle w:val="TableParagraph"/>
        <w:spacing w:before="77"/>
        <w:jc w:val="both"/>
        <w:rPr>
          <w:b/>
          <w:sz w:val="20"/>
        </w:rPr>
      </w:pPr>
      <w:r w:rsidRPr="00851CA5">
        <w:rPr>
          <w:b/>
          <w:sz w:val="20"/>
        </w:rPr>
        <w:t>R</w:t>
      </w:r>
      <w:r>
        <w:rPr>
          <w:b/>
          <w:sz w:val="20"/>
        </w:rPr>
        <w:t>ESPUESTAS</w:t>
      </w:r>
    </w:p>
    <w:p w:rsidR="00851CA5" w:rsidRDefault="00851CA5" w:rsidP="008663D2">
      <w:pPr>
        <w:pStyle w:val="TableParagraph"/>
        <w:spacing w:before="77"/>
        <w:jc w:val="both"/>
        <w:rPr>
          <w:b/>
          <w:sz w:val="20"/>
        </w:rPr>
      </w:pPr>
    </w:p>
    <w:p w:rsidR="006544C3" w:rsidRPr="00851CA5" w:rsidRDefault="006544C3" w:rsidP="008663D2">
      <w:pPr>
        <w:pStyle w:val="TableParagraph"/>
        <w:spacing w:before="77"/>
        <w:jc w:val="both"/>
        <w:rPr>
          <w:b/>
          <w:sz w:val="20"/>
        </w:rPr>
      </w:pPr>
    </w:p>
    <w:sectPr w:rsidR="006544C3" w:rsidRPr="00851CA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4109" w:rsidRDefault="00644109" w:rsidP="00C90269">
      <w:pPr>
        <w:spacing w:after="0" w:line="240" w:lineRule="auto"/>
      </w:pPr>
      <w:r>
        <w:separator/>
      </w:r>
    </w:p>
  </w:endnote>
  <w:endnote w:type="continuationSeparator" w:id="0">
    <w:p w:rsidR="00644109" w:rsidRDefault="00644109" w:rsidP="00C9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4109" w:rsidRDefault="00644109" w:rsidP="00C90269">
      <w:pPr>
        <w:spacing w:after="0" w:line="240" w:lineRule="auto"/>
      </w:pPr>
      <w:r>
        <w:separator/>
      </w:r>
    </w:p>
  </w:footnote>
  <w:footnote w:type="continuationSeparator" w:id="0">
    <w:p w:rsidR="00644109" w:rsidRDefault="00644109" w:rsidP="00C90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page" w:horzAnchor="margin" w:tblpY="842"/>
      <w:tblW w:w="9338" w:type="dxa"/>
      <w:tblLook w:val="04A0" w:firstRow="1" w:lastRow="0" w:firstColumn="1" w:lastColumn="0" w:noHBand="0" w:noVBand="1"/>
    </w:tblPr>
    <w:tblGrid>
      <w:gridCol w:w="1645"/>
      <w:gridCol w:w="7693"/>
    </w:tblGrid>
    <w:tr w:rsidR="00C90269" w:rsidRPr="00783A5C" w:rsidTr="00D30434">
      <w:trPr>
        <w:trHeight w:val="932"/>
      </w:trPr>
      <w:tc>
        <w:tcPr>
          <w:tcW w:w="1645" w:type="dxa"/>
        </w:tcPr>
        <w:p w:rsidR="00C90269" w:rsidRPr="00783A5C" w:rsidRDefault="00C90269" w:rsidP="00C90269">
          <w:pPr>
            <w:pStyle w:val="Encabezado"/>
          </w:pPr>
          <w:r>
            <w:rPr>
              <w:noProof/>
              <w:lang w:eastAsia="es-CO"/>
            </w:rPr>
            <w:drawing>
              <wp:inline distT="0" distB="0" distL="0" distR="0" wp14:anchorId="441F2CA1" wp14:editId="7B000768">
                <wp:extent cx="815064" cy="831272"/>
                <wp:effectExtent l="19050" t="0" r="4086" b="0"/>
                <wp:docPr id="9" name="1 Imagen" descr="escudo i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ie png.png"/>
                        <pic:cNvPicPr>
                          <a:picLocks noChangeAspect="1" noChangeArrowheads="1"/>
                        </pic:cNvPicPr>
                      </pic:nvPicPr>
                      <pic:blipFill>
                        <a:blip r:embed="rId1" cstate="print"/>
                        <a:srcRect/>
                        <a:stretch>
                          <a:fillRect/>
                        </a:stretch>
                      </pic:blipFill>
                      <pic:spPr bwMode="auto">
                        <a:xfrm>
                          <a:off x="0" y="0"/>
                          <a:ext cx="815264" cy="831476"/>
                        </a:xfrm>
                        <a:prstGeom prst="rect">
                          <a:avLst/>
                        </a:prstGeom>
                        <a:noFill/>
                        <a:ln w="9525">
                          <a:noFill/>
                          <a:miter lim="800000"/>
                          <a:headEnd/>
                          <a:tailEnd/>
                        </a:ln>
                      </pic:spPr>
                    </pic:pic>
                  </a:graphicData>
                </a:graphic>
              </wp:inline>
            </w:drawing>
          </w:r>
        </w:p>
      </w:tc>
      <w:tc>
        <w:tcPr>
          <w:tcW w:w="7693" w:type="dxa"/>
        </w:tcPr>
        <w:p w:rsidR="00C90269" w:rsidRPr="00783A5C" w:rsidRDefault="00C90269" w:rsidP="00C90269">
          <w:pPr>
            <w:pStyle w:val="Encabezado"/>
            <w:jc w:val="center"/>
            <w:rPr>
              <w:b/>
              <w:sz w:val="32"/>
              <w:szCs w:val="32"/>
            </w:rPr>
          </w:pPr>
          <w:r w:rsidRPr="00783A5C">
            <w:rPr>
              <w:b/>
              <w:sz w:val="32"/>
              <w:szCs w:val="32"/>
            </w:rPr>
            <w:t>INSTITUCION EDUCATIVA ASAMBLEA DEPARTAMENTAL</w:t>
          </w:r>
        </w:p>
        <w:p w:rsidR="00C90269" w:rsidRPr="00783A5C" w:rsidRDefault="00C90269" w:rsidP="00C90269">
          <w:pPr>
            <w:pStyle w:val="Encabezado"/>
            <w:jc w:val="center"/>
            <w:rPr>
              <w:b/>
              <w:sz w:val="16"/>
              <w:szCs w:val="16"/>
            </w:rPr>
          </w:pPr>
          <w:r w:rsidRPr="00783A5C">
            <w:rPr>
              <w:b/>
              <w:sz w:val="16"/>
              <w:szCs w:val="16"/>
            </w:rPr>
            <w:t>Creada con reconocimiento de carácter oficial y autorizada para impartir educación formal  en los niveles  de preescolar, básica primaria, básica secundaria, media técnica y media académica. Resolución número 16266 del 27 de noviembre de 2002.</w:t>
          </w:r>
        </w:p>
        <w:p w:rsidR="00C90269" w:rsidRPr="00783A5C" w:rsidRDefault="00C90269" w:rsidP="00C90269">
          <w:pPr>
            <w:pStyle w:val="Encabezado"/>
            <w:jc w:val="center"/>
            <w:rPr>
              <w:b/>
              <w:sz w:val="20"/>
              <w:szCs w:val="20"/>
            </w:rPr>
          </w:pPr>
          <w:r w:rsidRPr="00783A5C">
            <w:rPr>
              <w:b/>
              <w:sz w:val="20"/>
              <w:szCs w:val="20"/>
            </w:rPr>
            <w:t>NIT:  811017265-1-DANE: 105001011631- ICFES : 042119</w:t>
          </w:r>
        </w:p>
      </w:tc>
    </w:tr>
  </w:tbl>
  <w:p w:rsidR="00C90269" w:rsidRDefault="00C902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744E5"/>
    <w:multiLevelType w:val="hybridMultilevel"/>
    <w:tmpl w:val="993ADAF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933C13"/>
    <w:multiLevelType w:val="multilevel"/>
    <w:tmpl w:val="12AA6C6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097E3F"/>
    <w:multiLevelType w:val="hybridMultilevel"/>
    <w:tmpl w:val="2AECEE9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B78437A"/>
    <w:multiLevelType w:val="hybridMultilevel"/>
    <w:tmpl w:val="C53282E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A3D74A7"/>
    <w:multiLevelType w:val="hybridMultilevel"/>
    <w:tmpl w:val="07F4637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D592CF3"/>
    <w:multiLevelType w:val="hybridMultilevel"/>
    <w:tmpl w:val="47B09CD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6EE6001"/>
    <w:multiLevelType w:val="hybridMultilevel"/>
    <w:tmpl w:val="A726FDD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41E4793"/>
    <w:multiLevelType w:val="hybridMultilevel"/>
    <w:tmpl w:val="4E1C199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6E3032A"/>
    <w:multiLevelType w:val="hybridMultilevel"/>
    <w:tmpl w:val="124C2E9A"/>
    <w:lvl w:ilvl="0" w:tplc="C97AE4D2">
      <w:start w:val="1"/>
      <w:numFmt w:val="decimal"/>
      <w:lvlText w:val="%1."/>
      <w:lvlJc w:val="left"/>
      <w:pPr>
        <w:ind w:left="468" w:hanging="360"/>
      </w:pPr>
      <w:rPr>
        <w:rFonts w:hint="default"/>
      </w:rPr>
    </w:lvl>
    <w:lvl w:ilvl="1" w:tplc="040A0019" w:tentative="1">
      <w:start w:val="1"/>
      <w:numFmt w:val="lowerLetter"/>
      <w:lvlText w:val="%2."/>
      <w:lvlJc w:val="left"/>
      <w:pPr>
        <w:ind w:left="1188" w:hanging="360"/>
      </w:pPr>
    </w:lvl>
    <w:lvl w:ilvl="2" w:tplc="040A001B" w:tentative="1">
      <w:start w:val="1"/>
      <w:numFmt w:val="lowerRoman"/>
      <w:lvlText w:val="%3."/>
      <w:lvlJc w:val="right"/>
      <w:pPr>
        <w:ind w:left="1908" w:hanging="180"/>
      </w:pPr>
    </w:lvl>
    <w:lvl w:ilvl="3" w:tplc="040A000F" w:tentative="1">
      <w:start w:val="1"/>
      <w:numFmt w:val="decimal"/>
      <w:lvlText w:val="%4."/>
      <w:lvlJc w:val="left"/>
      <w:pPr>
        <w:ind w:left="2628" w:hanging="360"/>
      </w:pPr>
    </w:lvl>
    <w:lvl w:ilvl="4" w:tplc="040A0019" w:tentative="1">
      <w:start w:val="1"/>
      <w:numFmt w:val="lowerLetter"/>
      <w:lvlText w:val="%5."/>
      <w:lvlJc w:val="left"/>
      <w:pPr>
        <w:ind w:left="3348" w:hanging="360"/>
      </w:pPr>
    </w:lvl>
    <w:lvl w:ilvl="5" w:tplc="040A001B" w:tentative="1">
      <w:start w:val="1"/>
      <w:numFmt w:val="lowerRoman"/>
      <w:lvlText w:val="%6."/>
      <w:lvlJc w:val="right"/>
      <w:pPr>
        <w:ind w:left="4068" w:hanging="180"/>
      </w:pPr>
    </w:lvl>
    <w:lvl w:ilvl="6" w:tplc="040A000F" w:tentative="1">
      <w:start w:val="1"/>
      <w:numFmt w:val="decimal"/>
      <w:lvlText w:val="%7."/>
      <w:lvlJc w:val="left"/>
      <w:pPr>
        <w:ind w:left="4788" w:hanging="360"/>
      </w:pPr>
    </w:lvl>
    <w:lvl w:ilvl="7" w:tplc="040A0019" w:tentative="1">
      <w:start w:val="1"/>
      <w:numFmt w:val="lowerLetter"/>
      <w:lvlText w:val="%8."/>
      <w:lvlJc w:val="left"/>
      <w:pPr>
        <w:ind w:left="5508" w:hanging="360"/>
      </w:pPr>
    </w:lvl>
    <w:lvl w:ilvl="8" w:tplc="040A001B" w:tentative="1">
      <w:start w:val="1"/>
      <w:numFmt w:val="lowerRoman"/>
      <w:lvlText w:val="%9."/>
      <w:lvlJc w:val="right"/>
      <w:pPr>
        <w:ind w:left="6228" w:hanging="180"/>
      </w:pPr>
    </w:lvl>
  </w:abstractNum>
  <w:abstractNum w:abstractNumId="9" w15:restartNumberingAfterBreak="0">
    <w:nsid w:val="57A23BF3"/>
    <w:multiLevelType w:val="hybridMultilevel"/>
    <w:tmpl w:val="4868421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412610E"/>
    <w:multiLevelType w:val="hybridMultilevel"/>
    <w:tmpl w:val="4B1E1B0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93869D7"/>
    <w:multiLevelType w:val="hybridMultilevel"/>
    <w:tmpl w:val="55BCA05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D3027C7"/>
    <w:multiLevelType w:val="hybridMultilevel"/>
    <w:tmpl w:val="CFBCF82A"/>
    <w:lvl w:ilvl="0" w:tplc="1DFC9796">
      <w:start w:val="17"/>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9901C5"/>
    <w:multiLevelType w:val="hybridMultilevel"/>
    <w:tmpl w:val="13088D0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7DC66AFF"/>
    <w:multiLevelType w:val="hybridMultilevel"/>
    <w:tmpl w:val="EC0879D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9"/>
  </w:num>
  <w:num w:numId="5">
    <w:abstractNumId w:val="0"/>
  </w:num>
  <w:num w:numId="6">
    <w:abstractNumId w:val="4"/>
  </w:num>
  <w:num w:numId="7">
    <w:abstractNumId w:val="6"/>
  </w:num>
  <w:num w:numId="8">
    <w:abstractNumId w:val="7"/>
  </w:num>
  <w:num w:numId="9">
    <w:abstractNumId w:val="14"/>
  </w:num>
  <w:num w:numId="10">
    <w:abstractNumId w:val="11"/>
  </w:num>
  <w:num w:numId="11">
    <w:abstractNumId w:val="13"/>
  </w:num>
  <w:num w:numId="12">
    <w:abstractNumId w:val="5"/>
  </w:num>
  <w:num w:numId="13">
    <w:abstractNumId w:val="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269"/>
    <w:rsid w:val="000466B1"/>
    <w:rsid w:val="000A3391"/>
    <w:rsid w:val="000E09D6"/>
    <w:rsid w:val="001D60DE"/>
    <w:rsid w:val="001E1592"/>
    <w:rsid w:val="00282560"/>
    <w:rsid w:val="002C6034"/>
    <w:rsid w:val="002D754D"/>
    <w:rsid w:val="003651A7"/>
    <w:rsid w:val="003E6143"/>
    <w:rsid w:val="00423B6E"/>
    <w:rsid w:val="004A2C47"/>
    <w:rsid w:val="006207E8"/>
    <w:rsid w:val="00644109"/>
    <w:rsid w:val="006544C3"/>
    <w:rsid w:val="006B1E33"/>
    <w:rsid w:val="006F4C17"/>
    <w:rsid w:val="00701F64"/>
    <w:rsid w:val="0074735D"/>
    <w:rsid w:val="007542FA"/>
    <w:rsid w:val="00780037"/>
    <w:rsid w:val="00851CA5"/>
    <w:rsid w:val="008663D2"/>
    <w:rsid w:val="00872DEA"/>
    <w:rsid w:val="00942521"/>
    <w:rsid w:val="00B00494"/>
    <w:rsid w:val="00B458C9"/>
    <w:rsid w:val="00BB1948"/>
    <w:rsid w:val="00BB52AA"/>
    <w:rsid w:val="00BC0A2E"/>
    <w:rsid w:val="00C058E4"/>
    <w:rsid w:val="00C71150"/>
    <w:rsid w:val="00C74B56"/>
    <w:rsid w:val="00C751B0"/>
    <w:rsid w:val="00C85748"/>
    <w:rsid w:val="00C90269"/>
    <w:rsid w:val="00CC3537"/>
    <w:rsid w:val="00D221C5"/>
    <w:rsid w:val="00D46A70"/>
    <w:rsid w:val="00D80E47"/>
    <w:rsid w:val="00D90F20"/>
    <w:rsid w:val="00DA2434"/>
    <w:rsid w:val="00DC0FEB"/>
    <w:rsid w:val="00E142DA"/>
    <w:rsid w:val="00EC38B6"/>
    <w:rsid w:val="00F516AE"/>
    <w:rsid w:val="00FA3097"/>
    <w:rsid w:val="00FE7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31E1"/>
  <w15:chartTrackingRefBased/>
  <w15:docId w15:val="{79AA97B0-E583-4428-9E5C-DD5150A8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02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0269"/>
  </w:style>
  <w:style w:type="paragraph" w:styleId="Piedepgina">
    <w:name w:val="footer"/>
    <w:basedOn w:val="Normal"/>
    <w:link w:val="PiedepginaCar"/>
    <w:uiPriority w:val="99"/>
    <w:unhideWhenUsed/>
    <w:rsid w:val="00C902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0269"/>
  </w:style>
  <w:style w:type="table" w:styleId="Tablaconcuadrcula">
    <w:name w:val="Table Grid"/>
    <w:basedOn w:val="Tablanormal"/>
    <w:uiPriority w:val="39"/>
    <w:rsid w:val="00C90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902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269"/>
    <w:rPr>
      <w:rFonts w:ascii="Segoe UI" w:hAnsi="Segoe UI" w:cs="Segoe UI"/>
      <w:sz w:val="18"/>
      <w:szCs w:val="18"/>
    </w:rPr>
  </w:style>
  <w:style w:type="character" w:styleId="Hipervnculo">
    <w:name w:val="Hyperlink"/>
    <w:basedOn w:val="Fuentedeprrafopredeter"/>
    <w:uiPriority w:val="99"/>
    <w:unhideWhenUsed/>
    <w:rsid w:val="00EC38B6"/>
    <w:rPr>
      <w:color w:val="0563C1" w:themeColor="hyperlink"/>
      <w:u w:val="single"/>
    </w:rPr>
  </w:style>
  <w:style w:type="character" w:styleId="Mencinsinresolver">
    <w:name w:val="Unresolved Mention"/>
    <w:basedOn w:val="Fuentedeprrafopredeter"/>
    <w:uiPriority w:val="99"/>
    <w:semiHidden/>
    <w:unhideWhenUsed/>
    <w:rsid w:val="00EC38B6"/>
    <w:rPr>
      <w:color w:val="605E5C"/>
      <w:shd w:val="clear" w:color="auto" w:fill="E1DFDD"/>
    </w:rPr>
  </w:style>
  <w:style w:type="character" w:styleId="Hipervnculovisitado">
    <w:name w:val="FollowedHyperlink"/>
    <w:basedOn w:val="Fuentedeprrafopredeter"/>
    <w:uiPriority w:val="99"/>
    <w:semiHidden/>
    <w:unhideWhenUsed/>
    <w:rsid w:val="00EC38B6"/>
    <w:rPr>
      <w:color w:val="954F72" w:themeColor="followedHyperlink"/>
      <w:u w:val="single"/>
    </w:rPr>
  </w:style>
  <w:style w:type="paragraph" w:styleId="Prrafodelista">
    <w:name w:val="List Paragraph"/>
    <w:basedOn w:val="Normal"/>
    <w:uiPriority w:val="34"/>
    <w:qFormat/>
    <w:rsid w:val="000A3391"/>
    <w:pPr>
      <w:ind w:left="720"/>
      <w:contextualSpacing/>
    </w:pPr>
  </w:style>
  <w:style w:type="paragraph" w:customStyle="1" w:styleId="TableParagraph">
    <w:name w:val="Table Paragraph"/>
    <w:basedOn w:val="Normal"/>
    <w:uiPriority w:val="1"/>
    <w:qFormat/>
    <w:rsid w:val="00DC0FEB"/>
    <w:pPr>
      <w:widowControl w:val="0"/>
      <w:autoSpaceDE w:val="0"/>
      <w:autoSpaceDN w:val="0"/>
      <w:spacing w:after="0" w:line="240" w:lineRule="auto"/>
      <w:ind w:left="107"/>
    </w:pPr>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498">
      <w:bodyDiv w:val="1"/>
      <w:marLeft w:val="0"/>
      <w:marRight w:val="0"/>
      <w:marTop w:val="0"/>
      <w:marBottom w:val="0"/>
      <w:divBdr>
        <w:top w:val="none" w:sz="0" w:space="0" w:color="auto"/>
        <w:left w:val="none" w:sz="0" w:space="0" w:color="auto"/>
        <w:bottom w:val="none" w:sz="0" w:space="0" w:color="auto"/>
        <w:right w:val="none" w:sz="0" w:space="0" w:color="auto"/>
      </w:divBdr>
    </w:div>
    <w:div w:id="6256713">
      <w:bodyDiv w:val="1"/>
      <w:marLeft w:val="0"/>
      <w:marRight w:val="0"/>
      <w:marTop w:val="0"/>
      <w:marBottom w:val="0"/>
      <w:divBdr>
        <w:top w:val="none" w:sz="0" w:space="0" w:color="auto"/>
        <w:left w:val="none" w:sz="0" w:space="0" w:color="auto"/>
        <w:bottom w:val="none" w:sz="0" w:space="0" w:color="auto"/>
        <w:right w:val="none" w:sz="0" w:space="0" w:color="auto"/>
      </w:divBdr>
    </w:div>
    <w:div w:id="6756002">
      <w:bodyDiv w:val="1"/>
      <w:marLeft w:val="0"/>
      <w:marRight w:val="0"/>
      <w:marTop w:val="0"/>
      <w:marBottom w:val="0"/>
      <w:divBdr>
        <w:top w:val="none" w:sz="0" w:space="0" w:color="auto"/>
        <w:left w:val="none" w:sz="0" w:space="0" w:color="auto"/>
        <w:bottom w:val="none" w:sz="0" w:space="0" w:color="auto"/>
        <w:right w:val="none" w:sz="0" w:space="0" w:color="auto"/>
      </w:divBdr>
      <w:divsChild>
        <w:div w:id="1565683170">
          <w:marLeft w:val="0"/>
          <w:marRight w:val="0"/>
          <w:marTop w:val="0"/>
          <w:marBottom w:val="0"/>
          <w:divBdr>
            <w:top w:val="none" w:sz="0" w:space="0" w:color="auto"/>
            <w:left w:val="none" w:sz="0" w:space="0" w:color="auto"/>
            <w:bottom w:val="none" w:sz="0" w:space="0" w:color="auto"/>
            <w:right w:val="none" w:sz="0" w:space="0" w:color="auto"/>
          </w:divBdr>
          <w:divsChild>
            <w:div w:id="1430000634">
              <w:marLeft w:val="0"/>
              <w:marRight w:val="0"/>
              <w:marTop w:val="0"/>
              <w:marBottom w:val="0"/>
              <w:divBdr>
                <w:top w:val="none" w:sz="0" w:space="0" w:color="auto"/>
                <w:left w:val="none" w:sz="0" w:space="0" w:color="auto"/>
                <w:bottom w:val="none" w:sz="0" w:space="0" w:color="auto"/>
                <w:right w:val="none" w:sz="0" w:space="0" w:color="auto"/>
              </w:divBdr>
            </w:div>
          </w:divsChild>
        </w:div>
        <w:div w:id="820275004">
          <w:marLeft w:val="0"/>
          <w:marRight w:val="0"/>
          <w:marTop w:val="0"/>
          <w:marBottom w:val="0"/>
          <w:divBdr>
            <w:top w:val="none" w:sz="0" w:space="0" w:color="auto"/>
            <w:left w:val="none" w:sz="0" w:space="0" w:color="auto"/>
            <w:bottom w:val="none" w:sz="0" w:space="0" w:color="auto"/>
            <w:right w:val="none" w:sz="0" w:space="0" w:color="auto"/>
          </w:divBdr>
        </w:div>
      </w:divsChild>
    </w:div>
    <w:div w:id="44451215">
      <w:bodyDiv w:val="1"/>
      <w:marLeft w:val="0"/>
      <w:marRight w:val="0"/>
      <w:marTop w:val="0"/>
      <w:marBottom w:val="0"/>
      <w:divBdr>
        <w:top w:val="none" w:sz="0" w:space="0" w:color="auto"/>
        <w:left w:val="none" w:sz="0" w:space="0" w:color="auto"/>
        <w:bottom w:val="none" w:sz="0" w:space="0" w:color="auto"/>
        <w:right w:val="none" w:sz="0" w:space="0" w:color="auto"/>
      </w:divBdr>
    </w:div>
    <w:div w:id="162552316">
      <w:bodyDiv w:val="1"/>
      <w:marLeft w:val="0"/>
      <w:marRight w:val="0"/>
      <w:marTop w:val="0"/>
      <w:marBottom w:val="0"/>
      <w:divBdr>
        <w:top w:val="none" w:sz="0" w:space="0" w:color="auto"/>
        <w:left w:val="none" w:sz="0" w:space="0" w:color="auto"/>
        <w:bottom w:val="none" w:sz="0" w:space="0" w:color="auto"/>
        <w:right w:val="none" w:sz="0" w:space="0" w:color="auto"/>
      </w:divBdr>
    </w:div>
    <w:div w:id="256712672">
      <w:bodyDiv w:val="1"/>
      <w:marLeft w:val="0"/>
      <w:marRight w:val="0"/>
      <w:marTop w:val="0"/>
      <w:marBottom w:val="0"/>
      <w:divBdr>
        <w:top w:val="none" w:sz="0" w:space="0" w:color="auto"/>
        <w:left w:val="none" w:sz="0" w:space="0" w:color="auto"/>
        <w:bottom w:val="none" w:sz="0" w:space="0" w:color="auto"/>
        <w:right w:val="none" w:sz="0" w:space="0" w:color="auto"/>
      </w:divBdr>
      <w:divsChild>
        <w:div w:id="1071467289">
          <w:marLeft w:val="0"/>
          <w:marRight w:val="0"/>
          <w:marTop w:val="0"/>
          <w:marBottom w:val="0"/>
          <w:divBdr>
            <w:top w:val="none" w:sz="0" w:space="0" w:color="auto"/>
            <w:left w:val="none" w:sz="0" w:space="0" w:color="auto"/>
            <w:bottom w:val="none" w:sz="0" w:space="0" w:color="auto"/>
            <w:right w:val="none" w:sz="0" w:space="0" w:color="auto"/>
          </w:divBdr>
        </w:div>
        <w:div w:id="158623181">
          <w:marLeft w:val="0"/>
          <w:marRight w:val="0"/>
          <w:marTop w:val="0"/>
          <w:marBottom w:val="0"/>
          <w:divBdr>
            <w:top w:val="none" w:sz="0" w:space="0" w:color="auto"/>
            <w:left w:val="none" w:sz="0" w:space="0" w:color="auto"/>
            <w:bottom w:val="none" w:sz="0" w:space="0" w:color="auto"/>
            <w:right w:val="none" w:sz="0" w:space="0" w:color="auto"/>
          </w:divBdr>
        </w:div>
      </w:divsChild>
    </w:div>
    <w:div w:id="367922216">
      <w:bodyDiv w:val="1"/>
      <w:marLeft w:val="0"/>
      <w:marRight w:val="0"/>
      <w:marTop w:val="0"/>
      <w:marBottom w:val="0"/>
      <w:divBdr>
        <w:top w:val="none" w:sz="0" w:space="0" w:color="auto"/>
        <w:left w:val="none" w:sz="0" w:space="0" w:color="auto"/>
        <w:bottom w:val="none" w:sz="0" w:space="0" w:color="auto"/>
        <w:right w:val="none" w:sz="0" w:space="0" w:color="auto"/>
      </w:divBdr>
    </w:div>
    <w:div w:id="395593594">
      <w:bodyDiv w:val="1"/>
      <w:marLeft w:val="0"/>
      <w:marRight w:val="0"/>
      <w:marTop w:val="0"/>
      <w:marBottom w:val="0"/>
      <w:divBdr>
        <w:top w:val="none" w:sz="0" w:space="0" w:color="auto"/>
        <w:left w:val="none" w:sz="0" w:space="0" w:color="auto"/>
        <w:bottom w:val="none" w:sz="0" w:space="0" w:color="auto"/>
        <w:right w:val="none" w:sz="0" w:space="0" w:color="auto"/>
      </w:divBdr>
    </w:div>
    <w:div w:id="402260783">
      <w:bodyDiv w:val="1"/>
      <w:marLeft w:val="0"/>
      <w:marRight w:val="0"/>
      <w:marTop w:val="0"/>
      <w:marBottom w:val="0"/>
      <w:divBdr>
        <w:top w:val="none" w:sz="0" w:space="0" w:color="auto"/>
        <w:left w:val="none" w:sz="0" w:space="0" w:color="auto"/>
        <w:bottom w:val="none" w:sz="0" w:space="0" w:color="auto"/>
        <w:right w:val="none" w:sz="0" w:space="0" w:color="auto"/>
      </w:divBdr>
    </w:div>
    <w:div w:id="408617500">
      <w:bodyDiv w:val="1"/>
      <w:marLeft w:val="0"/>
      <w:marRight w:val="0"/>
      <w:marTop w:val="0"/>
      <w:marBottom w:val="0"/>
      <w:divBdr>
        <w:top w:val="none" w:sz="0" w:space="0" w:color="auto"/>
        <w:left w:val="none" w:sz="0" w:space="0" w:color="auto"/>
        <w:bottom w:val="none" w:sz="0" w:space="0" w:color="auto"/>
        <w:right w:val="none" w:sz="0" w:space="0" w:color="auto"/>
      </w:divBdr>
      <w:divsChild>
        <w:div w:id="1987081276">
          <w:marLeft w:val="0"/>
          <w:marRight w:val="0"/>
          <w:marTop w:val="0"/>
          <w:marBottom w:val="0"/>
          <w:divBdr>
            <w:top w:val="none" w:sz="0" w:space="0" w:color="auto"/>
            <w:left w:val="none" w:sz="0" w:space="0" w:color="auto"/>
            <w:bottom w:val="none" w:sz="0" w:space="0" w:color="auto"/>
            <w:right w:val="none" w:sz="0" w:space="0" w:color="auto"/>
          </w:divBdr>
        </w:div>
        <w:div w:id="1114598875">
          <w:marLeft w:val="0"/>
          <w:marRight w:val="0"/>
          <w:marTop w:val="0"/>
          <w:marBottom w:val="0"/>
          <w:divBdr>
            <w:top w:val="none" w:sz="0" w:space="0" w:color="auto"/>
            <w:left w:val="none" w:sz="0" w:space="0" w:color="auto"/>
            <w:bottom w:val="none" w:sz="0" w:space="0" w:color="auto"/>
            <w:right w:val="none" w:sz="0" w:space="0" w:color="auto"/>
          </w:divBdr>
        </w:div>
      </w:divsChild>
    </w:div>
    <w:div w:id="408774135">
      <w:bodyDiv w:val="1"/>
      <w:marLeft w:val="0"/>
      <w:marRight w:val="0"/>
      <w:marTop w:val="0"/>
      <w:marBottom w:val="0"/>
      <w:divBdr>
        <w:top w:val="none" w:sz="0" w:space="0" w:color="auto"/>
        <w:left w:val="none" w:sz="0" w:space="0" w:color="auto"/>
        <w:bottom w:val="none" w:sz="0" w:space="0" w:color="auto"/>
        <w:right w:val="none" w:sz="0" w:space="0" w:color="auto"/>
      </w:divBdr>
    </w:div>
    <w:div w:id="454836996">
      <w:bodyDiv w:val="1"/>
      <w:marLeft w:val="0"/>
      <w:marRight w:val="0"/>
      <w:marTop w:val="0"/>
      <w:marBottom w:val="0"/>
      <w:divBdr>
        <w:top w:val="none" w:sz="0" w:space="0" w:color="auto"/>
        <w:left w:val="none" w:sz="0" w:space="0" w:color="auto"/>
        <w:bottom w:val="none" w:sz="0" w:space="0" w:color="auto"/>
        <w:right w:val="none" w:sz="0" w:space="0" w:color="auto"/>
      </w:divBdr>
    </w:div>
    <w:div w:id="462038469">
      <w:bodyDiv w:val="1"/>
      <w:marLeft w:val="0"/>
      <w:marRight w:val="0"/>
      <w:marTop w:val="0"/>
      <w:marBottom w:val="0"/>
      <w:divBdr>
        <w:top w:val="none" w:sz="0" w:space="0" w:color="auto"/>
        <w:left w:val="none" w:sz="0" w:space="0" w:color="auto"/>
        <w:bottom w:val="none" w:sz="0" w:space="0" w:color="auto"/>
        <w:right w:val="none" w:sz="0" w:space="0" w:color="auto"/>
      </w:divBdr>
    </w:div>
    <w:div w:id="471488421">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9">
          <w:marLeft w:val="0"/>
          <w:marRight w:val="0"/>
          <w:marTop w:val="0"/>
          <w:marBottom w:val="0"/>
          <w:divBdr>
            <w:top w:val="none" w:sz="0" w:space="0" w:color="auto"/>
            <w:left w:val="none" w:sz="0" w:space="0" w:color="auto"/>
            <w:bottom w:val="none" w:sz="0" w:space="0" w:color="auto"/>
            <w:right w:val="none" w:sz="0" w:space="0" w:color="auto"/>
          </w:divBdr>
          <w:divsChild>
            <w:div w:id="88697195">
              <w:marLeft w:val="0"/>
              <w:marRight w:val="0"/>
              <w:marTop w:val="0"/>
              <w:marBottom w:val="0"/>
              <w:divBdr>
                <w:top w:val="none" w:sz="0" w:space="0" w:color="auto"/>
                <w:left w:val="none" w:sz="0" w:space="0" w:color="auto"/>
                <w:bottom w:val="none" w:sz="0" w:space="0" w:color="auto"/>
                <w:right w:val="none" w:sz="0" w:space="0" w:color="auto"/>
              </w:divBdr>
              <w:divsChild>
                <w:div w:id="15967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9980">
      <w:bodyDiv w:val="1"/>
      <w:marLeft w:val="0"/>
      <w:marRight w:val="0"/>
      <w:marTop w:val="0"/>
      <w:marBottom w:val="0"/>
      <w:divBdr>
        <w:top w:val="none" w:sz="0" w:space="0" w:color="auto"/>
        <w:left w:val="none" w:sz="0" w:space="0" w:color="auto"/>
        <w:bottom w:val="none" w:sz="0" w:space="0" w:color="auto"/>
        <w:right w:val="none" w:sz="0" w:space="0" w:color="auto"/>
      </w:divBdr>
    </w:div>
    <w:div w:id="508373390">
      <w:bodyDiv w:val="1"/>
      <w:marLeft w:val="0"/>
      <w:marRight w:val="0"/>
      <w:marTop w:val="0"/>
      <w:marBottom w:val="0"/>
      <w:divBdr>
        <w:top w:val="none" w:sz="0" w:space="0" w:color="auto"/>
        <w:left w:val="none" w:sz="0" w:space="0" w:color="auto"/>
        <w:bottom w:val="none" w:sz="0" w:space="0" w:color="auto"/>
        <w:right w:val="none" w:sz="0" w:space="0" w:color="auto"/>
      </w:divBdr>
      <w:divsChild>
        <w:div w:id="1104763550">
          <w:marLeft w:val="0"/>
          <w:marRight w:val="0"/>
          <w:marTop w:val="0"/>
          <w:marBottom w:val="0"/>
          <w:divBdr>
            <w:top w:val="none" w:sz="0" w:space="0" w:color="auto"/>
            <w:left w:val="none" w:sz="0" w:space="0" w:color="auto"/>
            <w:bottom w:val="none" w:sz="0" w:space="0" w:color="auto"/>
            <w:right w:val="none" w:sz="0" w:space="0" w:color="auto"/>
          </w:divBdr>
        </w:div>
        <w:div w:id="126633769">
          <w:marLeft w:val="0"/>
          <w:marRight w:val="0"/>
          <w:marTop w:val="0"/>
          <w:marBottom w:val="0"/>
          <w:divBdr>
            <w:top w:val="none" w:sz="0" w:space="0" w:color="auto"/>
            <w:left w:val="none" w:sz="0" w:space="0" w:color="auto"/>
            <w:bottom w:val="none" w:sz="0" w:space="0" w:color="auto"/>
            <w:right w:val="none" w:sz="0" w:space="0" w:color="auto"/>
          </w:divBdr>
        </w:div>
      </w:divsChild>
    </w:div>
    <w:div w:id="510418378">
      <w:bodyDiv w:val="1"/>
      <w:marLeft w:val="0"/>
      <w:marRight w:val="0"/>
      <w:marTop w:val="0"/>
      <w:marBottom w:val="0"/>
      <w:divBdr>
        <w:top w:val="none" w:sz="0" w:space="0" w:color="auto"/>
        <w:left w:val="none" w:sz="0" w:space="0" w:color="auto"/>
        <w:bottom w:val="none" w:sz="0" w:space="0" w:color="auto"/>
        <w:right w:val="none" w:sz="0" w:space="0" w:color="auto"/>
      </w:divBdr>
    </w:div>
    <w:div w:id="511528775">
      <w:bodyDiv w:val="1"/>
      <w:marLeft w:val="0"/>
      <w:marRight w:val="0"/>
      <w:marTop w:val="0"/>
      <w:marBottom w:val="0"/>
      <w:divBdr>
        <w:top w:val="none" w:sz="0" w:space="0" w:color="auto"/>
        <w:left w:val="none" w:sz="0" w:space="0" w:color="auto"/>
        <w:bottom w:val="none" w:sz="0" w:space="0" w:color="auto"/>
        <w:right w:val="none" w:sz="0" w:space="0" w:color="auto"/>
      </w:divBdr>
    </w:div>
    <w:div w:id="567303572">
      <w:bodyDiv w:val="1"/>
      <w:marLeft w:val="0"/>
      <w:marRight w:val="0"/>
      <w:marTop w:val="0"/>
      <w:marBottom w:val="0"/>
      <w:divBdr>
        <w:top w:val="none" w:sz="0" w:space="0" w:color="auto"/>
        <w:left w:val="none" w:sz="0" w:space="0" w:color="auto"/>
        <w:bottom w:val="none" w:sz="0" w:space="0" w:color="auto"/>
        <w:right w:val="none" w:sz="0" w:space="0" w:color="auto"/>
      </w:divBdr>
    </w:div>
    <w:div w:id="575088149">
      <w:bodyDiv w:val="1"/>
      <w:marLeft w:val="0"/>
      <w:marRight w:val="0"/>
      <w:marTop w:val="0"/>
      <w:marBottom w:val="0"/>
      <w:divBdr>
        <w:top w:val="none" w:sz="0" w:space="0" w:color="auto"/>
        <w:left w:val="none" w:sz="0" w:space="0" w:color="auto"/>
        <w:bottom w:val="none" w:sz="0" w:space="0" w:color="auto"/>
        <w:right w:val="none" w:sz="0" w:space="0" w:color="auto"/>
      </w:divBdr>
    </w:div>
    <w:div w:id="588081613">
      <w:bodyDiv w:val="1"/>
      <w:marLeft w:val="0"/>
      <w:marRight w:val="0"/>
      <w:marTop w:val="0"/>
      <w:marBottom w:val="0"/>
      <w:divBdr>
        <w:top w:val="none" w:sz="0" w:space="0" w:color="auto"/>
        <w:left w:val="none" w:sz="0" w:space="0" w:color="auto"/>
        <w:bottom w:val="none" w:sz="0" w:space="0" w:color="auto"/>
        <w:right w:val="none" w:sz="0" w:space="0" w:color="auto"/>
      </w:divBdr>
      <w:divsChild>
        <w:div w:id="1061708130">
          <w:marLeft w:val="0"/>
          <w:marRight w:val="0"/>
          <w:marTop w:val="0"/>
          <w:marBottom w:val="0"/>
          <w:divBdr>
            <w:top w:val="none" w:sz="0" w:space="0" w:color="auto"/>
            <w:left w:val="none" w:sz="0" w:space="0" w:color="auto"/>
            <w:bottom w:val="none" w:sz="0" w:space="0" w:color="auto"/>
            <w:right w:val="none" w:sz="0" w:space="0" w:color="auto"/>
          </w:divBdr>
          <w:divsChild>
            <w:div w:id="2094155489">
              <w:marLeft w:val="0"/>
              <w:marRight w:val="0"/>
              <w:marTop w:val="0"/>
              <w:marBottom w:val="0"/>
              <w:divBdr>
                <w:top w:val="none" w:sz="0" w:space="0" w:color="auto"/>
                <w:left w:val="none" w:sz="0" w:space="0" w:color="auto"/>
                <w:bottom w:val="none" w:sz="0" w:space="0" w:color="auto"/>
                <w:right w:val="none" w:sz="0" w:space="0" w:color="auto"/>
              </w:divBdr>
              <w:divsChild>
                <w:div w:id="11946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6629">
      <w:bodyDiv w:val="1"/>
      <w:marLeft w:val="0"/>
      <w:marRight w:val="0"/>
      <w:marTop w:val="0"/>
      <w:marBottom w:val="0"/>
      <w:divBdr>
        <w:top w:val="none" w:sz="0" w:space="0" w:color="auto"/>
        <w:left w:val="none" w:sz="0" w:space="0" w:color="auto"/>
        <w:bottom w:val="none" w:sz="0" w:space="0" w:color="auto"/>
        <w:right w:val="none" w:sz="0" w:space="0" w:color="auto"/>
      </w:divBdr>
    </w:div>
    <w:div w:id="624045956">
      <w:bodyDiv w:val="1"/>
      <w:marLeft w:val="0"/>
      <w:marRight w:val="0"/>
      <w:marTop w:val="0"/>
      <w:marBottom w:val="0"/>
      <w:divBdr>
        <w:top w:val="none" w:sz="0" w:space="0" w:color="auto"/>
        <w:left w:val="none" w:sz="0" w:space="0" w:color="auto"/>
        <w:bottom w:val="none" w:sz="0" w:space="0" w:color="auto"/>
        <w:right w:val="none" w:sz="0" w:space="0" w:color="auto"/>
      </w:divBdr>
    </w:div>
    <w:div w:id="627664668">
      <w:bodyDiv w:val="1"/>
      <w:marLeft w:val="0"/>
      <w:marRight w:val="0"/>
      <w:marTop w:val="0"/>
      <w:marBottom w:val="0"/>
      <w:divBdr>
        <w:top w:val="none" w:sz="0" w:space="0" w:color="auto"/>
        <w:left w:val="none" w:sz="0" w:space="0" w:color="auto"/>
        <w:bottom w:val="none" w:sz="0" w:space="0" w:color="auto"/>
        <w:right w:val="none" w:sz="0" w:space="0" w:color="auto"/>
      </w:divBdr>
    </w:div>
    <w:div w:id="630794545">
      <w:bodyDiv w:val="1"/>
      <w:marLeft w:val="0"/>
      <w:marRight w:val="0"/>
      <w:marTop w:val="0"/>
      <w:marBottom w:val="0"/>
      <w:divBdr>
        <w:top w:val="none" w:sz="0" w:space="0" w:color="auto"/>
        <w:left w:val="none" w:sz="0" w:space="0" w:color="auto"/>
        <w:bottom w:val="none" w:sz="0" w:space="0" w:color="auto"/>
        <w:right w:val="none" w:sz="0" w:space="0" w:color="auto"/>
      </w:divBdr>
    </w:div>
    <w:div w:id="693186735">
      <w:bodyDiv w:val="1"/>
      <w:marLeft w:val="0"/>
      <w:marRight w:val="0"/>
      <w:marTop w:val="0"/>
      <w:marBottom w:val="0"/>
      <w:divBdr>
        <w:top w:val="none" w:sz="0" w:space="0" w:color="auto"/>
        <w:left w:val="none" w:sz="0" w:space="0" w:color="auto"/>
        <w:bottom w:val="none" w:sz="0" w:space="0" w:color="auto"/>
        <w:right w:val="none" w:sz="0" w:space="0" w:color="auto"/>
      </w:divBdr>
    </w:div>
    <w:div w:id="702247322">
      <w:bodyDiv w:val="1"/>
      <w:marLeft w:val="0"/>
      <w:marRight w:val="0"/>
      <w:marTop w:val="0"/>
      <w:marBottom w:val="0"/>
      <w:divBdr>
        <w:top w:val="none" w:sz="0" w:space="0" w:color="auto"/>
        <w:left w:val="none" w:sz="0" w:space="0" w:color="auto"/>
        <w:bottom w:val="none" w:sz="0" w:space="0" w:color="auto"/>
        <w:right w:val="none" w:sz="0" w:space="0" w:color="auto"/>
      </w:divBdr>
    </w:div>
    <w:div w:id="715197897">
      <w:bodyDiv w:val="1"/>
      <w:marLeft w:val="0"/>
      <w:marRight w:val="0"/>
      <w:marTop w:val="0"/>
      <w:marBottom w:val="0"/>
      <w:divBdr>
        <w:top w:val="none" w:sz="0" w:space="0" w:color="auto"/>
        <w:left w:val="none" w:sz="0" w:space="0" w:color="auto"/>
        <w:bottom w:val="none" w:sz="0" w:space="0" w:color="auto"/>
        <w:right w:val="none" w:sz="0" w:space="0" w:color="auto"/>
      </w:divBdr>
    </w:div>
    <w:div w:id="724063121">
      <w:bodyDiv w:val="1"/>
      <w:marLeft w:val="0"/>
      <w:marRight w:val="0"/>
      <w:marTop w:val="0"/>
      <w:marBottom w:val="0"/>
      <w:divBdr>
        <w:top w:val="none" w:sz="0" w:space="0" w:color="auto"/>
        <w:left w:val="none" w:sz="0" w:space="0" w:color="auto"/>
        <w:bottom w:val="none" w:sz="0" w:space="0" w:color="auto"/>
        <w:right w:val="none" w:sz="0" w:space="0" w:color="auto"/>
      </w:divBdr>
    </w:div>
    <w:div w:id="835341916">
      <w:bodyDiv w:val="1"/>
      <w:marLeft w:val="0"/>
      <w:marRight w:val="0"/>
      <w:marTop w:val="0"/>
      <w:marBottom w:val="0"/>
      <w:divBdr>
        <w:top w:val="none" w:sz="0" w:space="0" w:color="auto"/>
        <w:left w:val="none" w:sz="0" w:space="0" w:color="auto"/>
        <w:bottom w:val="none" w:sz="0" w:space="0" w:color="auto"/>
        <w:right w:val="none" w:sz="0" w:space="0" w:color="auto"/>
      </w:divBdr>
    </w:div>
    <w:div w:id="8768947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99">
          <w:marLeft w:val="0"/>
          <w:marRight w:val="0"/>
          <w:marTop w:val="0"/>
          <w:marBottom w:val="0"/>
          <w:divBdr>
            <w:top w:val="none" w:sz="0" w:space="0" w:color="auto"/>
            <w:left w:val="none" w:sz="0" w:space="0" w:color="auto"/>
            <w:bottom w:val="none" w:sz="0" w:space="0" w:color="auto"/>
            <w:right w:val="none" w:sz="0" w:space="0" w:color="auto"/>
          </w:divBdr>
          <w:divsChild>
            <w:div w:id="813716164">
              <w:marLeft w:val="0"/>
              <w:marRight w:val="0"/>
              <w:marTop w:val="0"/>
              <w:marBottom w:val="0"/>
              <w:divBdr>
                <w:top w:val="none" w:sz="0" w:space="0" w:color="auto"/>
                <w:left w:val="none" w:sz="0" w:space="0" w:color="auto"/>
                <w:bottom w:val="none" w:sz="0" w:space="0" w:color="auto"/>
                <w:right w:val="none" w:sz="0" w:space="0" w:color="auto"/>
              </w:divBdr>
              <w:divsChild>
                <w:div w:id="150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7021">
      <w:bodyDiv w:val="1"/>
      <w:marLeft w:val="0"/>
      <w:marRight w:val="0"/>
      <w:marTop w:val="0"/>
      <w:marBottom w:val="0"/>
      <w:divBdr>
        <w:top w:val="none" w:sz="0" w:space="0" w:color="auto"/>
        <w:left w:val="none" w:sz="0" w:space="0" w:color="auto"/>
        <w:bottom w:val="none" w:sz="0" w:space="0" w:color="auto"/>
        <w:right w:val="none" w:sz="0" w:space="0" w:color="auto"/>
      </w:divBdr>
    </w:div>
    <w:div w:id="928081671">
      <w:bodyDiv w:val="1"/>
      <w:marLeft w:val="0"/>
      <w:marRight w:val="0"/>
      <w:marTop w:val="0"/>
      <w:marBottom w:val="0"/>
      <w:divBdr>
        <w:top w:val="none" w:sz="0" w:space="0" w:color="auto"/>
        <w:left w:val="none" w:sz="0" w:space="0" w:color="auto"/>
        <w:bottom w:val="none" w:sz="0" w:space="0" w:color="auto"/>
        <w:right w:val="none" w:sz="0" w:space="0" w:color="auto"/>
      </w:divBdr>
    </w:div>
    <w:div w:id="963854908">
      <w:bodyDiv w:val="1"/>
      <w:marLeft w:val="0"/>
      <w:marRight w:val="0"/>
      <w:marTop w:val="0"/>
      <w:marBottom w:val="0"/>
      <w:divBdr>
        <w:top w:val="none" w:sz="0" w:space="0" w:color="auto"/>
        <w:left w:val="none" w:sz="0" w:space="0" w:color="auto"/>
        <w:bottom w:val="none" w:sz="0" w:space="0" w:color="auto"/>
        <w:right w:val="none" w:sz="0" w:space="0" w:color="auto"/>
      </w:divBdr>
    </w:div>
    <w:div w:id="970788222">
      <w:bodyDiv w:val="1"/>
      <w:marLeft w:val="0"/>
      <w:marRight w:val="0"/>
      <w:marTop w:val="0"/>
      <w:marBottom w:val="0"/>
      <w:divBdr>
        <w:top w:val="none" w:sz="0" w:space="0" w:color="auto"/>
        <w:left w:val="none" w:sz="0" w:space="0" w:color="auto"/>
        <w:bottom w:val="none" w:sz="0" w:space="0" w:color="auto"/>
        <w:right w:val="none" w:sz="0" w:space="0" w:color="auto"/>
      </w:divBdr>
    </w:div>
    <w:div w:id="979384492">
      <w:bodyDiv w:val="1"/>
      <w:marLeft w:val="0"/>
      <w:marRight w:val="0"/>
      <w:marTop w:val="0"/>
      <w:marBottom w:val="0"/>
      <w:divBdr>
        <w:top w:val="none" w:sz="0" w:space="0" w:color="auto"/>
        <w:left w:val="none" w:sz="0" w:space="0" w:color="auto"/>
        <w:bottom w:val="none" w:sz="0" w:space="0" w:color="auto"/>
        <w:right w:val="none" w:sz="0" w:space="0" w:color="auto"/>
      </w:divBdr>
      <w:divsChild>
        <w:div w:id="1222137118">
          <w:marLeft w:val="0"/>
          <w:marRight w:val="0"/>
          <w:marTop w:val="0"/>
          <w:marBottom w:val="0"/>
          <w:divBdr>
            <w:top w:val="none" w:sz="0" w:space="0" w:color="auto"/>
            <w:left w:val="none" w:sz="0" w:space="0" w:color="auto"/>
            <w:bottom w:val="none" w:sz="0" w:space="0" w:color="auto"/>
            <w:right w:val="none" w:sz="0" w:space="0" w:color="auto"/>
          </w:divBdr>
        </w:div>
        <w:div w:id="1911184986">
          <w:marLeft w:val="0"/>
          <w:marRight w:val="0"/>
          <w:marTop w:val="0"/>
          <w:marBottom w:val="0"/>
          <w:divBdr>
            <w:top w:val="none" w:sz="0" w:space="0" w:color="auto"/>
            <w:left w:val="none" w:sz="0" w:space="0" w:color="auto"/>
            <w:bottom w:val="none" w:sz="0" w:space="0" w:color="auto"/>
            <w:right w:val="none" w:sz="0" w:space="0" w:color="auto"/>
          </w:divBdr>
        </w:div>
      </w:divsChild>
    </w:div>
    <w:div w:id="989556816">
      <w:bodyDiv w:val="1"/>
      <w:marLeft w:val="0"/>
      <w:marRight w:val="0"/>
      <w:marTop w:val="0"/>
      <w:marBottom w:val="0"/>
      <w:divBdr>
        <w:top w:val="none" w:sz="0" w:space="0" w:color="auto"/>
        <w:left w:val="none" w:sz="0" w:space="0" w:color="auto"/>
        <w:bottom w:val="none" w:sz="0" w:space="0" w:color="auto"/>
        <w:right w:val="none" w:sz="0" w:space="0" w:color="auto"/>
      </w:divBdr>
      <w:divsChild>
        <w:div w:id="1172337232">
          <w:marLeft w:val="0"/>
          <w:marRight w:val="0"/>
          <w:marTop w:val="0"/>
          <w:marBottom w:val="0"/>
          <w:divBdr>
            <w:top w:val="none" w:sz="0" w:space="0" w:color="auto"/>
            <w:left w:val="none" w:sz="0" w:space="0" w:color="auto"/>
            <w:bottom w:val="none" w:sz="0" w:space="0" w:color="auto"/>
            <w:right w:val="none" w:sz="0" w:space="0" w:color="auto"/>
          </w:divBdr>
        </w:div>
        <w:div w:id="515314174">
          <w:marLeft w:val="0"/>
          <w:marRight w:val="0"/>
          <w:marTop w:val="0"/>
          <w:marBottom w:val="0"/>
          <w:divBdr>
            <w:top w:val="none" w:sz="0" w:space="0" w:color="auto"/>
            <w:left w:val="none" w:sz="0" w:space="0" w:color="auto"/>
            <w:bottom w:val="none" w:sz="0" w:space="0" w:color="auto"/>
            <w:right w:val="none" w:sz="0" w:space="0" w:color="auto"/>
          </w:divBdr>
        </w:div>
      </w:divsChild>
    </w:div>
    <w:div w:id="1024282107">
      <w:bodyDiv w:val="1"/>
      <w:marLeft w:val="0"/>
      <w:marRight w:val="0"/>
      <w:marTop w:val="0"/>
      <w:marBottom w:val="0"/>
      <w:divBdr>
        <w:top w:val="none" w:sz="0" w:space="0" w:color="auto"/>
        <w:left w:val="none" w:sz="0" w:space="0" w:color="auto"/>
        <w:bottom w:val="none" w:sz="0" w:space="0" w:color="auto"/>
        <w:right w:val="none" w:sz="0" w:space="0" w:color="auto"/>
      </w:divBdr>
    </w:div>
    <w:div w:id="1041591339">
      <w:bodyDiv w:val="1"/>
      <w:marLeft w:val="0"/>
      <w:marRight w:val="0"/>
      <w:marTop w:val="0"/>
      <w:marBottom w:val="0"/>
      <w:divBdr>
        <w:top w:val="none" w:sz="0" w:space="0" w:color="auto"/>
        <w:left w:val="none" w:sz="0" w:space="0" w:color="auto"/>
        <w:bottom w:val="none" w:sz="0" w:space="0" w:color="auto"/>
        <w:right w:val="none" w:sz="0" w:space="0" w:color="auto"/>
      </w:divBdr>
    </w:div>
    <w:div w:id="1048532818">
      <w:bodyDiv w:val="1"/>
      <w:marLeft w:val="0"/>
      <w:marRight w:val="0"/>
      <w:marTop w:val="0"/>
      <w:marBottom w:val="0"/>
      <w:divBdr>
        <w:top w:val="none" w:sz="0" w:space="0" w:color="auto"/>
        <w:left w:val="none" w:sz="0" w:space="0" w:color="auto"/>
        <w:bottom w:val="none" w:sz="0" w:space="0" w:color="auto"/>
        <w:right w:val="none" w:sz="0" w:space="0" w:color="auto"/>
      </w:divBdr>
    </w:div>
    <w:div w:id="1092165559">
      <w:bodyDiv w:val="1"/>
      <w:marLeft w:val="0"/>
      <w:marRight w:val="0"/>
      <w:marTop w:val="0"/>
      <w:marBottom w:val="0"/>
      <w:divBdr>
        <w:top w:val="none" w:sz="0" w:space="0" w:color="auto"/>
        <w:left w:val="none" w:sz="0" w:space="0" w:color="auto"/>
        <w:bottom w:val="none" w:sz="0" w:space="0" w:color="auto"/>
        <w:right w:val="none" w:sz="0" w:space="0" w:color="auto"/>
      </w:divBdr>
      <w:divsChild>
        <w:div w:id="2078279332">
          <w:marLeft w:val="0"/>
          <w:marRight w:val="0"/>
          <w:marTop w:val="0"/>
          <w:marBottom w:val="0"/>
          <w:divBdr>
            <w:top w:val="none" w:sz="0" w:space="0" w:color="auto"/>
            <w:left w:val="none" w:sz="0" w:space="0" w:color="auto"/>
            <w:bottom w:val="none" w:sz="0" w:space="0" w:color="auto"/>
            <w:right w:val="none" w:sz="0" w:space="0" w:color="auto"/>
          </w:divBdr>
        </w:div>
        <w:div w:id="1229003025">
          <w:marLeft w:val="0"/>
          <w:marRight w:val="0"/>
          <w:marTop w:val="0"/>
          <w:marBottom w:val="0"/>
          <w:divBdr>
            <w:top w:val="none" w:sz="0" w:space="0" w:color="auto"/>
            <w:left w:val="none" w:sz="0" w:space="0" w:color="auto"/>
            <w:bottom w:val="none" w:sz="0" w:space="0" w:color="auto"/>
            <w:right w:val="none" w:sz="0" w:space="0" w:color="auto"/>
          </w:divBdr>
        </w:div>
      </w:divsChild>
    </w:div>
    <w:div w:id="1114060372">
      <w:bodyDiv w:val="1"/>
      <w:marLeft w:val="0"/>
      <w:marRight w:val="0"/>
      <w:marTop w:val="0"/>
      <w:marBottom w:val="0"/>
      <w:divBdr>
        <w:top w:val="none" w:sz="0" w:space="0" w:color="auto"/>
        <w:left w:val="none" w:sz="0" w:space="0" w:color="auto"/>
        <w:bottom w:val="none" w:sz="0" w:space="0" w:color="auto"/>
        <w:right w:val="none" w:sz="0" w:space="0" w:color="auto"/>
      </w:divBdr>
    </w:div>
    <w:div w:id="1123229747">
      <w:bodyDiv w:val="1"/>
      <w:marLeft w:val="0"/>
      <w:marRight w:val="0"/>
      <w:marTop w:val="0"/>
      <w:marBottom w:val="0"/>
      <w:divBdr>
        <w:top w:val="none" w:sz="0" w:space="0" w:color="auto"/>
        <w:left w:val="none" w:sz="0" w:space="0" w:color="auto"/>
        <w:bottom w:val="none" w:sz="0" w:space="0" w:color="auto"/>
        <w:right w:val="none" w:sz="0" w:space="0" w:color="auto"/>
      </w:divBdr>
    </w:div>
    <w:div w:id="1170828145">
      <w:bodyDiv w:val="1"/>
      <w:marLeft w:val="0"/>
      <w:marRight w:val="0"/>
      <w:marTop w:val="0"/>
      <w:marBottom w:val="0"/>
      <w:divBdr>
        <w:top w:val="none" w:sz="0" w:space="0" w:color="auto"/>
        <w:left w:val="none" w:sz="0" w:space="0" w:color="auto"/>
        <w:bottom w:val="none" w:sz="0" w:space="0" w:color="auto"/>
        <w:right w:val="none" w:sz="0" w:space="0" w:color="auto"/>
      </w:divBdr>
    </w:div>
    <w:div w:id="1189182529">
      <w:bodyDiv w:val="1"/>
      <w:marLeft w:val="0"/>
      <w:marRight w:val="0"/>
      <w:marTop w:val="0"/>
      <w:marBottom w:val="0"/>
      <w:divBdr>
        <w:top w:val="none" w:sz="0" w:space="0" w:color="auto"/>
        <w:left w:val="none" w:sz="0" w:space="0" w:color="auto"/>
        <w:bottom w:val="none" w:sz="0" w:space="0" w:color="auto"/>
        <w:right w:val="none" w:sz="0" w:space="0" w:color="auto"/>
      </w:divBdr>
    </w:div>
    <w:div w:id="1190336262">
      <w:bodyDiv w:val="1"/>
      <w:marLeft w:val="0"/>
      <w:marRight w:val="0"/>
      <w:marTop w:val="0"/>
      <w:marBottom w:val="0"/>
      <w:divBdr>
        <w:top w:val="none" w:sz="0" w:space="0" w:color="auto"/>
        <w:left w:val="none" w:sz="0" w:space="0" w:color="auto"/>
        <w:bottom w:val="none" w:sz="0" w:space="0" w:color="auto"/>
        <w:right w:val="none" w:sz="0" w:space="0" w:color="auto"/>
      </w:divBdr>
    </w:div>
    <w:div w:id="1226910184">
      <w:bodyDiv w:val="1"/>
      <w:marLeft w:val="0"/>
      <w:marRight w:val="0"/>
      <w:marTop w:val="0"/>
      <w:marBottom w:val="0"/>
      <w:divBdr>
        <w:top w:val="none" w:sz="0" w:space="0" w:color="auto"/>
        <w:left w:val="none" w:sz="0" w:space="0" w:color="auto"/>
        <w:bottom w:val="none" w:sz="0" w:space="0" w:color="auto"/>
        <w:right w:val="none" w:sz="0" w:space="0" w:color="auto"/>
      </w:divBdr>
    </w:div>
    <w:div w:id="1232157111">
      <w:bodyDiv w:val="1"/>
      <w:marLeft w:val="0"/>
      <w:marRight w:val="0"/>
      <w:marTop w:val="0"/>
      <w:marBottom w:val="0"/>
      <w:divBdr>
        <w:top w:val="none" w:sz="0" w:space="0" w:color="auto"/>
        <w:left w:val="none" w:sz="0" w:space="0" w:color="auto"/>
        <w:bottom w:val="none" w:sz="0" w:space="0" w:color="auto"/>
        <w:right w:val="none" w:sz="0" w:space="0" w:color="auto"/>
      </w:divBdr>
    </w:div>
    <w:div w:id="1233007015">
      <w:bodyDiv w:val="1"/>
      <w:marLeft w:val="0"/>
      <w:marRight w:val="0"/>
      <w:marTop w:val="0"/>
      <w:marBottom w:val="0"/>
      <w:divBdr>
        <w:top w:val="none" w:sz="0" w:space="0" w:color="auto"/>
        <w:left w:val="none" w:sz="0" w:space="0" w:color="auto"/>
        <w:bottom w:val="none" w:sz="0" w:space="0" w:color="auto"/>
        <w:right w:val="none" w:sz="0" w:space="0" w:color="auto"/>
      </w:divBdr>
    </w:div>
    <w:div w:id="1246107036">
      <w:bodyDiv w:val="1"/>
      <w:marLeft w:val="0"/>
      <w:marRight w:val="0"/>
      <w:marTop w:val="0"/>
      <w:marBottom w:val="0"/>
      <w:divBdr>
        <w:top w:val="none" w:sz="0" w:space="0" w:color="auto"/>
        <w:left w:val="none" w:sz="0" w:space="0" w:color="auto"/>
        <w:bottom w:val="none" w:sz="0" w:space="0" w:color="auto"/>
        <w:right w:val="none" w:sz="0" w:space="0" w:color="auto"/>
      </w:divBdr>
    </w:div>
    <w:div w:id="1278608517">
      <w:bodyDiv w:val="1"/>
      <w:marLeft w:val="0"/>
      <w:marRight w:val="0"/>
      <w:marTop w:val="0"/>
      <w:marBottom w:val="0"/>
      <w:divBdr>
        <w:top w:val="none" w:sz="0" w:space="0" w:color="auto"/>
        <w:left w:val="none" w:sz="0" w:space="0" w:color="auto"/>
        <w:bottom w:val="none" w:sz="0" w:space="0" w:color="auto"/>
        <w:right w:val="none" w:sz="0" w:space="0" w:color="auto"/>
      </w:divBdr>
      <w:divsChild>
        <w:div w:id="937564811">
          <w:marLeft w:val="0"/>
          <w:marRight w:val="0"/>
          <w:marTop w:val="0"/>
          <w:marBottom w:val="0"/>
          <w:divBdr>
            <w:top w:val="none" w:sz="0" w:space="0" w:color="auto"/>
            <w:left w:val="none" w:sz="0" w:space="0" w:color="auto"/>
            <w:bottom w:val="none" w:sz="0" w:space="0" w:color="auto"/>
            <w:right w:val="none" w:sz="0" w:space="0" w:color="auto"/>
          </w:divBdr>
        </w:div>
        <w:div w:id="1199707186">
          <w:marLeft w:val="0"/>
          <w:marRight w:val="0"/>
          <w:marTop w:val="0"/>
          <w:marBottom w:val="0"/>
          <w:divBdr>
            <w:top w:val="none" w:sz="0" w:space="0" w:color="auto"/>
            <w:left w:val="none" w:sz="0" w:space="0" w:color="auto"/>
            <w:bottom w:val="none" w:sz="0" w:space="0" w:color="auto"/>
            <w:right w:val="none" w:sz="0" w:space="0" w:color="auto"/>
          </w:divBdr>
        </w:div>
      </w:divsChild>
    </w:div>
    <w:div w:id="1352610358">
      <w:bodyDiv w:val="1"/>
      <w:marLeft w:val="0"/>
      <w:marRight w:val="0"/>
      <w:marTop w:val="0"/>
      <w:marBottom w:val="0"/>
      <w:divBdr>
        <w:top w:val="none" w:sz="0" w:space="0" w:color="auto"/>
        <w:left w:val="none" w:sz="0" w:space="0" w:color="auto"/>
        <w:bottom w:val="none" w:sz="0" w:space="0" w:color="auto"/>
        <w:right w:val="none" w:sz="0" w:space="0" w:color="auto"/>
      </w:divBdr>
    </w:div>
    <w:div w:id="1362898728">
      <w:bodyDiv w:val="1"/>
      <w:marLeft w:val="0"/>
      <w:marRight w:val="0"/>
      <w:marTop w:val="0"/>
      <w:marBottom w:val="0"/>
      <w:divBdr>
        <w:top w:val="none" w:sz="0" w:space="0" w:color="auto"/>
        <w:left w:val="none" w:sz="0" w:space="0" w:color="auto"/>
        <w:bottom w:val="none" w:sz="0" w:space="0" w:color="auto"/>
        <w:right w:val="none" w:sz="0" w:space="0" w:color="auto"/>
      </w:divBdr>
    </w:div>
    <w:div w:id="1403329577">
      <w:bodyDiv w:val="1"/>
      <w:marLeft w:val="0"/>
      <w:marRight w:val="0"/>
      <w:marTop w:val="0"/>
      <w:marBottom w:val="0"/>
      <w:divBdr>
        <w:top w:val="none" w:sz="0" w:space="0" w:color="auto"/>
        <w:left w:val="none" w:sz="0" w:space="0" w:color="auto"/>
        <w:bottom w:val="none" w:sz="0" w:space="0" w:color="auto"/>
        <w:right w:val="none" w:sz="0" w:space="0" w:color="auto"/>
      </w:divBdr>
    </w:div>
    <w:div w:id="1489397911">
      <w:bodyDiv w:val="1"/>
      <w:marLeft w:val="0"/>
      <w:marRight w:val="0"/>
      <w:marTop w:val="0"/>
      <w:marBottom w:val="0"/>
      <w:divBdr>
        <w:top w:val="none" w:sz="0" w:space="0" w:color="auto"/>
        <w:left w:val="none" w:sz="0" w:space="0" w:color="auto"/>
        <w:bottom w:val="none" w:sz="0" w:space="0" w:color="auto"/>
        <w:right w:val="none" w:sz="0" w:space="0" w:color="auto"/>
      </w:divBdr>
    </w:div>
    <w:div w:id="1489860292">
      <w:bodyDiv w:val="1"/>
      <w:marLeft w:val="0"/>
      <w:marRight w:val="0"/>
      <w:marTop w:val="0"/>
      <w:marBottom w:val="0"/>
      <w:divBdr>
        <w:top w:val="none" w:sz="0" w:space="0" w:color="auto"/>
        <w:left w:val="none" w:sz="0" w:space="0" w:color="auto"/>
        <w:bottom w:val="none" w:sz="0" w:space="0" w:color="auto"/>
        <w:right w:val="none" w:sz="0" w:space="0" w:color="auto"/>
      </w:divBdr>
    </w:div>
    <w:div w:id="1509637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4870">
          <w:marLeft w:val="0"/>
          <w:marRight w:val="0"/>
          <w:marTop w:val="0"/>
          <w:marBottom w:val="0"/>
          <w:divBdr>
            <w:top w:val="none" w:sz="0" w:space="0" w:color="auto"/>
            <w:left w:val="none" w:sz="0" w:space="0" w:color="auto"/>
            <w:bottom w:val="none" w:sz="0" w:space="0" w:color="auto"/>
            <w:right w:val="none" w:sz="0" w:space="0" w:color="auto"/>
          </w:divBdr>
        </w:div>
        <w:div w:id="1743020174">
          <w:marLeft w:val="0"/>
          <w:marRight w:val="0"/>
          <w:marTop w:val="0"/>
          <w:marBottom w:val="0"/>
          <w:divBdr>
            <w:top w:val="none" w:sz="0" w:space="0" w:color="auto"/>
            <w:left w:val="none" w:sz="0" w:space="0" w:color="auto"/>
            <w:bottom w:val="none" w:sz="0" w:space="0" w:color="auto"/>
            <w:right w:val="none" w:sz="0" w:space="0" w:color="auto"/>
          </w:divBdr>
        </w:div>
      </w:divsChild>
    </w:div>
    <w:div w:id="1516844852">
      <w:bodyDiv w:val="1"/>
      <w:marLeft w:val="0"/>
      <w:marRight w:val="0"/>
      <w:marTop w:val="0"/>
      <w:marBottom w:val="0"/>
      <w:divBdr>
        <w:top w:val="none" w:sz="0" w:space="0" w:color="auto"/>
        <w:left w:val="none" w:sz="0" w:space="0" w:color="auto"/>
        <w:bottom w:val="none" w:sz="0" w:space="0" w:color="auto"/>
        <w:right w:val="none" w:sz="0" w:space="0" w:color="auto"/>
      </w:divBdr>
    </w:div>
    <w:div w:id="1550649053">
      <w:bodyDiv w:val="1"/>
      <w:marLeft w:val="0"/>
      <w:marRight w:val="0"/>
      <w:marTop w:val="0"/>
      <w:marBottom w:val="0"/>
      <w:divBdr>
        <w:top w:val="none" w:sz="0" w:space="0" w:color="auto"/>
        <w:left w:val="none" w:sz="0" w:space="0" w:color="auto"/>
        <w:bottom w:val="none" w:sz="0" w:space="0" w:color="auto"/>
        <w:right w:val="none" w:sz="0" w:space="0" w:color="auto"/>
      </w:divBdr>
    </w:div>
    <w:div w:id="1603145954">
      <w:bodyDiv w:val="1"/>
      <w:marLeft w:val="0"/>
      <w:marRight w:val="0"/>
      <w:marTop w:val="0"/>
      <w:marBottom w:val="0"/>
      <w:divBdr>
        <w:top w:val="none" w:sz="0" w:space="0" w:color="auto"/>
        <w:left w:val="none" w:sz="0" w:space="0" w:color="auto"/>
        <w:bottom w:val="none" w:sz="0" w:space="0" w:color="auto"/>
        <w:right w:val="none" w:sz="0" w:space="0" w:color="auto"/>
      </w:divBdr>
    </w:div>
    <w:div w:id="1671370030">
      <w:bodyDiv w:val="1"/>
      <w:marLeft w:val="0"/>
      <w:marRight w:val="0"/>
      <w:marTop w:val="0"/>
      <w:marBottom w:val="0"/>
      <w:divBdr>
        <w:top w:val="none" w:sz="0" w:space="0" w:color="auto"/>
        <w:left w:val="none" w:sz="0" w:space="0" w:color="auto"/>
        <w:bottom w:val="none" w:sz="0" w:space="0" w:color="auto"/>
        <w:right w:val="none" w:sz="0" w:space="0" w:color="auto"/>
      </w:divBdr>
    </w:div>
    <w:div w:id="1686707669">
      <w:bodyDiv w:val="1"/>
      <w:marLeft w:val="0"/>
      <w:marRight w:val="0"/>
      <w:marTop w:val="0"/>
      <w:marBottom w:val="0"/>
      <w:divBdr>
        <w:top w:val="none" w:sz="0" w:space="0" w:color="auto"/>
        <w:left w:val="none" w:sz="0" w:space="0" w:color="auto"/>
        <w:bottom w:val="none" w:sz="0" w:space="0" w:color="auto"/>
        <w:right w:val="none" w:sz="0" w:space="0" w:color="auto"/>
      </w:divBdr>
    </w:div>
    <w:div w:id="1728801037">
      <w:bodyDiv w:val="1"/>
      <w:marLeft w:val="0"/>
      <w:marRight w:val="0"/>
      <w:marTop w:val="0"/>
      <w:marBottom w:val="0"/>
      <w:divBdr>
        <w:top w:val="none" w:sz="0" w:space="0" w:color="auto"/>
        <w:left w:val="none" w:sz="0" w:space="0" w:color="auto"/>
        <w:bottom w:val="none" w:sz="0" w:space="0" w:color="auto"/>
        <w:right w:val="none" w:sz="0" w:space="0" w:color="auto"/>
      </w:divBdr>
    </w:div>
    <w:div w:id="1759709586">
      <w:bodyDiv w:val="1"/>
      <w:marLeft w:val="0"/>
      <w:marRight w:val="0"/>
      <w:marTop w:val="0"/>
      <w:marBottom w:val="0"/>
      <w:divBdr>
        <w:top w:val="none" w:sz="0" w:space="0" w:color="auto"/>
        <w:left w:val="none" w:sz="0" w:space="0" w:color="auto"/>
        <w:bottom w:val="none" w:sz="0" w:space="0" w:color="auto"/>
        <w:right w:val="none" w:sz="0" w:space="0" w:color="auto"/>
      </w:divBdr>
    </w:div>
    <w:div w:id="1776093354">
      <w:bodyDiv w:val="1"/>
      <w:marLeft w:val="0"/>
      <w:marRight w:val="0"/>
      <w:marTop w:val="0"/>
      <w:marBottom w:val="0"/>
      <w:divBdr>
        <w:top w:val="none" w:sz="0" w:space="0" w:color="auto"/>
        <w:left w:val="none" w:sz="0" w:space="0" w:color="auto"/>
        <w:bottom w:val="none" w:sz="0" w:space="0" w:color="auto"/>
        <w:right w:val="none" w:sz="0" w:space="0" w:color="auto"/>
      </w:divBdr>
      <w:divsChild>
        <w:div w:id="2071686373">
          <w:marLeft w:val="0"/>
          <w:marRight w:val="0"/>
          <w:marTop w:val="0"/>
          <w:marBottom w:val="0"/>
          <w:divBdr>
            <w:top w:val="none" w:sz="0" w:space="0" w:color="auto"/>
            <w:left w:val="none" w:sz="0" w:space="0" w:color="auto"/>
            <w:bottom w:val="none" w:sz="0" w:space="0" w:color="auto"/>
            <w:right w:val="none" w:sz="0" w:space="0" w:color="auto"/>
          </w:divBdr>
        </w:div>
        <w:div w:id="976760011">
          <w:marLeft w:val="0"/>
          <w:marRight w:val="0"/>
          <w:marTop w:val="0"/>
          <w:marBottom w:val="0"/>
          <w:divBdr>
            <w:top w:val="none" w:sz="0" w:space="0" w:color="auto"/>
            <w:left w:val="none" w:sz="0" w:space="0" w:color="auto"/>
            <w:bottom w:val="none" w:sz="0" w:space="0" w:color="auto"/>
            <w:right w:val="none" w:sz="0" w:space="0" w:color="auto"/>
          </w:divBdr>
        </w:div>
      </w:divsChild>
    </w:div>
    <w:div w:id="1780028438">
      <w:bodyDiv w:val="1"/>
      <w:marLeft w:val="0"/>
      <w:marRight w:val="0"/>
      <w:marTop w:val="0"/>
      <w:marBottom w:val="0"/>
      <w:divBdr>
        <w:top w:val="none" w:sz="0" w:space="0" w:color="auto"/>
        <w:left w:val="none" w:sz="0" w:space="0" w:color="auto"/>
        <w:bottom w:val="none" w:sz="0" w:space="0" w:color="auto"/>
        <w:right w:val="none" w:sz="0" w:space="0" w:color="auto"/>
      </w:divBdr>
    </w:div>
    <w:div w:id="1838686207">
      <w:bodyDiv w:val="1"/>
      <w:marLeft w:val="0"/>
      <w:marRight w:val="0"/>
      <w:marTop w:val="0"/>
      <w:marBottom w:val="0"/>
      <w:divBdr>
        <w:top w:val="none" w:sz="0" w:space="0" w:color="auto"/>
        <w:left w:val="none" w:sz="0" w:space="0" w:color="auto"/>
        <w:bottom w:val="none" w:sz="0" w:space="0" w:color="auto"/>
        <w:right w:val="none" w:sz="0" w:space="0" w:color="auto"/>
      </w:divBdr>
    </w:div>
    <w:div w:id="1910068085">
      <w:bodyDiv w:val="1"/>
      <w:marLeft w:val="0"/>
      <w:marRight w:val="0"/>
      <w:marTop w:val="0"/>
      <w:marBottom w:val="0"/>
      <w:divBdr>
        <w:top w:val="none" w:sz="0" w:space="0" w:color="auto"/>
        <w:left w:val="none" w:sz="0" w:space="0" w:color="auto"/>
        <w:bottom w:val="none" w:sz="0" w:space="0" w:color="auto"/>
        <w:right w:val="none" w:sz="0" w:space="0" w:color="auto"/>
      </w:divBdr>
    </w:div>
    <w:div w:id="1914772822">
      <w:bodyDiv w:val="1"/>
      <w:marLeft w:val="0"/>
      <w:marRight w:val="0"/>
      <w:marTop w:val="0"/>
      <w:marBottom w:val="0"/>
      <w:divBdr>
        <w:top w:val="none" w:sz="0" w:space="0" w:color="auto"/>
        <w:left w:val="none" w:sz="0" w:space="0" w:color="auto"/>
        <w:bottom w:val="none" w:sz="0" w:space="0" w:color="auto"/>
        <w:right w:val="none" w:sz="0" w:space="0" w:color="auto"/>
      </w:divBdr>
      <w:divsChild>
        <w:div w:id="1042945372">
          <w:marLeft w:val="0"/>
          <w:marRight w:val="0"/>
          <w:marTop w:val="0"/>
          <w:marBottom w:val="0"/>
          <w:divBdr>
            <w:top w:val="none" w:sz="0" w:space="0" w:color="auto"/>
            <w:left w:val="none" w:sz="0" w:space="0" w:color="auto"/>
            <w:bottom w:val="none" w:sz="0" w:space="0" w:color="auto"/>
            <w:right w:val="none" w:sz="0" w:space="0" w:color="auto"/>
          </w:divBdr>
          <w:divsChild>
            <w:div w:id="938221138">
              <w:marLeft w:val="0"/>
              <w:marRight w:val="0"/>
              <w:marTop w:val="0"/>
              <w:marBottom w:val="0"/>
              <w:divBdr>
                <w:top w:val="none" w:sz="0" w:space="0" w:color="auto"/>
                <w:left w:val="none" w:sz="0" w:space="0" w:color="auto"/>
                <w:bottom w:val="none" w:sz="0" w:space="0" w:color="auto"/>
                <w:right w:val="none" w:sz="0" w:space="0" w:color="auto"/>
              </w:divBdr>
              <w:divsChild>
                <w:div w:id="11761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473">
      <w:bodyDiv w:val="1"/>
      <w:marLeft w:val="0"/>
      <w:marRight w:val="0"/>
      <w:marTop w:val="0"/>
      <w:marBottom w:val="0"/>
      <w:divBdr>
        <w:top w:val="none" w:sz="0" w:space="0" w:color="auto"/>
        <w:left w:val="none" w:sz="0" w:space="0" w:color="auto"/>
        <w:bottom w:val="none" w:sz="0" w:space="0" w:color="auto"/>
        <w:right w:val="none" w:sz="0" w:space="0" w:color="auto"/>
      </w:divBdr>
    </w:div>
    <w:div w:id="1926572548">
      <w:bodyDiv w:val="1"/>
      <w:marLeft w:val="0"/>
      <w:marRight w:val="0"/>
      <w:marTop w:val="0"/>
      <w:marBottom w:val="0"/>
      <w:divBdr>
        <w:top w:val="none" w:sz="0" w:space="0" w:color="auto"/>
        <w:left w:val="none" w:sz="0" w:space="0" w:color="auto"/>
        <w:bottom w:val="none" w:sz="0" w:space="0" w:color="auto"/>
        <w:right w:val="none" w:sz="0" w:space="0" w:color="auto"/>
      </w:divBdr>
    </w:div>
    <w:div w:id="1957829944">
      <w:bodyDiv w:val="1"/>
      <w:marLeft w:val="0"/>
      <w:marRight w:val="0"/>
      <w:marTop w:val="0"/>
      <w:marBottom w:val="0"/>
      <w:divBdr>
        <w:top w:val="none" w:sz="0" w:space="0" w:color="auto"/>
        <w:left w:val="none" w:sz="0" w:space="0" w:color="auto"/>
        <w:bottom w:val="none" w:sz="0" w:space="0" w:color="auto"/>
        <w:right w:val="none" w:sz="0" w:space="0" w:color="auto"/>
      </w:divBdr>
    </w:div>
    <w:div w:id="2033143969">
      <w:bodyDiv w:val="1"/>
      <w:marLeft w:val="0"/>
      <w:marRight w:val="0"/>
      <w:marTop w:val="0"/>
      <w:marBottom w:val="0"/>
      <w:divBdr>
        <w:top w:val="none" w:sz="0" w:space="0" w:color="auto"/>
        <w:left w:val="none" w:sz="0" w:space="0" w:color="auto"/>
        <w:bottom w:val="none" w:sz="0" w:space="0" w:color="auto"/>
        <w:right w:val="none" w:sz="0" w:space="0" w:color="auto"/>
      </w:divBdr>
    </w:div>
    <w:div w:id="2053338697">
      <w:bodyDiv w:val="1"/>
      <w:marLeft w:val="0"/>
      <w:marRight w:val="0"/>
      <w:marTop w:val="0"/>
      <w:marBottom w:val="0"/>
      <w:divBdr>
        <w:top w:val="none" w:sz="0" w:space="0" w:color="auto"/>
        <w:left w:val="none" w:sz="0" w:space="0" w:color="auto"/>
        <w:bottom w:val="none" w:sz="0" w:space="0" w:color="auto"/>
        <w:right w:val="none" w:sz="0" w:space="0" w:color="auto"/>
      </w:divBdr>
    </w:div>
    <w:div w:id="2059013461">
      <w:bodyDiv w:val="1"/>
      <w:marLeft w:val="0"/>
      <w:marRight w:val="0"/>
      <w:marTop w:val="0"/>
      <w:marBottom w:val="0"/>
      <w:divBdr>
        <w:top w:val="none" w:sz="0" w:space="0" w:color="auto"/>
        <w:left w:val="none" w:sz="0" w:space="0" w:color="auto"/>
        <w:bottom w:val="none" w:sz="0" w:space="0" w:color="auto"/>
        <w:right w:val="none" w:sz="0" w:space="0" w:color="auto"/>
      </w:divBdr>
    </w:div>
    <w:div w:id="2085495300">
      <w:bodyDiv w:val="1"/>
      <w:marLeft w:val="0"/>
      <w:marRight w:val="0"/>
      <w:marTop w:val="0"/>
      <w:marBottom w:val="0"/>
      <w:divBdr>
        <w:top w:val="none" w:sz="0" w:space="0" w:color="auto"/>
        <w:left w:val="none" w:sz="0" w:space="0" w:color="auto"/>
        <w:bottom w:val="none" w:sz="0" w:space="0" w:color="auto"/>
        <w:right w:val="none" w:sz="0" w:space="0" w:color="auto"/>
      </w:divBdr>
    </w:div>
    <w:div w:id="2102992847">
      <w:bodyDiv w:val="1"/>
      <w:marLeft w:val="0"/>
      <w:marRight w:val="0"/>
      <w:marTop w:val="0"/>
      <w:marBottom w:val="0"/>
      <w:divBdr>
        <w:top w:val="none" w:sz="0" w:space="0" w:color="auto"/>
        <w:left w:val="none" w:sz="0" w:space="0" w:color="auto"/>
        <w:bottom w:val="none" w:sz="0" w:space="0" w:color="auto"/>
        <w:right w:val="none" w:sz="0" w:space="0" w:color="auto"/>
      </w:divBdr>
      <w:divsChild>
        <w:div w:id="2074424486">
          <w:marLeft w:val="0"/>
          <w:marRight w:val="0"/>
          <w:marTop w:val="0"/>
          <w:marBottom w:val="0"/>
          <w:divBdr>
            <w:top w:val="none" w:sz="0" w:space="0" w:color="auto"/>
            <w:left w:val="none" w:sz="0" w:space="0" w:color="auto"/>
            <w:bottom w:val="none" w:sz="0" w:space="0" w:color="auto"/>
            <w:right w:val="none" w:sz="0" w:space="0" w:color="auto"/>
          </w:divBdr>
        </w:div>
        <w:div w:id="1506437587">
          <w:marLeft w:val="0"/>
          <w:marRight w:val="0"/>
          <w:marTop w:val="0"/>
          <w:marBottom w:val="0"/>
          <w:divBdr>
            <w:top w:val="none" w:sz="0" w:space="0" w:color="auto"/>
            <w:left w:val="none" w:sz="0" w:space="0" w:color="auto"/>
            <w:bottom w:val="none" w:sz="0" w:space="0" w:color="auto"/>
            <w:right w:val="none" w:sz="0" w:space="0" w:color="auto"/>
          </w:divBdr>
        </w:div>
      </w:divsChild>
    </w:div>
    <w:div w:id="2104836716">
      <w:bodyDiv w:val="1"/>
      <w:marLeft w:val="0"/>
      <w:marRight w:val="0"/>
      <w:marTop w:val="0"/>
      <w:marBottom w:val="0"/>
      <w:divBdr>
        <w:top w:val="none" w:sz="0" w:space="0" w:color="auto"/>
        <w:left w:val="none" w:sz="0" w:space="0" w:color="auto"/>
        <w:bottom w:val="none" w:sz="0" w:space="0" w:color="auto"/>
        <w:right w:val="none" w:sz="0" w:space="0" w:color="auto"/>
      </w:divBdr>
    </w:div>
    <w:div w:id="21471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Leon Cossio Sepulveda</cp:lastModifiedBy>
  <cp:revision>3</cp:revision>
  <cp:lastPrinted>2020-03-17T15:21:00Z</cp:lastPrinted>
  <dcterms:created xsi:type="dcterms:W3CDTF">2020-05-26T15:33:00Z</dcterms:created>
  <dcterms:modified xsi:type="dcterms:W3CDTF">2020-05-26T15:35:00Z</dcterms:modified>
</cp:coreProperties>
</file>