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黑体" w:hAnsi="黑体" w:eastAsia="黑体"/>
          <w:b w:val="0"/>
          <w:sz w:val="44"/>
        </w:rPr>
        <w:t>以动代屏护童健　青春跃动筑梦行</w:t>
      </w:r>
    </w:p>
    <w:p>
      <w:pPr>
        <w:spacing w:after="120"/>
        <w:jc w:val="center"/>
      </w:pPr>
      <w:r>
        <w:rPr>
          <w:rFonts w:ascii="楷体" w:hAnsi="楷体" w:eastAsia="楷体"/>
          <w:b w:val="0"/>
          <w:sz w:val="32"/>
        </w:rPr>
        <w:t>——“童健韶华”志愿服务队暑期“三下乡”社会实践报告</w:t>
      </w:r>
    </w:p>
    <w:p>
      <w:pPr>
        <w:spacing w:after="40"/>
        <w:jc w:val="center"/>
      </w:pPr>
      <w:r>
        <w:rPr>
          <w:rFonts w:ascii="楷体" w:hAnsi="楷体" w:eastAsia="楷体"/>
          <w:b w:val="0"/>
          <w:sz w:val="28"/>
        </w:rPr>
        <w:t>山东药品食品职业学院质量管理系“童健韶华”志愿服务队</w:t>
      </w:r>
    </w:p>
    <w:p>
      <w:pPr>
        <w:spacing w:after="40"/>
        <w:jc w:val="center"/>
      </w:pPr>
      <w:r>
        <w:rPr>
          <w:rFonts w:ascii="楷体" w:hAnsi="楷体" w:eastAsia="楷体"/>
          <w:b w:val="0"/>
          <w:sz w:val="28"/>
        </w:rPr>
        <w:t>（阎宗宁、祝鸣轩、李响、郭亦彤、陈虹宇、段文烁）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一、实践背景与缘起：从一次体测到一次出发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（一）身边之问：体测为什么抓得这么严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2026年6月，学院团委暑期“三下乡”社会实践的通知下发，“童健韶华”志愿服务队随即组建。但真正让我们找到方向的，并不是通知本身，而是校园里一件被习以为常的“小事”——学校对体质健康测试抓得格外严格：项目一项不能少，标准一分不能降，成绩直接与评优评先挂钩。很长一段时间里，我们只觉得“严”，直到队里有人问了一句：学校为什么偏要在这件事上这么较真？这句追问，成了整个项目的起点。我们开始查阅资料，想弄明白一次校园体测的背后，究竟连着什么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（二）国家之向：政策为青少年体质定调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查下去才发现，体测的“严”从来不是学校一家的要求，而是国家意志在校园里的落点。《“健康中国2030”规划纲要》明确提出“学生体质健康达标优秀率达25%以上”的量化目标；《体育强国建设“十五五”规划》《全民健身计划（2026—2030年）》（国发〔2026〕26号）先后就青少年体育、体教融合作出部署，要求保障学生每天综合体育活动时间，推动体育资源向基层和社区下沉。山东省同步推进“健康山东”建设与青少年体质促进行动，把学生体质健康纳入重点工作加以推进。【待核验：此处请补充山东省具体政策文件的准确名称与文号】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一项校园规定，向上连通的是一整套国家战略。这让我们第一次意识到：青少年的体质，从来不是“个人小事”，而是“健康中国”的基础工程。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（三）现实之困：体质提升偏弱，我们决定出发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然而政策的热度，并不等于现实的改善。已有研究显示，我国学生耐力、速度、力量与肺活量呈下降趋势，肥胖与超重检出率持续上升（毛振明等）。而在基层，场地不足、专业指导缺位、家庭观念偏差，让政策红利难以真正转化为孩子的体质提升。我们所在的城市与乡镇同样如此——走进社区，看到的是低头刷屏的孩子、空置的运动场地和一筹莫展的家长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既然问题就摆在眼前，我们能不能做点什么？服务队决定：以暑期“三下乡”为载体，紧扣“十五五”新征程对青年投身健康中国建设的要求，围绕青少年体质提升这一真问题走进基层社区，把观察带下去，也把办法带下去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二、调研设计与发现：把问题用数据看清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（一）一套周密的调查策略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出发之前，我们先把自己变成“提问者”。服务队采用“问卷+访谈”混合设计：面向家长编制《中小学生体质健康管理现状调查问卷（家长卷）》15题，覆盖运动时长、屏幕使用、家长观念与行为、安全顾虑四个维度，并设置逻辑跳转题以减少无效填写；面向社区工作者编制《社区工作者儿童体质促进问卷（社工卷）》15题，聚焦环境设施、活动供给与协同难点。两份问卷均经小范围预填与修订，确保表述贴合家长和基层工作者的语言习惯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调研在威海市张村镇三个条件各异的社区点位同步推进：在黄家皂幼儿园，借入园接送时段开展家长座谈与问卷发放；在蓝海社区与西海社区，联合社区工作者通过入户走访、院落宣讲同步收集问卷，并对部分家庭开展深度访谈；同时通过问卷星线上推送，方便不便到场的家长远程填写。执行中，队员逐一说明填答须知、现场答疑，对低龄儿童家庭由家长代填并逐项核对，确保信息真实有效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共回收家长卷200份、社工卷25份。为保证分析质量，我们严格按三条标准筛查无效问卷：关键题漏答、前后逻辑矛盾（如自填“几乎不监督”却在监督困难项填“经常”）、规律作答（整卷同一选项）均予剔除。最终家长卷有效183份（有效率91.5%），社工卷有效24份（有效率96.0%），后续分析均基于有效样本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（二）三个关键发现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第一个发现，是屏幕挤占了运动。家长卷显示，儿童日常运动时间集中在1小时以内（41.0%）与1—2小时（36.6%），能达到2小时以上的不足四分之一；与之相对，日均屏幕时间在2小时以上的达68.3%。社工卷的观察更为直观：辖区儿童日均户外活动不足30分钟的占41.7%。这与既有研究的结论相互印证——久坐行为和学业压力，正是儿童运动缺乏的重要风险因子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第二个发现，是家长的观念与陪伴还停在原地。37.7%的家长把成绩提升列为“双减”后的首要关注，仅36.1%优先发展孩子的体育兴趣；65.0%的家长习惯把“完成作业才能出去玩”作为前提，其中43.2%的家长自己也认为此举“弊大于利”。行为上，26.2%的家长从未为孩子制定过锻炼计划。社工卷同样显示，多数家庭仍优先安排学科任务，家长常以旁观者的角色出现在孩子的运动场景里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第三个发现，是基层最缺的是“人”和“方法”。64.0%的家长对运动安全存在担心，并因此限制孩子的活动强度；社区运动场地“严重不足或偏紧”的合计占45.8%。而在家长反馈的监督困难中，位列第一的正是“缺乏专业指导、不知如何监督”（21.9%），38.8%的家长把“缺乏知识和方法”列为最大障碍。相关研究综述也指出，体育设施的可用性与父母的支持参与，本是儿童运动的保护因素——而这两样，恰恰是基层最薄弱的环节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三、实践过程：一套模板、两个模块、三场落地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调研之后，我们没有急于办活动，而是先想清楚一个问题：怎样让服务不沦为“一场固定活动、换个社区就跑不动”？答案是模块化。服务队确立“一套模板、两个模块、三场落地”的实施思路：先沉淀一套标准化服务模板，再把服务拆成两个可独立组合的模块，最后按社区实际条件灵活落地。模板即“问卷调研—模块组合—现场实施—效果追踪”的闭环，进入任何一个社区都不必从零设计，保证可复制、可持续。这样的灵活性，正是为了适配条件各异的社区——场地开阔的可以完整开展运动，场地受限的可以只上宣讲，资源综合的则可以双模块叠加，因点施策、各展所长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（一）模块一：网络沉迷宣讲课堂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这个模块直接缘起于调研——既然屏幕挤占了运动时间，“疏堵结合、以动代屏”就要从源头讲起。团队针对低龄儿童的认知特点，设计“真正的大神，从不被屏幕绑架”主题课件，用“网络红绿灯”“健康用网契约”等游戏化形式，把防沉迷教育讲成孩子听得懂、记得住的道理，并把科学用网的约定延伸到家庭日常。该模块在黄家皂幼儿园以四十分钟短课时精准落地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（二）模块二：趣味运动会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这个模块同样缘起于调研——孩子不是不爱动，而是缺少动起来的机会和快乐。服务队在社区策划跳房子、接力赛跑、沙包投掷、障碍闯关等低门槛项目，不设高门槛、不强求竞技，让每个孩子都能上场。运动场上，孩子们奔跑跳跃、满头大汗，直观印证了“以动代屏”的价值：当身体运动带来真实的愉悦，虚拟世界的吸引力自然会减弱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（三）三场落地：因点施策进社区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2026年7月2日至8日，服务队走进威海市张村镇三个点位，按各自条件部署模块：黄家皂幼儿园受限于室内场地与低龄儿童，单上宣讲模块；蓝海社区依托开阔的户外场地，完整开展运动会模块；西海社区资源综合，将宣讲与运动双模块叠加。同一套模板、同一支队伍，在三处点位各展所长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（四）AI赋能：从家长“缺教练”到AI教练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家长那句“缺教练、不知怎么教”，被我们记在了心里。更关键的是，政策为我们指明了方向——《全民健身计划（2026—2030年）》明确提出“运用人工智能赋能全民健身发展”，《“健康中国2030”规划纲要》也强调以科技创新支撑健康服务。政策有要求，基层有需求，两者一碰，就有了我们的AI实践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服务队自主开发“童健韶华·AI健康成长助手”小程序：家长填写孩子的年龄、身高、体重，即可生成BMI评估与11天运动计划，并评估屏幕依赖程度，把原本稀缺的专业指导送到基层。同时推出“童健韶华服务队·个人AI教练”，侧重长期陪伴：可记录训练动作与身体数据、总结当日运动情况，并由智能教练基于本地数据给出建议，所有数据仅存本地，避免隐私外泄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四、实践成果与开源推广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（一）落地成效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系列实践落地威海三处基层点位，覆盖百余名儿童及家庭：网络课堂补上了观念，趣味运动补上了行为，AI小程序补上了专业指导。活动收获幼儿园、社区与家长的一致好评，并建立起常态化的校地志愿服务对接意向。相关纪实已投稿至“中青校园·三下乡”专栏并获通过，在抖音、B站、微信公众号同步发布，累计浏览量逾1万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（二）开源共享：让方法走出小圈子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我们深知，几天的实践只是起点。为了让这套方法被更多同行者用起来，服务队把自主开发的“AI健康成长助手”“个人AI教练”以及配套的网络素养课件、趣味运动方案，全部开源发布至GitHub。开源本身就是志愿服务的延伸——它把一次性的线下服务，沉淀为可被反复获取、复用与改进的开放成果，让“以动代屏”突破地域与时间的限制。我们致力于把这些工具推广到更多的社区活动中，也希望更多高校志愿团队、基层工作者免费取用、本地化改造，一起把这件事做得更久、更远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五、结语：一堂行走的大思政课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对六名队员而言，这次实践是一堂行走的大思政课。我们读懂了“健康中国”不是一句口号，而是一次体测、一份问卷、一场运动会、一份被认真写下的运动计划；我们也读懂了青年志愿服务的分量——所谓“陪伴”，不是走过场的合影，而是蹲下来听孩子说话、陪他们跑完一程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同时我们也清醒地看到，基层的难题仍在：家长观念转变慢、专业师资紧缺、社区场地偏紧。下一步，服务队将持续对接威海涉农社区与乡村幼儿园，让“以动代屏”在更多基层落地生根；持续推动GitHub开源资源的利用与AI赋能，把这套可复制的方法推向更大范围。我们将始终紧扣“健康中国2030”“全民健身”等政策指引，把青春行动持续推向深入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以动代屏，让青春跃动；护童健，我们一直在路上。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