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spacing w:before="0" w:beforeAutospacing="0" w:after="0" w:afterAutospacing="0" w:line="660" w:lineRule="exact"/>
        <w:jc w:val="center"/>
      </w:pPr>
      <w:r>
        <w:rPr>
          <w:rFonts w:ascii="方正小标宋简体" w:hAnsi="方正小标宋简体" w:eastAsia="方正小标宋简体"/>
          <w:sz w:val="44"/>
        </w:rPr>
        <w:t>助学政策托举求学梦 志愿服务打通最后一程</w:t>
      </w:r>
    </w:p>
    <w:p>
      <w:pPr>
        <w:keepNext w:val="0"/>
        <w:keepLines w:val="0"/>
        <w:pageBreakBefore w:val="0"/>
        <w:widowControl w:val="0"/>
        <w:spacing w:before="0" w:beforeAutospacing="0" w:after="0" w:afterAutospacing="0" w:line="560" w:lineRule="exact"/>
        <w:ind w:left="0" w:right="0" w:firstLineChars="200"/>
        <w:jc w:val="center"/>
      </w:pPr>
      <w:r>
        <w:rPr>
          <w:rFonts w:ascii="仿宋_GB2312" w:hAnsi="仿宋_GB2312" w:eastAsia="仿宋_GB2312"/>
          <w:sz w:val="32"/>
        </w:rPr>
        <w:t>——山东药品食品职业学院</w:t>
      </w:r>
      <w:r>
        <w:rPr>
          <w:rFonts w:ascii="仿宋_GB2312" w:hAnsi="仿宋_GB2312" w:eastAsia="仿宋_GB2312" w:cstheme="minorBidi"/>
          <w:b w:val="0"/>
          <w:bCs w:val="0"/>
          <w:color w:val="auto"/>
          <w:sz w:val="32"/>
          <w:szCs w:val="22"/>
          <w:lang w:val="en-US" w:eastAsia="en-US" w:bidi="ar-SA"/>
        </w:rPr>
        <w:t>"</w:t>
      </w:r>
      <w:r>
        <w:rPr>
          <w:rFonts w:hint="eastAsia" w:ascii="仿宋_GB2312" w:hAnsi="仿宋_GB2312" w:eastAsia="仿宋_GB2312" w:cstheme="minorBidi"/>
          <w:b w:val="0"/>
          <w:bCs w:val="0"/>
          <w:color w:val="auto"/>
          <w:sz w:val="32"/>
          <w:szCs w:val="22"/>
          <w:lang w:val="en-US" w:eastAsia="en-US" w:bidi="ar-SA"/>
        </w:rPr>
        <w:t>资润启梦</w:t>
      </w:r>
      <w:r>
        <w:rPr>
          <w:rFonts w:ascii="仿宋_GB2312" w:hAnsi="仿宋_GB2312" w:eastAsia="仿宋_GB2312" w:cstheme="minorBidi"/>
          <w:b w:val="0"/>
          <w:bCs w:val="0"/>
          <w:color w:val="auto"/>
          <w:sz w:val="32"/>
          <w:szCs w:val="22"/>
          <w:lang w:val="en-US" w:eastAsia="en-US" w:bidi="ar-SA"/>
        </w:rPr>
        <w:t>"志愿服务队</w:t>
      </w:r>
      <w:bookmarkStart w:id="0" w:name="_GoBack"/>
      <w:bookmarkEnd w:id="0"/>
      <w:r>
        <w:rPr>
          <w:rFonts w:ascii="仿宋_GB2312" w:hAnsi="仿宋_GB2312" w:eastAsia="仿宋_GB2312"/>
          <w:sz w:val="32"/>
        </w:rPr>
        <w:t>宣讲记</w:t>
      </w:r>
    </w:p>
    <w:p>
      <w:pPr>
        <w:keepNext w:val="0"/>
        <w:keepLines w:val="0"/>
        <w:pageBreakBefore w:val="0"/>
        <w:widowControl w:val="0"/>
        <w:spacing w:before="0" w:beforeAutospacing="0" w:after="0" w:afterAutospacing="0" w:line="560" w:lineRule="exact"/>
        <w:ind w:left="0" w:right="0" w:firstLineChars="200"/>
        <w:jc w:val="both"/>
        <w:rPr>
          <w:rFonts w:ascii="仿宋_GB2312" w:hAnsi="仿宋_GB2312" w:eastAsia="仿宋_GB2312"/>
          <w:sz w:val="32"/>
        </w:rPr>
      </w:pPr>
      <w:r>
        <w:rPr>
          <w:rFonts w:ascii="仿宋_GB2312" w:hAnsi="仿宋_GB2312" w:eastAsia="仿宋_GB2312"/>
          <w:sz w:val="32"/>
        </w:rPr>
        <w:t>七月流火，鲁西南的高招咨询会一场接一场，比天气更热的，是考生和家长揣着分数、选着前程的急切心情。</w:t>
      </w:r>
    </w:p>
    <w:p>
      <w:pPr>
        <w:pStyle w:val="15"/>
        <w:keepNext w:val="0"/>
        <w:keepLines w:val="0"/>
        <w:pageBreakBefore w:val="0"/>
        <w:widowControl w:val="0"/>
        <w:spacing w:before="0" w:beforeAutospacing="0" w:after="0" w:afterAutospacing="0" w:line="560" w:lineRule="exact"/>
        <w:ind w:left="0" w:right="0" w:firstLineChars="200"/>
        <w:jc w:val="both"/>
        <w:rPr>
          <w:rFonts w:hint="eastAsia" w:ascii="仿宋_GB2312" w:hAnsi="仿宋_GB2312" w:eastAsia="宋体"/>
          <w:sz w:val="32"/>
          <w:lang w:eastAsia="zh-CN"/>
        </w:rPr>
      </w:pPr>
      <w:r>
        <w:rPr>
          <w:rFonts w:ascii="仿宋_GB2312" w:hAnsi="仿宋_GB2312" w:eastAsia="仿宋_GB2312" w:cstheme="minorBidi"/>
          <w:b w:val="0"/>
          <w:bCs w:val="0"/>
          <w:color w:val="auto"/>
          <w:sz w:val="32"/>
          <w:szCs w:val="22"/>
          <w:lang w:val="en-US" w:eastAsia="en-US" w:bidi="ar-SA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1077595</wp:posOffset>
            </wp:positionH>
            <wp:positionV relativeFrom="paragraph">
              <wp:posOffset>2187575</wp:posOffset>
            </wp:positionV>
            <wp:extent cx="3361690" cy="2520315"/>
            <wp:effectExtent l="0" t="0" r="3810" b="6985"/>
            <wp:wrapTopAndBottom/>
            <wp:docPr id="2" name="图片 2" descr="e71a75b675a45f7c8f582c1e45b68a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e71a75b675a45f7c8f582c1e45b68a3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169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仿宋_GB2312" w:hAnsi="仿宋_GB2312" w:eastAsia="仿宋_GB2312" w:cstheme="minorBidi"/>
          <w:b w:val="0"/>
          <w:bCs w:val="0"/>
          <w:color w:val="auto"/>
          <w:sz w:val="32"/>
          <w:szCs w:val="22"/>
          <w:lang w:val="en-US" w:eastAsia="en-US" w:bidi="ar-SA"/>
        </w:rPr>
        <w:t>"这学上下来得花多少钱？家里能不能扛得住？"在单县一中高招会现场，一位皮肤黝黑的父亲替女儿问出了最忐忑的问题。他的顾虑，也是山东药品食品职业学院"</w:t>
      </w:r>
      <w:r>
        <w:rPr>
          <w:rFonts w:hint="eastAsia" w:ascii="仿宋_GB2312" w:hAnsi="仿宋_GB2312" w:eastAsia="仿宋_GB2312" w:cstheme="minorBidi"/>
          <w:b w:val="0"/>
          <w:bCs w:val="0"/>
          <w:color w:val="auto"/>
          <w:sz w:val="32"/>
          <w:szCs w:val="22"/>
          <w:lang w:val="en-US" w:eastAsia="en-US" w:bidi="ar-SA"/>
        </w:rPr>
        <w:t>资润启梦</w:t>
      </w:r>
      <w:r>
        <w:rPr>
          <w:rFonts w:ascii="仿宋_GB2312" w:hAnsi="仿宋_GB2312" w:eastAsia="仿宋_GB2312" w:cstheme="minorBidi"/>
          <w:b w:val="0"/>
          <w:bCs w:val="0"/>
          <w:color w:val="auto"/>
          <w:sz w:val="32"/>
          <w:szCs w:val="22"/>
          <w:lang w:val="en-US" w:eastAsia="en-US" w:bidi="ar-SA"/>
        </w:rPr>
        <w:t>"志愿服务队此行菏泽最想打消的。这支队伍由纪文慧、姚珂、杨雨萌、郭思彤等队员组成，他们带着一个明确使命：让国家的好政策，从纸面上走进人心里。</w:t>
      </w:r>
    </w:p>
    <w:p>
      <w:pPr>
        <w:pStyle w:val="15"/>
        <w:keepNext w:val="0"/>
        <w:keepLines w:val="0"/>
        <w:pageBreakBefore w:val="0"/>
        <w:widowControl w:val="0"/>
        <w:spacing w:before="0" w:beforeAutospacing="0" w:after="0" w:afterAutospacing="0" w:line="560" w:lineRule="exact"/>
        <w:ind w:left="0" w:right="0" w:firstLineChars="200"/>
        <w:jc w:val="center"/>
        <w:rPr>
          <w:rFonts w:hint="eastAsia" w:ascii="仿宋_GB2312" w:hAnsi="仿宋_GB2312" w:eastAsia="仿宋_GB2312"/>
          <w:sz w:val="32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eastAsia="宋体"/>
          <w:lang w:eastAsia="zh-CN"/>
        </w:rPr>
        <w:t>-"资润启梦"志愿服务队在单县一中高招会现场</w:t>
      </w:r>
    </w:p>
    <w:p>
      <w:pPr>
        <w:keepNext w:val="0"/>
        <w:keepLines w:val="0"/>
        <w:pageBreakBefore w:val="0"/>
        <w:widowControl w:val="0"/>
        <w:spacing w:before="0" w:beforeAutospacing="0" w:after="0" w:afterAutospacing="0" w:line="560" w:lineRule="exact"/>
        <w:ind w:left="0" w:right="0" w:firstLineChars="200"/>
        <w:jc w:val="both"/>
      </w:pPr>
      <w:r>
        <w:rPr>
          <w:rFonts w:ascii="仿宋_GB2312" w:hAnsi="仿宋_GB2312" w:eastAsia="仿宋_GB2312"/>
          <w:sz w:val="32"/>
        </w:rPr>
        <w:t>这场由山东省发起的"资助政策进万家"青年志愿服务行动，目标很明确：让国家的好政策，从纸面上走进人心里。</w:t>
      </w:r>
    </w:p>
    <w:p>
      <w:pPr>
        <w:keepNext w:val="0"/>
        <w:keepLines w:val="0"/>
        <w:pageBreakBefore w:val="0"/>
        <w:widowControl w:val="0"/>
        <w:spacing w:before="0" w:beforeAutospacing="0" w:after="0" w:afterAutospacing="0" w:line="560" w:lineRule="exact"/>
        <w:ind w:left="0" w:right="0" w:firstLineChars="200"/>
        <w:jc w:val="both"/>
        <w:rPr>
          <w:b/>
          <w:bCs/>
        </w:rPr>
      </w:pPr>
      <w:r>
        <w:rPr>
          <w:rFonts w:ascii="仿宋_GB2312" w:hAnsi="仿宋_GB2312" w:eastAsia="仿宋_GB2312"/>
          <w:b/>
          <w:bCs/>
          <w:sz w:val="32"/>
        </w:rPr>
        <w:t>一份功课：扫清认知"盲区"</w:t>
      </w:r>
    </w:p>
    <w:p>
      <w:pPr>
        <w:keepNext w:val="0"/>
        <w:keepLines w:val="0"/>
        <w:pageBreakBefore w:val="0"/>
        <w:widowControl w:val="0"/>
        <w:spacing w:before="0" w:beforeAutospacing="0" w:after="0" w:afterAutospacing="0" w:line="560" w:lineRule="exact"/>
        <w:ind w:left="0" w:right="0" w:firstLineChars="200"/>
        <w:jc w:val="both"/>
        <w:rPr>
          <w:rFonts w:hint="eastAsia" w:eastAsia="仿宋_GB2312"/>
          <w:lang w:eastAsia="zh-CN"/>
        </w:rPr>
      </w:pPr>
      <w:r>
        <w:rPr>
          <w:rFonts w:ascii="仿宋_GB2312" w:hAnsi="仿宋_GB2312" w:eastAsia="仿宋_GB2312"/>
          <w:sz w:val="32"/>
        </w:rPr>
        <w:t>在出发前，服务队先做了一轮摸底。回收的153份线上线</w:t>
      </w:r>
    </w:p>
    <w:p>
      <w:pPr>
        <w:keepNext w:val="0"/>
        <w:keepLines w:val="0"/>
        <w:pageBreakBefore w:val="0"/>
        <w:widowControl w:val="0"/>
        <w:spacing w:before="0" w:beforeAutospacing="0" w:after="0" w:afterAutospacing="0" w:line="560" w:lineRule="exact"/>
        <w:ind w:left="0" w:right="0" w:firstLineChars="200"/>
        <w:jc w:val="both"/>
        <w:rPr>
          <w:rFonts w:ascii="仿宋_GB2312" w:hAnsi="仿宋_GB2312" w:eastAsia="仿宋_GB2312"/>
          <w:sz w:val="32"/>
        </w:rPr>
      </w:pPr>
      <w:r>
        <w:rPr>
          <w:rFonts w:ascii="仿宋_GB2312" w:hAnsi="仿宋_GB2312" w:eastAsia="仿宋_GB2312"/>
          <w:sz w:val="32"/>
        </w:rPr>
        <w:t>下问卷显示，不少高三毕业生和家长对生源地信用助学贷款、国家助学金等核心政策"听说过，但不清楚"，甚至有人将"无偿资助"和"有偿贷款"混为一谈，不敢申请。</w:t>
      </w:r>
    </w:p>
    <w:p>
      <w:pPr>
        <w:pStyle w:val="15"/>
        <w:keepNext w:val="0"/>
        <w:keepLines w:val="0"/>
        <w:pageBreakBefore w:val="0"/>
        <w:widowControl w:val="0"/>
        <w:spacing w:before="0" w:beforeAutospacing="0" w:after="0" w:afterAutospacing="0" w:line="560" w:lineRule="exact"/>
        <w:ind w:left="0" w:right="0" w:firstLineChars="200"/>
        <w:jc w:val="center"/>
        <w:rPr>
          <w:rFonts w:hint="eastAsia" w:ascii="仿宋_GB2312" w:hAnsi="仿宋_GB2312" w:eastAsia="仿宋_GB2312"/>
          <w:sz w:val="32"/>
          <w:lang w:eastAsia="zh-CN"/>
        </w:rPr>
      </w:pPr>
      <w:r>
        <w:rPr>
          <w:rFonts w:hint="eastAsia" w:eastAsia="仿宋_GB2312"/>
          <w:lang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1091565</wp:posOffset>
            </wp:positionH>
            <wp:positionV relativeFrom="paragraph">
              <wp:posOffset>56515</wp:posOffset>
            </wp:positionV>
            <wp:extent cx="3361690" cy="2520315"/>
            <wp:effectExtent l="0" t="0" r="3810" b="6985"/>
            <wp:wrapTopAndBottom/>
            <wp:docPr id="3" name="图片 3" descr="84f99397e57a5e0477d2ea85f770270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84f99397e57a5e0477d2ea85f770270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6169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eastAsia="宋体"/>
          <w:lang w:eastAsia="zh-CN"/>
        </w:rPr>
        <w:t>-资润启梦"志愿服务队</w:t>
      </w:r>
      <w:r>
        <w:rPr>
          <w:rFonts w:hint="eastAsia" w:eastAsia="宋体"/>
          <w:lang w:val="en-US" w:eastAsia="zh-CN"/>
        </w:rPr>
        <w:t>队员郭思彤（右）</w:t>
      </w:r>
      <w:r>
        <w:rPr>
          <w:rFonts w:hint="eastAsia" w:eastAsia="宋体"/>
          <w:lang w:eastAsia="zh-CN"/>
        </w:rPr>
        <w:t>在曹县三桐中学高招会现场</w:t>
      </w:r>
    </w:p>
    <w:p>
      <w:pPr>
        <w:keepNext w:val="0"/>
        <w:keepLines w:val="0"/>
        <w:pageBreakBefore w:val="0"/>
        <w:widowControl w:val="0"/>
        <w:spacing w:before="0" w:beforeAutospacing="0" w:after="0" w:afterAutospacing="0" w:line="560" w:lineRule="exact"/>
        <w:ind w:left="0" w:right="0" w:firstLineChars="200"/>
        <w:jc w:val="both"/>
      </w:pPr>
      <w:r>
        <w:rPr>
          <w:rFonts w:ascii="仿宋_GB2312" w:hAnsi="仿宋_GB2312" w:eastAsia="仿宋_GB2312"/>
          <w:sz w:val="32"/>
        </w:rPr>
        <w:t>找准了"盲区"，才能"对症下药"。队员们依托省学生资助管理中心印制的宣传折页，把从学前到高等教育的全学段资助体系梳理成了一套通俗的"大白话"。队员纪文慧结合自己拿过国家助学金的经历，把条款变成了故事。她说："不讲大道理，就讲我自己，大家听了就懂。"</w:t>
      </w:r>
    </w:p>
    <w:p>
      <w:pPr>
        <w:keepNext w:val="0"/>
        <w:keepLines w:val="0"/>
        <w:pageBreakBefore w:val="0"/>
        <w:widowControl w:val="0"/>
        <w:spacing w:before="0" w:beforeAutospacing="0" w:after="0" w:afterAutospacing="0" w:line="560" w:lineRule="exact"/>
        <w:ind w:left="0" w:right="0" w:firstLineChars="200"/>
        <w:jc w:val="both"/>
        <w:rPr>
          <w:b/>
          <w:bCs/>
        </w:rPr>
      </w:pPr>
      <w:r>
        <w:rPr>
          <w:rFonts w:ascii="仿宋_GB2312" w:hAnsi="仿宋_GB2312" w:eastAsia="仿宋_GB2312"/>
          <w:b/>
          <w:bCs/>
          <w:sz w:val="32"/>
        </w:rPr>
        <w:t>一个比方：讲透政策"区别"</w:t>
      </w:r>
    </w:p>
    <w:p>
      <w:pPr>
        <w:keepNext w:val="0"/>
        <w:keepLines w:val="0"/>
        <w:pageBreakBefore w:val="0"/>
        <w:widowControl w:val="0"/>
        <w:spacing w:before="0" w:beforeAutospacing="0" w:after="0" w:afterAutospacing="0" w:line="560" w:lineRule="exact"/>
        <w:ind w:left="0" w:right="0" w:firstLineChars="200"/>
        <w:jc w:val="both"/>
      </w:pPr>
      <w:r>
        <w:rPr>
          <w:rFonts w:ascii="仿宋_GB2312" w:hAnsi="仿宋_GB2312" w:eastAsia="仿宋_GB2312"/>
          <w:sz w:val="32"/>
        </w:rPr>
        <w:t>"学姐，助学金和助学贷款到底啥不一样？我该申请哪个？"在单县一中，面对准大一新生小刘的困惑，队员姚科没有背文件，而是打了个比方：</w:t>
      </w:r>
    </w:p>
    <w:p>
      <w:pPr>
        <w:keepNext w:val="0"/>
        <w:keepLines w:val="0"/>
        <w:pageBreakBefore w:val="0"/>
        <w:widowControl w:val="0"/>
        <w:spacing w:before="0" w:beforeAutospacing="0" w:after="0" w:afterAutospacing="0" w:line="560" w:lineRule="exact"/>
        <w:ind w:left="0" w:right="0" w:firstLineChars="200"/>
        <w:jc w:val="both"/>
      </w:pPr>
      <w:r>
        <w:rPr>
          <w:rFonts w:ascii="仿宋_GB2312" w:hAnsi="仿宋_GB2312" w:eastAsia="仿宋_GB2312"/>
          <w:sz w:val="32"/>
        </w:rPr>
        <w:t>"助学金是国家和学校补贴你的生活费，不需要还，让你安心吃饭、买书。助学贷款是你向国家借的学费预付款，毕业工作后再分期还。一个是帮现在，一个是管长远。"</w:t>
      </w:r>
    </w:p>
    <w:p>
      <w:pPr>
        <w:keepNext w:val="0"/>
        <w:keepLines w:val="0"/>
        <w:pageBreakBefore w:val="0"/>
        <w:widowControl w:val="0"/>
        <w:spacing w:before="0" w:beforeAutospacing="0" w:after="0" w:afterAutospacing="0" w:line="560" w:lineRule="exact"/>
        <w:ind w:left="0" w:right="0" w:firstLineChars="200"/>
        <w:jc w:val="both"/>
      </w:pPr>
      <w:r>
        <w:rPr>
          <w:rFonts w:ascii="仿宋_GB2312" w:hAnsi="仿宋_GB2312" w:eastAsia="仿宋_GB2312"/>
          <w:sz w:val="32"/>
        </w:rPr>
        <w:t>清晰、透彻。小刘点点头，在一旁听着的父亲也松开了紧皱的眉头。</w:t>
      </w:r>
    </w:p>
    <w:p>
      <w:pPr>
        <w:keepNext w:val="0"/>
        <w:keepLines w:val="0"/>
        <w:pageBreakBefore w:val="0"/>
        <w:widowControl w:val="0"/>
        <w:spacing w:before="0" w:beforeAutospacing="0" w:after="0" w:afterAutospacing="0" w:line="560" w:lineRule="exact"/>
        <w:ind w:left="0" w:right="0" w:firstLineChars="200"/>
        <w:jc w:val="both"/>
        <w:rPr>
          <w:rFonts w:ascii="仿宋_GB2312" w:hAnsi="仿宋_GB2312" w:eastAsia="仿宋_GB2312"/>
          <w:sz w:val="32"/>
        </w:rPr>
      </w:pPr>
      <w:r>
        <w:rPr>
          <w:rFonts w:ascii="仿宋_GB2312" w:hAnsi="仿宋_GB2312" w:eastAsia="仿宋_GB2312"/>
          <w:sz w:val="32"/>
        </w:rPr>
        <w:t>据7月28日教育部新闻发布会消息，我国国家助学贷款已形成以生源地助学贷款为主体、校园地助学贷款为补充的发展模式，两种方式相辅相成，确保</w:t>
      </w:r>
      <w:r>
        <w:rPr>
          <w:rFonts w:hint="eastAsia" w:ascii="仿宋_GB2312" w:hAnsi="仿宋_GB2312" w:eastAsia="仿宋_GB2312"/>
          <w:sz w:val="32"/>
          <w:lang w:eastAsia="zh-CN"/>
        </w:rPr>
        <w:t>“</w:t>
      </w:r>
      <w:r>
        <w:rPr>
          <w:rFonts w:ascii="仿宋_GB2312" w:hAnsi="仿宋_GB2312" w:eastAsia="仿宋_GB2312"/>
          <w:sz w:val="32"/>
        </w:rPr>
        <w:t>应</w:t>
      </w:r>
      <w:r>
        <w:rPr>
          <w:rFonts w:hint="eastAsia" w:ascii="仿宋_GB2312" w:hAnsi="仿宋_GB2312" w:eastAsia="仿宋_GB2312"/>
          <w:sz w:val="32"/>
          <w:lang w:val="en-US" w:eastAsia="zh-CN"/>
        </w:rPr>
        <w:t>助</w:t>
      </w:r>
      <w:r>
        <w:rPr>
          <w:rFonts w:ascii="仿宋_GB2312" w:hAnsi="仿宋_GB2312" w:eastAsia="仿宋_GB2312"/>
          <w:sz w:val="32"/>
        </w:rPr>
        <w:t>尽</w:t>
      </w:r>
      <w:r>
        <w:rPr>
          <w:rFonts w:hint="eastAsia" w:ascii="仿宋_GB2312" w:hAnsi="仿宋_GB2312" w:eastAsia="仿宋_GB2312"/>
          <w:sz w:val="32"/>
          <w:lang w:val="en-US" w:eastAsia="zh-CN"/>
        </w:rPr>
        <w:t>助”</w:t>
      </w:r>
      <w:r>
        <w:rPr>
          <w:rFonts w:ascii="仿宋_GB2312" w:hAnsi="仿宋_GB2312" w:eastAsia="仿宋_GB2312"/>
          <w:sz w:val="32"/>
        </w:rPr>
        <w:t>。这意味着，无论考生户籍在哪、考到哪里，都有对应的贷款渠道兜底，学费问题不再是迈不进校门的坎。</w:t>
      </w:r>
    </w:p>
    <w:p>
      <w:pPr>
        <w:keepNext w:val="0"/>
        <w:keepLines w:val="0"/>
        <w:pageBreakBefore w:val="0"/>
        <w:widowControl w:val="0"/>
        <w:spacing w:before="0" w:beforeAutospacing="0" w:after="0" w:afterAutospacing="0" w:line="560" w:lineRule="exact"/>
        <w:ind w:left="0" w:right="0" w:firstLineChars="200"/>
        <w:jc w:val="both"/>
      </w:pPr>
      <w:r>
        <w:rPr>
          <w:rFonts w:ascii="仿宋_GB2312" w:hAnsi="仿宋_GB2312" w:eastAsia="仿宋_GB2312"/>
          <w:sz w:val="32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1091565</wp:posOffset>
            </wp:positionH>
            <wp:positionV relativeFrom="paragraph">
              <wp:posOffset>1890395</wp:posOffset>
            </wp:positionV>
            <wp:extent cx="3361690" cy="2520315"/>
            <wp:effectExtent l="0" t="0" r="3810" b="6985"/>
            <wp:wrapTopAndBottom/>
            <wp:docPr id="5" name="图片 5" descr="14a3e4c5a5c9627b204e784b6e0a0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4a3e4c5a5c9627b204e784b6e0a032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6169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仿宋_GB2312" w:hAnsi="仿宋_GB2312" w:eastAsia="仿宋_GB2312"/>
          <w:sz w:val="32"/>
        </w:rPr>
        <w:t>在接下来的曹县高招会和菏泽会展中心，这样的对话一遍遍上演。队员杨雨萌把自己申请国家励志奖学金的过程，拆解成一步步可操作的指引，从表格怎么填到找谁盖章，讲得明明白白。一位母亲听完，拍了拍女儿的肩膀："听姐姐这么说，咱就放心了。你只管好好学，别的有国家呢。"</w:t>
      </w:r>
    </w:p>
    <w:p>
      <w:pPr>
        <w:pStyle w:val="15"/>
        <w:keepNext w:val="0"/>
        <w:keepLines w:val="0"/>
        <w:pageBreakBefore w:val="0"/>
        <w:widowControl w:val="0"/>
        <w:spacing w:before="0" w:beforeAutospacing="0" w:after="0" w:afterAutospacing="0" w:line="560" w:lineRule="exact"/>
        <w:ind w:left="0" w:right="0" w:firstLineChars="200"/>
        <w:jc w:val="center"/>
        <w:rPr>
          <w:rFonts w:hint="eastAsia" w:ascii="仿宋_GB2312" w:hAnsi="仿宋_GB2312" w:eastAsia="宋体"/>
          <w:sz w:val="32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eastAsia="宋体"/>
          <w:lang w:eastAsia="zh-CN"/>
        </w:rPr>
        <w:t>-队员杨雨萌（右）在曹县高招会现场为家长讲解生源地助学贷款和国家助学金政策。</w:t>
      </w:r>
    </w:p>
    <w:p>
      <w:pPr>
        <w:keepNext w:val="0"/>
        <w:keepLines w:val="0"/>
        <w:pageBreakBefore w:val="0"/>
        <w:widowControl w:val="0"/>
        <w:spacing w:before="0" w:beforeAutospacing="0" w:after="0" w:afterAutospacing="0" w:line="560" w:lineRule="exact"/>
        <w:ind w:left="0" w:right="0" w:firstLineChars="200"/>
        <w:jc w:val="both"/>
        <w:rPr>
          <w:rFonts w:ascii="仿宋_GB2312" w:hAnsi="仿宋_GB2312" w:eastAsia="仿宋_GB2312"/>
          <w:b/>
          <w:bCs/>
          <w:sz w:val="32"/>
        </w:rPr>
      </w:pPr>
    </w:p>
    <w:p>
      <w:pPr>
        <w:keepNext w:val="0"/>
        <w:keepLines w:val="0"/>
        <w:pageBreakBefore w:val="0"/>
        <w:widowControl w:val="0"/>
        <w:spacing w:before="0" w:beforeAutospacing="0" w:after="0" w:afterAutospacing="0" w:line="560" w:lineRule="exact"/>
        <w:ind w:left="0" w:right="0" w:firstLineChars="200"/>
        <w:jc w:val="both"/>
        <w:rPr>
          <w:b/>
          <w:bCs/>
        </w:rPr>
      </w:pPr>
      <w:r>
        <w:rPr>
          <w:rFonts w:ascii="仿宋_GB2312" w:hAnsi="仿宋_GB2312" w:eastAsia="仿宋_GB2312"/>
          <w:b/>
          <w:bCs/>
          <w:sz w:val="32"/>
        </w:rPr>
        <w:t>一份回响：听见政策落地</w:t>
      </w:r>
    </w:p>
    <w:p>
      <w:pPr>
        <w:keepNext w:val="0"/>
        <w:keepLines w:val="0"/>
        <w:pageBreakBefore w:val="0"/>
        <w:widowControl w:val="0"/>
        <w:spacing w:before="0" w:beforeAutospacing="0" w:after="0" w:afterAutospacing="0" w:line="560" w:lineRule="exact"/>
        <w:ind w:left="0" w:right="0" w:firstLineChars="200"/>
        <w:jc w:val="both"/>
        <w:rPr>
          <w:rFonts w:hint="eastAsia" w:eastAsia="仿宋_GB2312"/>
          <w:lang w:eastAsia="zh-CN"/>
        </w:rPr>
      </w:pPr>
      <w:r>
        <w:rPr>
          <w:rFonts w:ascii="仿宋_GB2312" w:hAnsi="仿宋_GB2312" w:eastAsia="仿宋_GB2312"/>
          <w:sz w:val="32"/>
        </w:rPr>
        <w:t>三场活动，横跨单县、曹县和菏泽城区，队员们顶着烈日发出了数百份折页，面对面聊了上千人。讲哑的嗓子、湿透的队服，换来的是家长和学生一句句朴实的"心里有底了"。</w:t>
      </w:r>
    </w:p>
    <w:p>
      <w:pPr>
        <w:keepNext w:val="0"/>
        <w:keepLines w:val="0"/>
        <w:pageBreakBefore w:val="0"/>
        <w:widowControl w:val="0"/>
        <w:spacing w:before="0" w:beforeAutospacing="0" w:after="0" w:afterAutospacing="0" w:line="560" w:lineRule="exact"/>
        <w:ind w:left="0" w:right="0" w:firstLineChars="200"/>
        <w:jc w:val="both"/>
        <w:rPr>
          <w:rFonts w:hint="eastAsia" w:eastAsia="仿宋_GB2312"/>
          <w:lang w:eastAsia="zh-CN"/>
        </w:rPr>
      </w:pPr>
      <w:r>
        <w:rPr>
          <w:rFonts w:ascii="仿宋_GB2312" w:hAnsi="仿宋_GB2312" w:eastAsia="仿宋_GB2312"/>
          <w:sz w:val="32"/>
        </w:rPr>
        <w:t>夕阳西下，最后一场咨询会收摊。姚科和杨雨萌正收拾展位上的折页，一个刚才听过讲解的女生又跑了回来，往她们手里塞了两瓶水，说了句"姐姐们辛苦了"，转身就跑开了。两人捧着那两瓶水，相视一笑。</w:t>
      </w:r>
    </w:p>
    <w:p>
      <w:pPr>
        <w:pStyle w:val="15"/>
        <w:keepNext w:val="0"/>
        <w:keepLines w:val="0"/>
        <w:pageBreakBefore w:val="0"/>
        <w:widowControl w:val="0"/>
        <w:spacing w:before="0" w:beforeAutospacing="0" w:after="0" w:afterAutospacing="0" w:line="560" w:lineRule="exact"/>
        <w:ind w:left="0" w:right="0" w:firstLineChars="200"/>
        <w:jc w:val="center"/>
        <w:rPr>
          <w:rFonts w:hint="eastAsia" w:eastAsia="宋体"/>
          <w:lang w:eastAsia="zh-CN"/>
        </w:rPr>
      </w:pPr>
      <w:r>
        <w:rPr>
          <w:rFonts w:hint="eastAsia" w:eastAsia="仿宋_GB2312"/>
          <w:lang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1091565</wp:posOffset>
            </wp:positionH>
            <wp:positionV relativeFrom="paragraph">
              <wp:posOffset>180975</wp:posOffset>
            </wp:positionV>
            <wp:extent cx="3361690" cy="2520315"/>
            <wp:effectExtent l="0" t="0" r="3810" b="6985"/>
            <wp:wrapTopAndBottom/>
            <wp:docPr id="4" name="图片 4" descr="0760c3e33f35f93e20e1e5a74696be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0760c3e33f35f93e20e1e5a74696be0a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6169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eastAsia="宋体"/>
          <w:lang w:eastAsia="zh-CN"/>
        </w:rPr>
        <w:t>-山东药品食品职业学院“滋润启梦”志愿服务队在菏泽市招生考试服务中心前合影。</w:t>
      </w:r>
    </w:p>
    <w:p>
      <w:pPr>
        <w:keepNext w:val="0"/>
        <w:keepLines w:val="0"/>
        <w:pageBreakBefore w:val="0"/>
        <w:widowControl w:val="0"/>
        <w:spacing w:before="0" w:beforeAutospacing="0" w:after="0" w:afterAutospacing="0" w:line="560" w:lineRule="exact"/>
        <w:ind w:left="0" w:right="0" w:firstLineChars="200"/>
        <w:jc w:val="both"/>
        <w:rPr>
          <w:rFonts w:ascii="仿宋_GB2312" w:hAnsi="仿宋_GB2312" w:eastAsia="仿宋_GB2312"/>
          <w:sz w:val="32"/>
        </w:rPr>
      </w:pPr>
      <w:r>
        <w:rPr>
          <w:rFonts w:ascii="仿宋_GB2312" w:hAnsi="仿宋_GB2312" w:eastAsia="仿宋_GB2312"/>
          <w:sz w:val="32"/>
        </w:rPr>
        <w:t>让每一分好政策，变成普通人家看得见、摸得着的希望——这或许就是对"青春筑梦"最实在的注脚。这正是国家学生资助政策体系的意义所在：用民生托住教育最后一道门槛，助学金管当下吃饭，奖学金给奋进荣誉，助学贷款管长远读书，"帮现在"与"管长远"并举，兜住的是千家万户的希望。而"滋润启梦"服务队的三场奔赴，正是把这些政策从红头文件里"拽"出来，变成家长听得懂、学生用得上的实际行动，用面对面答疑、用亲身经历消解顾虑，彻彻底底打通了政策落地的"最后一公里"——让惠民政策不再是纸上条文，而是实实在在托起未来的力量。</w:t>
      </w:r>
    </w:p>
    <w:p>
      <w:pPr>
        <w:keepNext w:val="0"/>
        <w:keepLines w:val="0"/>
        <w:pageBreakBefore w:val="0"/>
        <w:widowControl w:val="0"/>
        <w:spacing w:before="0" w:beforeAutospacing="0" w:after="0" w:afterAutospacing="0" w:line="560" w:lineRule="exact"/>
        <w:ind w:left="0" w:right="0" w:firstLineChars="200"/>
        <w:jc w:val="both"/>
        <w:rPr>
          <w:rFonts w:ascii="仿宋_GB2312" w:hAnsi="仿宋_GB2312" w:eastAsia="仿宋_GB2312"/>
          <w:sz w:val="32"/>
        </w:rPr>
      </w:pPr>
    </w:p>
    <w:p>
      <w:pPr>
        <w:keepNext w:val="0"/>
        <w:keepLines w:val="0"/>
        <w:pageBreakBefore w:val="0"/>
        <w:widowControl w:val="0"/>
        <w:spacing w:before="0" w:beforeAutospacing="0" w:after="0" w:afterAutospacing="0" w:line="560" w:lineRule="exact"/>
        <w:ind w:right="0"/>
        <w:jc w:val="right"/>
        <w:rPr>
          <w:rFonts w:hint="default" w:ascii="仿宋_GB2312" w:hAnsi="仿宋_GB2312" w:eastAsia="仿宋_GB2312"/>
          <w:sz w:val="32"/>
          <w:lang w:val="en-US" w:eastAsia="zh-CN"/>
        </w:rPr>
      </w:pPr>
      <w:r>
        <w:rPr>
          <w:rFonts w:hint="eastAsia" w:ascii="仿宋_GB2312" w:hAnsi="仿宋_GB2312" w:eastAsia="仿宋_GB2312"/>
          <w:sz w:val="32"/>
          <w:lang w:val="en-US" w:eastAsia="zh-CN"/>
        </w:rPr>
        <w:t>撰稿人：阎宗宁</w:t>
      </w:r>
    </w:p>
    <w:sectPr>
      <w:footerReference r:id="rId5" w:type="default"/>
      <w:footerReference r:id="rId6" w:type="even"/>
      <w:pgSz w:w="11906" w:h="16838"/>
      <w:pgMar w:top="2098" w:right="1474" w:bottom="1984" w:left="1587" w:header="720" w:footer="141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1" w:fontKey="{765C00FB-AF04-4627-9957-CC8349204453}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2" w:fontKey="{A9D7CE1B-339E-4FEC-BE0F-5A318ADB1F9A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4"/>
      <w:jc w:val="right"/>
    </w:pPr>
    <w:r>
      <w:rPr>
        <w:rFonts w:ascii="宋体" w:hAnsi="宋体" w:eastAsia="宋体"/>
        <w:color w:val="000000"/>
        <w:sz w:val="28"/>
      </w:rPr>
      <w:t xml:space="preserve">— </w:t>
    </w:r>
    <w:r>
      <w:rPr>
        <w:rFonts w:ascii="宋体" w:hAnsi="宋体" w:eastAsia="宋体"/>
        <w:color w:val="000000"/>
        <w:sz w:val="28"/>
      </w:rPr>
      <w:fldChar w:fldCharType="begin"/>
    </w:r>
    <w:r>
      <w:rPr>
        <w:rFonts w:ascii="宋体" w:hAnsi="宋体" w:eastAsia="宋体"/>
        <w:color w:val="000000"/>
        <w:sz w:val="28"/>
      </w:rPr>
      <w:instrText xml:space="preserve">PAGE</w:instrText>
    </w:r>
    <w:r>
      <w:rPr>
        <w:rFonts w:ascii="宋体" w:hAnsi="宋体" w:eastAsia="宋体"/>
        <w:color w:val="000000"/>
        <w:sz w:val="28"/>
      </w:rPr>
      <w:fldChar w:fldCharType="end"/>
    </w:r>
    <w:r>
      <w:rPr>
        <w:rFonts w:ascii="宋体" w:hAnsi="宋体" w:eastAsia="宋体"/>
        <w:color w:val="000000"/>
        <w:sz w:val="28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4"/>
      <w:jc w:val="left"/>
    </w:pPr>
    <w:r>
      <w:rPr>
        <w:rFonts w:ascii="宋体" w:hAnsi="宋体" w:eastAsia="宋体"/>
        <w:color w:val="000000"/>
        <w:sz w:val="28"/>
      </w:rPr>
      <w:t xml:space="preserve">— </w:t>
    </w:r>
    <w:r>
      <w:rPr>
        <w:rFonts w:ascii="宋体" w:hAnsi="宋体" w:eastAsia="宋体"/>
        <w:color w:val="000000"/>
        <w:sz w:val="28"/>
      </w:rPr>
      <w:fldChar w:fldCharType="begin"/>
    </w:r>
    <w:r>
      <w:rPr>
        <w:rFonts w:ascii="宋体" w:hAnsi="宋体" w:eastAsia="宋体"/>
        <w:color w:val="000000"/>
        <w:sz w:val="28"/>
      </w:rPr>
      <w:instrText xml:space="preserve">PAGE</w:instrText>
    </w:r>
    <w:r>
      <w:rPr>
        <w:rFonts w:ascii="宋体" w:hAnsi="宋体" w:eastAsia="宋体"/>
        <w:color w:val="000000"/>
        <w:sz w:val="28"/>
      </w:rPr>
      <w:fldChar w:fldCharType="end"/>
    </w:r>
    <w:r>
      <w:rPr>
        <w:rFonts w:ascii="宋体" w:hAnsi="宋体" w:eastAsia="宋体"/>
        <w:color w:val="000000"/>
        <w:sz w:val="2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TrueTypeFonts/>
  <w:saveSubsetFonts/>
  <w:bordersDoNotSurroundHeader w:val="0"/>
  <w:bordersDoNotSurroundFooter w:val="0"/>
  <w:documentProtection w:enforcement="0"/>
  <w:defaultTabStop w:val="720"/>
  <w:evenAndOddHeaders w:val="1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E3MWU0MWIwZjhlYjQxYjdlZmFmZjQwYTE1MjgzNDA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E5B6625"/>
    <w:rsid w:val="23DB526C"/>
    <w:rsid w:val="25761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autoRedefine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autoRedefine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autoRedefine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autoRedefine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autoRedefine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autoRedefine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autoRedefine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autoRedefine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autoRedefine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autoRedefine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autoRedefine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autoRedefine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autoRedefine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autoRedefine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autoRedefine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autoRedefine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autoRedefine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autoRedefine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autoRedefine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autoRedefine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autoRedefine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autoRedefine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autoRedefine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autoRedefine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autoRedefine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autoRedefine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autoRedefine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autoRedefine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autoRedefine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autoRedefine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autoRedefine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autoRedefine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autoRedefine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autoRedefine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autoRedefine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autoRedefine/>
    <w:qFormat/>
    <w:uiPriority w:val="22"/>
    <w:rPr>
      <w:b/>
      <w:bCs/>
    </w:rPr>
  </w:style>
  <w:style w:type="character" w:styleId="134">
    <w:name w:val="Emphasis"/>
    <w:basedOn w:val="132"/>
    <w:autoRedefine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autoRedefine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autoRedefine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autoRedefine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autoRedefine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autoRedefine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autoRedefine/>
    <w:qFormat/>
    <w:uiPriority w:val="99"/>
  </w:style>
  <w:style w:type="character" w:customStyle="1" w:styleId="146">
    <w:name w:val="Body Text 3 Char"/>
    <w:basedOn w:val="132"/>
    <w:link w:val="17"/>
    <w:autoRedefine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autoRedefine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autoRedefine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autoRedefine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autoRedefine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autoRedefine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autoRedefine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autoRedefine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autoRedefine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autoRedefine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autoRedefine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autoRedefine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autoRedefine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autoRedefine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autoRedefine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autoRedefine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autoRedefine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autoRedefine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4.jpeg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1523</Words>
  <Characters>1531</Characters>
  <Lines>0</Lines>
  <Paragraphs>0</Paragraphs>
  <TotalTime>0</TotalTime>
  <ScaleCrop>false</ScaleCrop>
  <LinksUpToDate>false</LinksUpToDate>
  <CharactersWithSpaces>1536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这也是阎总</cp:lastModifiedBy>
  <dcterms:modified xsi:type="dcterms:W3CDTF">2026-07-28T14:16:44Z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499A84201BAA46EDA166A95A9FA9C9D8_13</vt:lpwstr>
  </property>
</Properties>
</file>