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4B6" w:rsidRPr="00BD54B6" w:rsidRDefault="000564F8">
      <w:pPr>
        <w:rPr>
          <w:strike/>
        </w:rPr>
      </w:pPr>
      <w:bookmarkStart w:id="0" w:name="_GoBack"/>
      <w:bookmarkEnd w:id="0"/>
      <w:r w:rsidRPr="00BD54B6">
        <w:rPr>
          <w:strike/>
        </w:rPr>
        <w:t>Missing information: speed of impact and vehicle's speeding, pavement condition, driver's driving capabilities and experience, driver distractions</w:t>
      </w:r>
    </w:p>
    <w:p w:rsidR="00FE1D35" w:rsidRPr="00BD54B6" w:rsidRDefault="00FE1D35">
      <w:pPr>
        <w:rPr>
          <w:strike/>
        </w:rPr>
      </w:pPr>
      <w:r w:rsidRPr="00BD54B6">
        <w:rPr>
          <w:strike/>
        </w:rPr>
        <w:t>The information on speed of impact</w:t>
      </w:r>
      <w:r w:rsidR="00836527" w:rsidRPr="00BD54B6">
        <w:rPr>
          <w:strike/>
        </w:rPr>
        <w:t xml:space="preserve"> was not directly available but speed limit as a proxy variable have been included in the modelling. </w:t>
      </w:r>
    </w:p>
    <w:p w:rsidR="000564F8" w:rsidRPr="00BD54B6" w:rsidRDefault="000564F8">
      <w:pPr>
        <w:rPr>
          <w:strike/>
        </w:rPr>
      </w:pPr>
      <w:r w:rsidRPr="00BD54B6">
        <w:rPr>
          <w:strike/>
        </w:rPr>
        <w:t>unobserved heterogeneity</w:t>
      </w:r>
    </w:p>
    <w:p w:rsidR="00124BE2" w:rsidRPr="00BD54B6" w:rsidRDefault="00124BE2">
      <w:pPr>
        <w:rPr>
          <w:strike/>
        </w:rPr>
      </w:pPr>
      <w:r w:rsidRPr="00BD54B6">
        <w:rPr>
          <w:strike/>
        </w:rPr>
        <w:t xml:space="preserve">Check later. </w:t>
      </w:r>
    </w:p>
    <w:p w:rsidR="00DF78B4" w:rsidRPr="00BD54B6" w:rsidRDefault="00DF78B4">
      <w:pPr>
        <w:rPr>
          <w:strike/>
        </w:rPr>
      </w:pPr>
      <w:r w:rsidRPr="00BD54B6">
        <w:rPr>
          <w:strike/>
        </w:rPr>
        <w:t xml:space="preserve">Other software that can handle observed heterogeneity. </w:t>
      </w:r>
    </w:p>
    <w:p w:rsidR="00124BE2" w:rsidRPr="00BD54B6" w:rsidRDefault="00124BE2">
      <w:pPr>
        <w:rPr>
          <w:strike/>
        </w:rPr>
      </w:pPr>
      <w:r w:rsidRPr="00BD54B6">
        <w:rPr>
          <w:strike/>
        </w:rPr>
        <w:t>Check later.</w:t>
      </w:r>
    </w:p>
    <w:p w:rsidR="00DF78B4" w:rsidRPr="00BD54B6" w:rsidRDefault="00DF78B4">
      <w:pPr>
        <w:rPr>
          <w:strike/>
        </w:rPr>
      </w:pPr>
      <w:r w:rsidRPr="00BD54B6">
        <w:rPr>
          <w:strike/>
        </w:rPr>
        <w:t>Statistically insignificant variables.</w:t>
      </w:r>
    </w:p>
    <w:p w:rsidR="00124BE2" w:rsidRPr="00BD54B6" w:rsidRDefault="00124BE2">
      <w:pPr>
        <w:rPr>
          <w:strike/>
        </w:rPr>
      </w:pPr>
      <w:r w:rsidRPr="00BD54B6">
        <w:rPr>
          <w:strike/>
        </w:rPr>
        <w:t>Check later.</w:t>
      </w:r>
    </w:p>
    <w:p w:rsidR="00DF78B4" w:rsidRPr="00BD54B6" w:rsidRDefault="00DF78B4">
      <w:pPr>
        <w:rPr>
          <w:strike/>
        </w:rPr>
      </w:pPr>
      <w:r w:rsidRPr="00BD54B6">
        <w:rPr>
          <w:strike/>
        </w:rPr>
        <w:t>95 percent level of significance.</w:t>
      </w:r>
    </w:p>
    <w:p w:rsidR="00124BE2" w:rsidRPr="00BD54B6" w:rsidRDefault="00124BE2">
      <w:pPr>
        <w:rPr>
          <w:strike/>
        </w:rPr>
      </w:pPr>
      <w:r w:rsidRPr="00BD54B6">
        <w:rPr>
          <w:strike/>
        </w:rPr>
        <w:t>Check later.</w:t>
      </w:r>
    </w:p>
    <w:p w:rsidR="00DF78B4" w:rsidRPr="00BD54B6" w:rsidRDefault="000B5BBC">
      <w:pPr>
        <w:rPr>
          <w:strike/>
        </w:rPr>
      </w:pPr>
      <w:r w:rsidRPr="00BD54B6">
        <w:rPr>
          <w:strike/>
        </w:rPr>
        <w:t>Emphasize those barrier-relevant events are comparable to each other.</w:t>
      </w:r>
    </w:p>
    <w:p w:rsidR="00124BE2" w:rsidRPr="00BD54B6" w:rsidRDefault="00124BE2">
      <w:pPr>
        <w:rPr>
          <w:strike/>
        </w:rPr>
      </w:pPr>
      <w:r w:rsidRPr="00BD54B6">
        <w:rPr>
          <w:strike/>
        </w:rPr>
        <w:t>Check later.</w:t>
      </w:r>
    </w:p>
    <w:p w:rsidR="000B5BBC" w:rsidRPr="00BD54B6" w:rsidRDefault="00D32D25">
      <w:pPr>
        <w:rPr>
          <w:rFonts w:ascii="Segoe UI" w:hAnsi="Segoe UI" w:cs="Segoe UI"/>
          <w:strike/>
          <w:color w:val="212121"/>
          <w:sz w:val="20"/>
          <w:szCs w:val="20"/>
          <w:shd w:val="clear" w:color="auto" w:fill="FFFFFF"/>
        </w:rPr>
      </w:pPr>
      <w:r w:rsidRPr="00BD54B6">
        <w:rPr>
          <w:rFonts w:ascii="Segoe UI" w:hAnsi="Segoe UI" w:cs="Segoe UI"/>
          <w:strike/>
          <w:color w:val="212121"/>
          <w:sz w:val="20"/>
          <w:szCs w:val="20"/>
          <w:shd w:val="clear" w:color="auto" w:fill="FFFFFF"/>
        </w:rPr>
        <w:t>*       Vehicle. Age of car was not included.</w:t>
      </w:r>
      <w:r w:rsidRPr="00BD54B6">
        <w:rPr>
          <w:rFonts w:ascii="Segoe UI" w:hAnsi="Segoe UI" w:cs="Segoe UI"/>
          <w:strike/>
          <w:color w:val="212121"/>
          <w:sz w:val="20"/>
          <w:szCs w:val="20"/>
        </w:rPr>
        <w:br/>
      </w:r>
      <w:r w:rsidRPr="00BD54B6">
        <w:rPr>
          <w:rFonts w:ascii="Segoe UI" w:hAnsi="Segoe UI" w:cs="Segoe UI"/>
          <w:strike/>
          <w:color w:val="212121"/>
          <w:sz w:val="20"/>
          <w:szCs w:val="20"/>
          <w:shd w:val="clear" w:color="auto" w:fill="FFFFFF"/>
        </w:rPr>
        <w:t>*       Driver. Old drivers (e.g., 75 years and over) were not identified, though they may have more serious injury. Young drivers (e.g., under 25 years) were not identified, though they may drive faster.</w:t>
      </w:r>
      <w:r w:rsidRPr="00BD54B6">
        <w:rPr>
          <w:rFonts w:ascii="Segoe UI" w:hAnsi="Segoe UI" w:cs="Segoe UI"/>
          <w:strike/>
          <w:color w:val="212121"/>
          <w:sz w:val="20"/>
          <w:szCs w:val="20"/>
        </w:rPr>
        <w:br/>
      </w:r>
      <w:r w:rsidRPr="00BD54B6">
        <w:rPr>
          <w:rFonts w:ascii="Segoe UI" w:hAnsi="Segoe UI" w:cs="Segoe UI"/>
          <w:strike/>
          <w:color w:val="212121"/>
          <w:sz w:val="20"/>
          <w:szCs w:val="20"/>
          <w:shd w:val="clear" w:color="auto" w:fill="FFFFFF"/>
        </w:rPr>
        <w:t>*       Road. A split into three (high speed freeway, low speed freeway, non-freeway) is a rather coarse categorization.</w:t>
      </w:r>
      <w:r w:rsidRPr="00BD54B6">
        <w:rPr>
          <w:rFonts w:ascii="Segoe UI" w:hAnsi="Segoe UI" w:cs="Segoe UI"/>
          <w:strike/>
          <w:color w:val="212121"/>
          <w:sz w:val="20"/>
          <w:szCs w:val="20"/>
        </w:rPr>
        <w:br/>
      </w:r>
      <w:r w:rsidRPr="00BD54B6">
        <w:rPr>
          <w:rFonts w:ascii="Segoe UI" w:hAnsi="Segoe UI" w:cs="Segoe UI"/>
          <w:strike/>
          <w:color w:val="212121"/>
          <w:sz w:val="20"/>
          <w:szCs w:val="20"/>
          <w:shd w:val="clear" w:color="auto" w:fill="FFFFFF"/>
        </w:rPr>
        <w:t>*       Time. Day of week is omitted. Hour of day is omitted.</w:t>
      </w:r>
      <w:r w:rsidRPr="00BD54B6">
        <w:rPr>
          <w:rFonts w:ascii="Segoe UI" w:hAnsi="Segoe UI" w:cs="Segoe UI"/>
          <w:strike/>
          <w:color w:val="212121"/>
          <w:sz w:val="20"/>
          <w:szCs w:val="20"/>
        </w:rPr>
        <w:br/>
      </w:r>
    </w:p>
    <w:p w:rsidR="00124BE2" w:rsidRDefault="00BD54B6">
      <w:pPr>
        <w:rPr>
          <w:rFonts w:ascii="Segoe UI" w:hAnsi="Segoe UI" w:cs="Segoe UI"/>
          <w:color w:val="212121"/>
          <w:sz w:val="20"/>
          <w:szCs w:val="20"/>
          <w:shd w:val="clear" w:color="auto" w:fill="FFFFFF"/>
        </w:rPr>
      </w:pPr>
      <w:r w:rsidRPr="00BD54B6">
        <w:rPr>
          <w:rFonts w:ascii="Segoe UI" w:hAnsi="Segoe UI" w:cs="Segoe UI"/>
          <w:color w:val="212121"/>
          <w:sz w:val="20"/>
          <w:szCs w:val="20"/>
          <w:shd w:val="clear" w:color="auto" w:fill="FFFFFF"/>
        </w:rPr>
        <w:t>Citing a paper under review.</w:t>
      </w:r>
    </w:p>
    <w:p w:rsidR="00BD54B6" w:rsidRPr="00BD54B6" w:rsidRDefault="00BD54B6">
      <w:pPr>
        <w:rPr>
          <w:rFonts w:ascii="Segoe UI" w:hAnsi="Segoe UI" w:cs="Segoe UI"/>
          <w:color w:val="212121"/>
          <w:sz w:val="20"/>
          <w:szCs w:val="20"/>
          <w:shd w:val="clear" w:color="auto" w:fill="FFFFFF"/>
        </w:rPr>
      </w:pPr>
    </w:p>
    <w:sectPr w:rsidR="00BD54B6" w:rsidRPr="00BD5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3C"/>
    <w:rsid w:val="000564F8"/>
    <w:rsid w:val="000B5BBC"/>
    <w:rsid w:val="00112238"/>
    <w:rsid w:val="00124BE2"/>
    <w:rsid w:val="002A023C"/>
    <w:rsid w:val="003410FD"/>
    <w:rsid w:val="00385C4F"/>
    <w:rsid w:val="004544DA"/>
    <w:rsid w:val="00836527"/>
    <w:rsid w:val="0097097A"/>
    <w:rsid w:val="00993913"/>
    <w:rsid w:val="00BD54B6"/>
    <w:rsid w:val="00D32D25"/>
    <w:rsid w:val="00DF78B4"/>
    <w:rsid w:val="00FE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CF4E8-EC6C-40D2-A556-502C8C9A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Yaotian Zou</dc:creator>
  <cp:keywords/>
  <dc:description/>
  <cp:lastModifiedBy>Yaotian Zou</cp:lastModifiedBy>
  <cp:revision>1</cp:revision>
  <dcterms:created xsi:type="dcterms:W3CDTF">2016-05-23T03:54:00Z</dcterms:created>
  <dcterms:modified xsi:type="dcterms:W3CDTF">2016-06-19T22:03:00Z</dcterms:modified>
</cp:coreProperties>
</file>