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B29AC" w14:textId="12387ED1" w:rsidR="005A3FBA" w:rsidRPr="00D24BD7" w:rsidRDefault="005A3FBA" w:rsidP="005A3FBA">
      <w:pPr>
        <w:pStyle w:val="Heading1"/>
        <w:rPr>
          <w:rFonts w:ascii="Times New Roman" w:hAnsi="Times New Roman" w:cs="Times New Roman"/>
        </w:rPr>
      </w:pPr>
      <w:r w:rsidRPr="005A3FBA">
        <w:rPr>
          <w:rFonts w:ascii="Times New Roman" w:hAnsi="Times New Roman" w:cs="Times New Roman"/>
          <w:b w:val="0"/>
          <w:bCs w:val="0"/>
        </w:rPr>
        <w:t>1.</w:t>
      </w:r>
      <w:r>
        <w:rPr>
          <w:rFonts w:ascii="Times New Roman" w:hAnsi="Times New Roman" w:cs="Times New Roman"/>
        </w:rPr>
        <w:t xml:space="preserve"> </w:t>
      </w:r>
      <w:r w:rsidRPr="00D24BD7">
        <w:rPr>
          <w:rFonts w:ascii="Times New Roman" w:hAnsi="Times New Roman" w:cs="Times New Roman"/>
        </w:rPr>
        <w:t>Work Breakdown Structure</w:t>
      </w:r>
    </w:p>
    <w:p w14:paraId="737A8C7A" w14:textId="77777777" w:rsidR="005A3FBA" w:rsidRDefault="005A3FBA" w:rsidP="005A3FBA">
      <w:pPr>
        <w:ind w:firstLine="720"/>
        <w:rPr>
          <w:rFonts w:cs="Times New Roman"/>
        </w:rPr>
      </w:pPr>
      <w:r w:rsidRPr="00D24BD7">
        <w:rPr>
          <w:rFonts w:cs="Times New Roman"/>
        </w:rPr>
        <w:t>The Work Breakdown Structure divides the project into eight manageable work</w:t>
      </w:r>
      <w:r>
        <w:rPr>
          <w:rFonts w:cs="Times New Roman"/>
        </w:rPr>
        <w:t xml:space="preserve"> </w:t>
      </w:r>
      <w:r w:rsidRPr="00D24BD7">
        <w:rPr>
          <w:rFonts w:cs="Times New Roman"/>
        </w:rPr>
        <w:t>packages. It covers both the academic research and the implementation evidence required for</w:t>
      </w:r>
      <w:r>
        <w:rPr>
          <w:rFonts w:cs="Times New Roman"/>
        </w:rPr>
        <w:t xml:space="preserve"> </w:t>
      </w:r>
      <w:r w:rsidRPr="00D24BD7">
        <w:rPr>
          <w:rFonts w:cs="Times New Roman"/>
        </w:rPr>
        <w:t>the</w:t>
      </w:r>
      <w:r>
        <w:rPr>
          <w:rFonts w:cs="Times New Roman"/>
        </w:rPr>
        <w:t xml:space="preserve"> </w:t>
      </w:r>
      <w:r w:rsidRPr="00D24BD7">
        <w:rPr>
          <w:rFonts w:cs="Times New Roman"/>
        </w:rPr>
        <w:t>final capstone</w:t>
      </w:r>
      <w:r>
        <w:rPr>
          <w:rFonts w:cs="Times New Roman"/>
        </w:rPr>
        <w:t xml:space="preserve"> </w:t>
      </w:r>
      <w:r w:rsidRPr="00D24BD7">
        <w:rPr>
          <w:rFonts w:cs="Times New Roman"/>
        </w:rPr>
        <w:t>submission.</w:t>
      </w:r>
      <w:r>
        <w:rPr>
          <w:rFonts w:cs="Times New Roman"/>
        </w:rPr>
        <w:t xml:space="preserve"> </w:t>
      </w:r>
    </w:p>
    <w:p w14:paraId="3F6C1683" w14:textId="77777777" w:rsidR="005A3FBA" w:rsidRPr="00D24BD7" w:rsidRDefault="005A3FBA" w:rsidP="005A3FBA">
      <w:r w:rsidRPr="00D24BD7">
        <w:rPr>
          <w:noProof/>
        </w:rPr>
        <w:drawing>
          <wp:inline distT="0" distB="0" distL="0" distR="0" wp14:anchorId="60FC3759" wp14:editId="46E43DE7">
            <wp:extent cx="6126480" cy="1926343"/>
            <wp:effectExtent l="19050" t="19050" r="26670" b="17145"/>
            <wp:docPr id="3" name="Picture 3" descr="Work Breakdown Structure for JumpStart AI Support showing eight work packages: initiation and research, requirements and analysis, system and UX design, prototype development, AI and knowledge integration, human-support integration, testing and evaluation, and documentation and submission." title="Work Breakdown Structure for JumpStart AI Support showing 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ef12d0-2f4c-4358-8283-9b7f8551ccb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26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87289" w14:textId="0B8BD9D0" w:rsidR="005A3FBA" w:rsidRDefault="005A3FBA" w:rsidP="005A3FBA">
      <w:pPr>
        <w:spacing w:before="40" w:after="0"/>
        <w:jc w:val="center"/>
        <w:rPr>
          <w:rFonts w:cs="Times New Roman"/>
          <w:b/>
          <w:iCs/>
          <w:szCs w:val="28"/>
        </w:rPr>
      </w:pPr>
      <w:r w:rsidRPr="00CA54CB">
        <w:rPr>
          <w:rFonts w:cs="Times New Roman"/>
          <w:b/>
          <w:iCs/>
          <w:szCs w:val="28"/>
        </w:rPr>
        <w:t xml:space="preserve">Figure </w:t>
      </w:r>
      <w:r>
        <w:rPr>
          <w:rFonts w:cs="Times New Roman"/>
          <w:b/>
          <w:iCs/>
          <w:szCs w:val="28"/>
        </w:rPr>
        <w:t>1</w:t>
      </w:r>
      <w:r w:rsidRPr="00CA54CB">
        <w:rPr>
          <w:rFonts w:cs="Times New Roman"/>
          <w:b/>
          <w:iCs/>
          <w:szCs w:val="28"/>
        </w:rPr>
        <w:t>. JumpStart AI Support Project - Work Breakdown Structure</w:t>
      </w:r>
    </w:p>
    <w:p w14:paraId="09860C4E" w14:textId="77777777" w:rsidR="005A3FBA" w:rsidRPr="00D24BD7" w:rsidRDefault="005A3FBA" w:rsidP="005A3FBA">
      <w:pPr>
        <w:jc w:val="left"/>
        <w:rPr>
          <w:rFonts w:cs="Times New Roman"/>
        </w:rPr>
      </w:pPr>
      <w:r w:rsidRPr="00D24BD7">
        <w:rPr>
          <w:rFonts w:cs="Times New Roman"/>
          <w:b/>
          <w:color w:val="1F4E78"/>
        </w:rPr>
        <w:t>WBS explanation</w:t>
      </w:r>
    </w:p>
    <w:p w14:paraId="7692B817" w14:textId="77777777" w:rsidR="005A3FBA" w:rsidRPr="000D523D" w:rsidRDefault="005A3FBA" w:rsidP="005A3FBA">
      <w:pPr>
        <w:spacing w:before="60" w:after="60"/>
        <w:ind w:firstLine="720"/>
        <w:rPr>
          <w:rFonts w:cs="Times New Roman"/>
          <w:sz w:val="28"/>
          <w:szCs w:val="24"/>
        </w:rPr>
      </w:pPr>
      <w:r w:rsidRPr="000D523D">
        <w:rPr>
          <w:rFonts w:cs="Times New Roman"/>
          <w:szCs w:val="24"/>
        </w:rPr>
        <w:t>Work packages 1 and 2 establish the academic and requirements foundation by reviewing the brief, defining the research question, selecting the methodology, identifying actors and specifying functional, non-functional, safety and privacy requirements.</w:t>
      </w:r>
    </w:p>
    <w:p w14:paraId="75AD4D8D" w14:textId="77777777" w:rsidR="005A3FBA" w:rsidRPr="000D523D" w:rsidRDefault="005A3FBA" w:rsidP="005A3FBA">
      <w:pPr>
        <w:spacing w:before="60" w:after="60"/>
        <w:ind w:firstLine="720"/>
        <w:rPr>
          <w:rFonts w:cs="Times New Roman"/>
          <w:sz w:val="28"/>
          <w:szCs w:val="24"/>
        </w:rPr>
      </w:pPr>
      <w:r w:rsidRPr="000D523D">
        <w:rPr>
          <w:rFonts w:cs="Times New Roman"/>
          <w:szCs w:val="24"/>
        </w:rPr>
        <w:t xml:space="preserve">Work package 3 produces the architecture, use-case model, data design and interface plans. Work package 4 creates the Django prototype, authentication, customer interface, APIs, </w:t>
      </w:r>
      <w:proofErr w:type="spellStart"/>
      <w:r w:rsidRPr="000D523D">
        <w:rPr>
          <w:rFonts w:cs="Times New Roman"/>
          <w:szCs w:val="24"/>
        </w:rPr>
        <w:t>WebSockets</w:t>
      </w:r>
      <w:proofErr w:type="spellEnd"/>
      <w:r w:rsidRPr="000D523D">
        <w:rPr>
          <w:rFonts w:cs="Times New Roman"/>
          <w:szCs w:val="24"/>
        </w:rPr>
        <w:t>, polling fallback and PostgreSQL/</w:t>
      </w:r>
      <w:proofErr w:type="spellStart"/>
      <w:r w:rsidRPr="000D523D">
        <w:rPr>
          <w:rFonts w:cs="Times New Roman"/>
          <w:szCs w:val="24"/>
        </w:rPr>
        <w:t>pgvector</w:t>
      </w:r>
      <w:proofErr w:type="spellEnd"/>
      <w:r w:rsidRPr="000D523D">
        <w:rPr>
          <w:rFonts w:cs="Times New Roman"/>
          <w:szCs w:val="24"/>
        </w:rPr>
        <w:t xml:space="preserve"> environment.</w:t>
      </w:r>
    </w:p>
    <w:p w14:paraId="14851C87" w14:textId="77777777" w:rsidR="005A3FBA" w:rsidRPr="000D523D" w:rsidRDefault="005A3FBA" w:rsidP="005A3FBA">
      <w:pPr>
        <w:spacing w:before="60" w:after="60"/>
        <w:ind w:firstLine="720"/>
        <w:rPr>
          <w:rFonts w:cs="Times New Roman"/>
          <w:sz w:val="28"/>
          <w:szCs w:val="24"/>
        </w:rPr>
      </w:pPr>
      <w:r w:rsidRPr="000D523D">
        <w:rPr>
          <w:rFonts w:cs="Times New Roman"/>
          <w:szCs w:val="24"/>
        </w:rPr>
        <w:t xml:space="preserve">Work packages 5 and 6 implement the AI and human-support capabilities. These include </w:t>
      </w:r>
      <w:proofErr w:type="spellStart"/>
      <w:r w:rsidRPr="000D523D">
        <w:rPr>
          <w:rFonts w:cs="Times New Roman"/>
          <w:szCs w:val="24"/>
        </w:rPr>
        <w:t>LangGraph</w:t>
      </w:r>
      <w:proofErr w:type="spellEnd"/>
      <w:r w:rsidRPr="000D523D">
        <w:rPr>
          <w:rFonts w:cs="Times New Roman"/>
          <w:szCs w:val="24"/>
        </w:rPr>
        <w:t xml:space="preserve">, </w:t>
      </w:r>
      <w:proofErr w:type="spellStart"/>
      <w:r w:rsidRPr="000D523D">
        <w:rPr>
          <w:rFonts w:cs="Times New Roman"/>
          <w:szCs w:val="24"/>
        </w:rPr>
        <w:t>Groq</w:t>
      </w:r>
      <w:proofErr w:type="spellEnd"/>
      <w:r w:rsidRPr="000D523D">
        <w:rPr>
          <w:rFonts w:cs="Times New Roman"/>
          <w:szCs w:val="24"/>
        </w:rPr>
        <w:t>, knowledge ingestion, RAG, embeddings, sentiment, controlled tools, confidence rules, explicit and AI-triggered handover, queue management, staff chat, resolution, return to AI and feedback capture.</w:t>
      </w:r>
    </w:p>
    <w:p w14:paraId="51A415B9" w14:textId="77777777" w:rsidR="005A3FBA" w:rsidRPr="0095519C" w:rsidRDefault="005A3FBA" w:rsidP="005A3FBA">
      <w:pPr>
        <w:ind w:firstLine="720"/>
        <w:rPr>
          <w:sz w:val="28"/>
          <w:szCs w:val="24"/>
        </w:rPr>
      </w:pPr>
      <w:r w:rsidRPr="000D523D">
        <w:rPr>
          <w:rFonts w:cs="Times New Roman"/>
          <w:szCs w:val="24"/>
        </w:rPr>
        <w:t>Work packages 7 and 8 provide evidence and completion activities: functional, integration, security, accuracy, grounding, handover and usability tests; questionnaire analysis; implementation documentation; evaluation; reference checking; final formatting and submission. The WBS demonstrates that documentation and evaluation are continuous project outputs rather than tasks left until the final day.</w:t>
      </w:r>
    </w:p>
    <w:p w14:paraId="1EE23A44" w14:textId="353468A2" w:rsidR="005A3FBA" w:rsidRPr="00D24BD7" w:rsidRDefault="005A3FBA" w:rsidP="005A3FBA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Pr="00D24BD7">
        <w:rPr>
          <w:rFonts w:ascii="Times New Roman" w:hAnsi="Times New Roman" w:cs="Times New Roman"/>
        </w:rPr>
        <w:t>. Project Schedule</w:t>
      </w:r>
    </w:p>
    <w:p w14:paraId="67E2174C" w14:textId="77777777" w:rsidR="005A3FBA" w:rsidRDefault="005A3FBA" w:rsidP="005A3FBA">
      <w:pPr>
        <w:ind w:firstLine="720"/>
        <w:rPr>
          <w:rFonts w:cs="Times New Roman"/>
        </w:rPr>
      </w:pPr>
      <w:r w:rsidRPr="00D24BD7">
        <w:rPr>
          <w:rFonts w:cs="Times New Roman"/>
        </w:rPr>
        <w:t xml:space="preserve">The proposal is submitted on 26 June 2026. Development begins on 29 June 2026 and is </w:t>
      </w:r>
      <w:proofErr w:type="spellStart"/>
      <w:r w:rsidRPr="00D24BD7">
        <w:rPr>
          <w:rFonts w:cs="Times New Roman"/>
        </w:rPr>
        <w:t>organised</w:t>
      </w:r>
      <w:proofErr w:type="spellEnd"/>
      <w:r w:rsidRPr="00D24BD7">
        <w:rPr>
          <w:rFonts w:cs="Times New Roman"/>
        </w:rPr>
        <w:t xml:space="preserve"> into four main weeks, followed by a three-day closeout period ending with final submission on 29 July 2026. The schedule deliberately places core architecture and data work before AI integration, and completes the human-support path before final evaluation.</w:t>
      </w:r>
    </w:p>
    <w:p w14:paraId="67A49B38" w14:textId="77777777" w:rsidR="005A3FBA" w:rsidRDefault="005A3FBA" w:rsidP="005A3FBA">
      <w:pPr>
        <w:jc w:val="center"/>
      </w:pPr>
      <w:r w:rsidRPr="00D24BD7">
        <w:rPr>
          <w:rFonts w:cs="Times New Roman"/>
          <w:noProof/>
        </w:rPr>
        <w:drawing>
          <wp:inline distT="0" distB="0" distL="0" distR="0" wp14:anchorId="3D27A853" wp14:editId="35715716">
            <wp:extent cx="5949966" cy="3649980"/>
            <wp:effectExtent l="19050" t="19050" r="12700" b="26670"/>
            <wp:docPr id="4" name="Picture 4" descr="Four-week Gantt chart for JumpStart AI Support from 29 June to 26 July 2026 with a closeout period from 27 to 29 July, showing research, design, development, AI and handover integration, dashboards, testing, documentation and final submission." title="Four-week Gantt chart for JumpStart AI Support from 29 Ju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77c747-4bba-4ef2-9956-ed72e9c1f7b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748" cy="3670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3A0AA" w14:textId="063843AC" w:rsidR="005A3FBA" w:rsidRPr="0095519C" w:rsidRDefault="005A3FBA" w:rsidP="005A3FBA">
      <w:pPr>
        <w:spacing w:before="40" w:after="0"/>
        <w:jc w:val="center"/>
        <w:rPr>
          <w:rFonts w:cs="Times New Roman"/>
          <w:iCs/>
          <w:sz w:val="32"/>
          <w:szCs w:val="28"/>
        </w:rPr>
      </w:pPr>
      <w:r w:rsidRPr="0095519C">
        <w:rPr>
          <w:rFonts w:cs="Times New Roman"/>
          <w:b/>
          <w:iCs/>
          <w:szCs w:val="28"/>
        </w:rPr>
        <w:t xml:space="preserve">Figure </w:t>
      </w:r>
      <w:r>
        <w:rPr>
          <w:rFonts w:cs="Times New Roman"/>
          <w:b/>
          <w:iCs/>
          <w:szCs w:val="28"/>
        </w:rPr>
        <w:t>2</w:t>
      </w:r>
      <w:r w:rsidRPr="0095519C">
        <w:rPr>
          <w:rFonts w:cs="Times New Roman"/>
          <w:b/>
          <w:iCs/>
          <w:szCs w:val="28"/>
        </w:rPr>
        <w:t>. JumpStart AI Support Project - Four-Week Gantt Chart</w:t>
      </w:r>
    </w:p>
    <w:p w14:paraId="784EA558" w14:textId="77777777" w:rsidR="005A3FBA" w:rsidRPr="004C3724" w:rsidRDefault="005A3FBA" w:rsidP="005A3FBA">
      <w:pPr>
        <w:rPr>
          <w:rFonts w:cs="Times New Roman"/>
          <w:szCs w:val="24"/>
        </w:rPr>
      </w:pPr>
      <w:r w:rsidRPr="004C3724">
        <w:rPr>
          <w:rFonts w:cs="Times New Roman"/>
          <w:b/>
          <w:color w:val="1F4E78"/>
          <w:szCs w:val="24"/>
        </w:rPr>
        <w:t>Gantt chart explanation</w:t>
      </w:r>
    </w:p>
    <w:p w14:paraId="7C2A2A3C" w14:textId="77777777" w:rsidR="005A3FBA" w:rsidRPr="004C3724" w:rsidRDefault="005A3FBA" w:rsidP="005A3FBA">
      <w:pPr>
        <w:spacing w:before="60" w:after="60"/>
        <w:ind w:firstLine="720"/>
        <w:rPr>
          <w:rFonts w:cs="Times New Roman"/>
          <w:szCs w:val="24"/>
        </w:rPr>
      </w:pPr>
      <w:r w:rsidRPr="004C3724">
        <w:rPr>
          <w:rFonts w:cs="Times New Roman"/>
          <w:szCs w:val="24"/>
        </w:rPr>
        <w:t>Week 1 (29 June-5 July) confirms requirements, and produces architecture, use-case, agentic workflow, data and interface designs. This creates the baseline required before implementation begins.</w:t>
      </w:r>
    </w:p>
    <w:p w14:paraId="78A33701" w14:textId="77777777" w:rsidR="005A3FBA" w:rsidRPr="004C3724" w:rsidRDefault="005A3FBA" w:rsidP="005A3FBA">
      <w:pPr>
        <w:spacing w:before="60" w:after="60"/>
        <w:ind w:firstLine="720"/>
        <w:rPr>
          <w:rFonts w:cs="Times New Roman"/>
          <w:szCs w:val="24"/>
        </w:rPr>
      </w:pPr>
      <w:r w:rsidRPr="004C3724">
        <w:rPr>
          <w:rFonts w:cs="Times New Roman"/>
          <w:szCs w:val="24"/>
        </w:rPr>
        <w:t xml:space="preserve">Week 2 (6-12 July) establishes Django, PostgreSQL, </w:t>
      </w:r>
      <w:proofErr w:type="spellStart"/>
      <w:r w:rsidRPr="004C3724">
        <w:rPr>
          <w:rFonts w:cs="Times New Roman"/>
          <w:szCs w:val="24"/>
        </w:rPr>
        <w:t>pgvector</w:t>
      </w:r>
      <w:proofErr w:type="spellEnd"/>
      <w:r w:rsidRPr="004C3724">
        <w:rPr>
          <w:rFonts w:cs="Times New Roman"/>
          <w:szCs w:val="24"/>
        </w:rPr>
        <w:t>, authentication, the retail website and conversation persistence. These foundations are dependencies for the AI workflow and for later staff communication.</w:t>
      </w:r>
    </w:p>
    <w:p w14:paraId="28822145" w14:textId="77777777" w:rsidR="005A3FBA" w:rsidRPr="004C3724" w:rsidRDefault="005A3FBA" w:rsidP="005A3FBA">
      <w:pPr>
        <w:spacing w:before="60" w:after="60"/>
        <w:ind w:firstLine="720"/>
        <w:rPr>
          <w:rFonts w:cs="Times New Roman"/>
          <w:szCs w:val="24"/>
        </w:rPr>
      </w:pPr>
      <w:r w:rsidRPr="004C3724">
        <w:rPr>
          <w:rFonts w:cs="Times New Roman"/>
          <w:szCs w:val="24"/>
        </w:rPr>
        <w:lastRenderedPageBreak/>
        <w:t xml:space="preserve">Week 3 (13-19 July) integrates </w:t>
      </w:r>
      <w:proofErr w:type="spellStart"/>
      <w:r w:rsidRPr="004C3724">
        <w:rPr>
          <w:rFonts w:cs="Times New Roman"/>
          <w:szCs w:val="24"/>
        </w:rPr>
        <w:t>LangGraph</w:t>
      </w:r>
      <w:proofErr w:type="spellEnd"/>
      <w:r w:rsidRPr="004C3724">
        <w:rPr>
          <w:rFonts w:cs="Times New Roman"/>
          <w:szCs w:val="24"/>
        </w:rPr>
        <w:t xml:space="preserve"> and </w:t>
      </w:r>
      <w:proofErr w:type="spellStart"/>
      <w:r w:rsidRPr="004C3724">
        <w:rPr>
          <w:rFonts w:cs="Times New Roman"/>
          <w:szCs w:val="24"/>
        </w:rPr>
        <w:t>Groq</w:t>
      </w:r>
      <w:proofErr w:type="spellEnd"/>
      <w:r w:rsidRPr="004C3724">
        <w:rPr>
          <w:rFonts w:cs="Times New Roman"/>
          <w:szCs w:val="24"/>
        </w:rPr>
        <w:t>, RAG, embeddings, sentiment, approved tools, confidence logic and both handover routes. The milestone is a connected core prototype that can answer, clarify, verify and escalate.</w:t>
      </w:r>
    </w:p>
    <w:p w14:paraId="234309F1" w14:textId="77777777" w:rsidR="005A3FBA" w:rsidRPr="002B4384" w:rsidRDefault="005A3FBA" w:rsidP="005A3FBA">
      <w:pPr>
        <w:ind w:firstLine="720"/>
        <w:rPr>
          <w:szCs w:val="24"/>
        </w:rPr>
      </w:pPr>
      <w:r w:rsidRPr="004C3724">
        <w:rPr>
          <w:rFonts w:cs="Times New Roman"/>
          <w:szCs w:val="24"/>
        </w:rPr>
        <w:t xml:space="preserve">Week 4 (20-26 July) completes staff and administrator dashboards, </w:t>
      </w:r>
      <w:proofErr w:type="spellStart"/>
      <w:r w:rsidRPr="004C3724">
        <w:rPr>
          <w:rFonts w:cs="Times New Roman"/>
          <w:szCs w:val="24"/>
        </w:rPr>
        <w:t>WebSockets</w:t>
      </w:r>
      <w:proofErr w:type="spellEnd"/>
      <w:r w:rsidRPr="004C3724">
        <w:rPr>
          <w:rFonts w:cs="Times New Roman"/>
          <w:szCs w:val="24"/>
        </w:rPr>
        <w:t>, polling fallback, integration testing, security testing, answer-quality evaluation, handover evaluation and the three-participant usability exercise. The closeout period (27-29 July) is reserved for final documentation, corrections, evidence packaging and submission. The milestone and dependency notes show that testing must be completed before the final report is closed.</w:t>
      </w:r>
    </w:p>
    <w:p w14:paraId="5DE12D07" w14:textId="14AE9719" w:rsidR="005A3FBA" w:rsidRPr="00D24BD7" w:rsidRDefault="005A3FBA" w:rsidP="005A3FBA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D24BD7">
        <w:rPr>
          <w:rFonts w:ascii="Times New Roman" w:hAnsi="Times New Roman" w:cs="Times New Roman"/>
        </w:rPr>
        <w:t>. Expected Deliverables</w:t>
      </w:r>
    </w:p>
    <w:p w14:paraId="22895484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completed research proposal and focused literature review.</w:t>
      </w:r>
    </w:p>
    <w:p w14:paraId="097BFFCF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locally running JumpStart retail website with registration, login and an authenticated customer-support chatbot.</w:t>
      </w:r>
    </w:p>
    <w:p w14:paraId="75114FFC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 xml:space="preserve">A single-agent </w:t>
      </w:r>
      <w:proofErr w:type="spellStart"/>
      <w:r w:rsidRPr="00D24BD7">
        <w:rPr>
          <w:rFonts w:cs="Times New Roman"/>
        </w:rPr>
        <w:t>LangGraph</w:t>
      </w:r>
      <w:proofErr w:type="spellEnd"/>
      <w:r w:rsidRPr="00D24BD7">
        <w:rPr>
          <w:rFonts w:cs="Times New Roman"/>
        </w:rPr>
        <w:t xml:space="preserve"> workflow using the Understand, Plan and Act, Verify and Route stages.</w:t>
      </w:r>
    </w:p>
    <w:p w14:paraId="343661B2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 xml:space="preserve">RAG over approved JumpStart knowledge stored in PostgreSQL with </w:t>
      </w:r>
      <w:proofErr w:type="spellStart"/>
      <w:r w:rsidRPr="00D24BD7">
        <w:rPr>
          <w:rFonts w:cs="Times New Roman"/>
        </w:rPr>
        <w:t>pgvector</w:t>
      </w:r>
      <w:proofErr w:type="spellEnd"/>
      <w:r w:rsidRPr="00D24BD7">
        <w:rPr>
          <w:rFonts w:cs="Times New Roman"/>
        </w:rPr>
        <w:t>.</w:t>
      </w:r>
    </w:p>
    <w:p w14:paraId="254EB9EA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Local sentence embeddings, local sentiment analysis and deterministic confidence bands.</w:t>
      </w:r>
    </w:p>
    <w:p w14:paraId="583F0E16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Controlled Django tools for products, variants, mock orders, accounts, support cases and feedback.</w:t>
      </w:r>
    </w:p>
    <w:p w14:paraId="060C5828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Validated explicit handover and separate AI-triggered handover.</w:t>
      </w:r>
    </w:p>
    <w:p w14:paraId="229EBB2B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support staff dashboard with waiting, active and resolved views, manual first acceptance, direct chat, return to AI and resolution.</w:t>
      </w:r>
    </w:p>
    <w:p w14:paraId="3E7F22C8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An administrator dashboard for users, permissions, knowledge approval, monitoring, errors and feedback review.</w:t>
      </w:r>
    </w:p>
    <w:p w14:paraId="2E663B68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Functional, integration, permission, security, RAG, routing, handover and usability evidence.</w:t>
      </w:r>
    </w:p>
    <w:p w14:paraId="2301DC13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Questionnaire results from approximately 20-30 participants and exploratory usability evidence from three participants.</w:t>
      </w:r>
    </w:p>
    <w:p w14:paraId="19648FD5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 xml:space="preserve">Screenshots, logs, test results, database backup or fixtures and a </w:t>
      </w:r>
      <w:proofErr w:type="gramStart"/>
      <w:r w:rsidRPr="00D24BD7">
        <w:rPr>
          <w:rFonts w:cs="Times New Roman"/>
        </w:rPr>
        <w:t>short recorded</w:t>
      </w:r>
      <w:proofErr w:type="gramEnd"/>
      <w:r w:rsidRPr="00D24BD7">
        <w:rPr>
          <w:rFonts w:cs="Times New Roman"/>
        </w:rPr>
        <w:t xml:space="preserve"> demonstration.</w:t>
      </w:r>
    </w:p>
    <w:p w14:paraId="41EEAA6E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final report, evaluation and presentation materials.</w:t>
      </w:r>
    </w:p>
    <w:p w14:paraId="7C0D25CF" w14:textId="2C693AB1" w:rsidR="005A3FBA" w:rsidRPr="00D24BD7" w:rsidRDefault="005A3FBA" w:rsidP="005A3FBA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Pr="00D24BD7">
        <w:rPr>
          <w:rFonts w:ascii="Times New Roman" w:hAnsi="Times New Roman" w:cs="Times New Roman"/>
        </w:rPr>
        <w:t>. Hardware and Software Requirements</w:t>
      </w:r>
    </w:p>
    <w:p w14:paraId="1F706CF6" w14:textId="23617427" w:rsidR="005A3FBA" w:rsidRPr="00D24BD7" w:rsidRDefault="005A3FBA" w:rsidP="005A3F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24BD7">
        <w:rPr>
          <w:rFonts w:ascii="Times New Roman" w:hAnsi="Times New Roman" w:cs="Times New Roman"/>
        </w:rPr>
        <w:t>.1 Hardware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048"/>
      </w:tblGrid>
      <w:tr w:rsidR="005A3FBA" w:rsidRPr="00D24BD7" w14:paraId="097BF3F5" w14:textId="77777777" w:rsidTr="009250E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0EF76" w14:textId="77777777" w:rsidR="005A3FBA" w:rsidRPr="00D24BD7" w:rsidRDefault="005A3FBA" w:rsidP="009250E7">
            <w:pPr>
              <w:jc w:val="center"/>
              <w:rPr>
                <w:rFonts w:cs="Times New Roman"/>
              </w:rPr>
            </w:pPr>
            <w:r w:rsidRPr="00D24BD7">
              <w:rPr>
                <w:rFonts w:cs="Times New Roman"/>
                <w:b/>
                <w:color w:val="FFFFFF"/>
                <w:sz w:val="20"/>
              </w:rPr>
              <w:t>Hardware</w:t>
            </w:r>
          </w:p>
        </w:tc>
        <w:tc>
          <w:tcPr>
            <w:tcW w:w="60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F5065" w14:textId="77777777" w:rsidR="005A3FBA" w:rsidRPr="00D24BD7" w:rsidRDefault="005A3FBA" w:rsidP="009250E7">
            <w:pPr>
              <w:jc w:val="center"/>
              <w:rPr>
                <w:rFonts w:cs="Times New Roman"/>
              </w:rPr>
            </w:pPr>
            <w:r w:rsidRPr="00D24BD7">
              <w:rPr>
                <w:rFonts w:cs="Times New Roman"/>
                <w:b/>
                <w:color w:val="FFFFFF"/>
                <w:sz w:val="20"/>
              </w:rPr>
              <w:t>Purpose and suitability</w:t>
            </w:r>
          </w:p>
        </w:tc>
      </w:tr>
      <w:tr w:rsidR="005A3FBA" w:rsidRPr="00D24BD7" w14:paraId="69B4F7D2" w14:textId="77777777" w:rsidTr="009250E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AB97F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Windows 11 laptop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B1F85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Primary development, local hosting, testing and demonstration environment.</w:t>
            </w:r>
          </w:p>
        </w:tc>
      </w:tr>
      <w:tr w:rsidR="005A3FBA" w:rsidRPr="00D24BD7" w14:paraId="167CDF12" w14:textId="77777777" w:rsidTr="009250E7">
        <w:trPr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43091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 xml:space="preserve">NVIDIA GeForce GTX 1660 </w:t>
            </w:r>
            <w:proofErr w:type="spellStart"/>
            <w:r w:rsidRPr="00D24BD7">
              <w:rPr>
                <w:rFonts w:cs="Times New Roman"/>
                <w:sz w:val="20"/>
              </w:rPr>
              <w:t>Ti</w:t>
            </w:r>
            <w:proofErr w:type="spellEnd"/>
            <w:r w:rsidRPr="00D24BD7">
              <w:rPr>
                <w:rFonts w:cs="Times New Roman"/>
                <w:sz w:val="20"/>
              </w:rPr>
              <w:t xml:space="preserve"> with 6 GB VRAM</w:t>
            </w:r>
          </w:p>
        </w:tc>
        <w:tc>
          <w:tcPr>
            <w:tcW w:w="604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81F7C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 xml:space="preserve">Suitable for compact local sentiment and embedding inference; the main LLM is hosted by </w:t>
            </w:r>
            <w:proofErr w:type="spellStart"/>
            <w:r w:rsidRPr="00D24BD7">
              <w:rPr>
                <w:rFonts w:cs="Times New Roman"/>
                <w:sz w:val="20"/>
              </w:rPr>
              <w:t>Groq</w:t>
            </w:r>
            <w:proofErr w:type="spellEnd"/>
            <w:r w:rsidRPr="00D24BD7">
              <w:rPr>
                <w:rFonts w:cs="Times New Roman"/>
                <w:sz w:val="20"/>
              </w:rPr>
              <w:t>.</w:t>
            </w:r>
          </w:p>
        </w:tc>
      </w:tr>
      <w:tr w:rsidR="005A3FBA" w:rsidRPr="00D24BD7" w14:paraId="14FCCB16" w14:textId="77777777" w:rsidTr="009250E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6754D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Internet connection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EFAEA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 xml:space="preserve">Required for </w:t>
            </w:r>
            <w:proofErr w:type="spellStart"/>
            <w:r w:rsidRPr="00D24BD7">
              <w:rPr>
                <w:rFonts w:cs="Times New Roman"/>
                <w:sz w:val="20"/>
              </w:rPr>
              <w:t>Groq</w:t>
            </w:r>
            <w:proofErr w:type="spellEnd"/>
            <w:r w:rsidRPr="00D24BD7">
              <w:rPr>
                <w:rFonts w:cs="Times New Roman"/>
                <w:sz w:val="20"/>
              </w:rPr>
              <w:t xml:space="preserve"> API, source control and academic-source access.</w:t>
            </w:r>
          </w:p>
        </w:tc>
      </w:tr>
      <w:tr w:rsidR="005A3FBA" w:rsidRPr="00D24BD7" w14:paraId="666B6441" w14:textId="77777777" w:rsidTr="009250E7">
        <w:trPr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7CA02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Local storage</w:t>
            </w:r>
          </w:p>
        </w:tc>
        <w:tc>
          <w:tcPr>
            <w:tcW w:w="604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D7F5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Stores the project, PostgreSQL data, knowledge documents, backups, screenshots and evidence.</w:t>
            </w:r>
          </w:p>
        </w:tc>
      </w:tr>
      <w:tr w:rsidR="005A3FBA" w:rsidRPr="00D24BD7" w14:paraId="3C7BA9B1" w14:textId="77777777" w:rsidTr="009250E7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F32C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Additional browser/device where available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AA57F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20"/>
              </w:rPr>
              <w:t>Allows simultaneous demonstration of customer, support staff and administrator views.</w:t>
            </w:r>
          </w:p>
        </w:tc>
      </w:tr>
    </w:tbl>
    <w:p w14:paraId="6F29B9C0" w14:textId="77777777" w:rsidR="005A3FBA" w:rsidRPr="00D24BD7" w:rsidRDefault="005A3FBA" w:rsidP="005A3FBA">
      <w:pPr>
        <w:spacing w:after="0"/>
        <w:rPr>
          <w:rFonts w:cs="Times New Roman"/>
        </w:rPr>
      </w:pPr>
    </w:p>
    <w:p w14:paraId="2EC7DB69" w14:textId="784197E3" w:rsidR="005A3FBA" w:rsidRPr="00D24BD7" w:rsidRDefault="005A3FBA" w:rsidP="005A3F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24BD7">
        <w:rPr>
          <w:rFonts w:ascii="Times New Roman" w:hAnsi="Times New Roman" w:cs="Times New Roman"/>
        </w:rPr>
        <w:t>.2 Software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5400"/>
      </w:tblGrid>
      <w:tr w:rsidR="005A3FBA" w:rsidRPr="00D24BD7" w14:paraId="334CB0C9" w14:textId="77777777" w:rsidTr="009250E7">
        <w:trPr>
          <w:tblHeader/>
          <w:jc w:val="center"/>
        </w:trPr>
        <w:tc>
          <w:tcPr>
            <w:tcW w:w="38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0AE9" w14:textId="77777777" w:rsidR="005A3FBA" w:rsidRPr="00D24BD7" w:rsidRDefault="005A3FBA" w:rsidP="009250E7">
            <w:pPr>
              <w:jc w:val="center"/>
              <w:rPr>
                <w:rFonts w:cs="Times New Roman"/>
              </w:rPr>
            </w:pPr>
            <w:r w:rsidRPr="00D24BD7">
              <w:rPr>
                <w:rFonts w:cs="Times New Roman"/>
                <w:b/>
                <w:color w:val="FFFFFF"/>
                <w:sz w:val="19"/>
              </w:rPr>
              <w:t>Software or service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5639" w14:textId="77777777" w:rsidR="005A3FBA" w:rsidRPr="00D24BD7" w:rsidRDefault="005A3FBA" w:rsidP="009250E7">
            <w:pPr>
              <w:jc w:val="center"/>
              <w:rPr>
                <w:rFonts w:cs="Times New Roman"/>
              </w:rPr>
            </w:pPr>
            <w:r w:rsidRPr="00D24BD7">
              <w:rPr>
                <w:rFonts w:cs="Times New Roman"/>
                <w:b/>
                <w:color w:val="FFFFFF"/>
                <w:sz w:val="19"/>
              </w:rPr>
              <w:t>Role in the project</w:t>
            </w:r>
          </w:p>
        </w:tc>
      </w:tr>
      <w:tr w:rsidR="005A3FBA" w:rsidRPr="00D24BD7" w14:paraId="31B14EDD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6CDF6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Visual Studio Code and Python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2006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Development environment and programming language.</w:t>
            </w:r>
          </w:p>
        </w:tc>
      </w:tr>
      <w:tr w:rsidR="005A3FBA" w:rsidRPr="00D24BD7" w14:paraId="4E834544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B2F1A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Django and Django REST Framework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AE8D6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Web application, authentication, permissions, APIs and controlled business logic.</w:t>
            </w:r>
          </w:p>
        </w:tc>
      </w:tr>
      <w:tr w:rsidR="005A3FBA" w:rsidRPr="00D24BD7" w14:paraId="6932955C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50E48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 xml:space="preserve">PostgreSQL and </w:t>
            </w:r>
            <w:proofErr w:type="spellStart"/>
            <w:r w:rsidRPr="00D24BD7">
              <w:rPr>
                <w:rFonts w:cs="Times New Roman"/>
                <w:sz w:val="19"/>
              </w:rPr>
              <w:t>pgvector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1AC0E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Relational data, conversation state, support cases, feedback, knowledge chunks and vector search.</w:t>
            </w:r>
          </w:p>
        </w:tc>
      </w:tr>
      <w:tr w:rsidR="005A3FBA" w:rsidRPr="00D24BD7" w14:paraId="7016463F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8E96D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proofErr w:type="spellStart"/>
            <w:r w:rsidRPr="00D24BD7">
              <w:rPr>
                <w:rFonts w:cs="Times New Roman"/>
                <w:sz w:val="19"/>
              </w:rPr>
              <w:t>LangGraph</w:t>
            </w:r>
            <w:proofErr w:type="spellEnd"/>
            <w:r w:rsidRPr="00D24BD7">
              <w:rPr>
                <w:rFonts w:cs="Times New Roman"/>
                <w:sz w:val="19"/>
              </w:rPr>
              <w:t xml:space="preserve"> and </w:t>
            </w:r>
            <w:proofErr w:type="spellStart"/>
            <w:r w:rsidRPr="00D24BD7">
              <w:rPr>
                <w:rFonts w:cs="Times New Roman"/>
                <w:sz w:val="19"/>
              </w:rPr>
              <w:t>LangChain</w:t>
            </w:r>
            <w:proofErr w:type="spellEnd"/>
            <w:r w:rsidRPr="00D24BD7">
              <w:rPr>
                <w:rFonts w:cs="Times New Roman"/>
                <w:sz w:val="19"/>
              </w:rPr>
              <w:t xml:space="preserve"> integrations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CFDF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Single-agent stateful workflow and connection to retrieval/tools/model services.</w:t>
            </w:r>
          </w:p>
        </w:tc>
      </w:tr>
      <w:tr w:rsidR="005A3FBA" w:rsidRPr="00D24BD7" w14:paraId="0D967CA1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1CD7C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proofErr w:type="spellStart"/>
            <w:r w:rsidRPr="00D24BD7">
              <w:rPr>
                <w:rFonts w:cs="Times New Roman"/>
                <w:sz w:val="19"/>
              </w:rPr>
              <w:t>Groq</w:t>
            </w:r>
            <w:proofErr w:type="spellEnd"/>
            <w:r w:rsidRPr="00D24BD7">
              <w:rPr>
                <w:rFonts w:cs="Times New Roman"/>
                <w:sz w:val="19"/>
              </w:rPr>
              <w:t xml:space="preserve"> API; initial configurable model </w:t>
            </w:r>
            <w:proofErr w:type="spellStart"/>
            <w:r w:rsidRPr="00D24BD7">
              <w:rPr>
                <w:rFonts w:cs="Times New Roman"/>
                <w:sz w:val="19"/>
              </w:rPr>
              <w:t>openai</w:t>
            </w:r>
            <w:proofErr w:type="spellEnd"/>
            <w:r w:rsidRPr="00D24BD7">
              <w:rPr>
                <w:rFonts w:cs="Times New Roman"/>
                <w:sz w:val="19"/>
              </w:rPr>
              <w:t>/gpt-oss-20b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4C56B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External language understanding and customer-friendly response drafting; availability rechecked before testing.</w:t>
            </w:r>
          </w:p>
        </w:tc>
      </w:tr>
      <w:tr w:rsidR="005A3FBA" w:rsidRPr="00D24BD7" w14:paraId="708BCA10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EF8C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Hugging Face and Sentence Transformers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DBD81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Compact local sentiment model and local embedding model.</w:t>
            </w:r>
          </w:p>
        </w:tc>
      </w:tr>
      <w:tr w:rsidR="005A3FBA" w:rsidRPr="00D24BD7" w14:paraId="2A880D37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BD9A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 xml:space="preserve">Django Channels and </w:t>
            </w:r>
            <w:proofErr w:type="spellStart"/>
            <w:r w:rsidRPr="00D24BD7">
              <w:rPr>
                <w:rFonts w:cs="Times New Roman"/>
                <w:sz w:val="19"/>
              </w:rPr>
              <w:t>WebSockets</w:t>
            </w:r>
            <w:proofErr w:type="spellEnd"/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851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Primary real-time customer-staff messaging and queue updates.</w:t>
            </w:r>
          </w:p>
        </w:tc>
      </w:tr>
      <w:tr w:rsidR="005A3FBA" w:rsidRPr="00D24BD7" w14:paraId="250D907F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FB7A5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Tailwind CSS, HTMX, Alpine.js and JavaScript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5056B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Responsive and interactive browser interfaces.</w:t>
            </w:r>
          </w:p>
        </w:tc>
      </w:tr>
      <w:tr w:rsidR="005A3FBA" w:rsidRPr="00D24BD7" w14:paraId="5CBEAEDA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1B93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Git and GitHub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9C2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Version control, backup and change history.</w:t>
            </w:r>
          </w:p>
        </w:tc>
      </w:tr>
      <w:tr w:rsidR="005A3FBA" w:rsidRPr="00D24BD7" w14:paraId="59A2AC6C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D8DC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Postman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A267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API and endpoint testing.</w:t>
            </w:r>
          </w:p>
        </w:tc>
      </w:tr>
      <w:tr w:rsidR="005A3FBA" w:rsidRPr="00D24BD7" w14:paraId="1A4BBD1A" w14:textId="77777777" w:rsidTr="009250E7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9B7A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lastRenderedPageBreak/>
              <w:t>Draw.io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74E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Creation and maintenance of the four selected proposal diagrams.</w:t>
            </w:r>
          </w:p>
        </w:tc>
      </w:tr>
      <w:tr w:rsidR="005A3FBA" w:rsidRPr="00D24BD7" w14:paraId="1FE4409F" w14:textId="77777777" w:rsidTr="009250E7">
        <w:trPr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2599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Microsoft Word and PowerPoint</w:t>
            </w:r>
          </w:p>
        </w:tc>
        <w:tc>
          <w:tcPr>
            <w:tcW w:w="540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42389" w14:textId="77777777" w:rsidR="005A3FBA" w:rsidRPr="00D24BD7" w:rsidRDefault="005A3FBA" w:rsidP="009250E7">
            <w:pPr>
              <w:spacing w:after="40" w:line="252" w:lineRule="auto"/>
              <w:jc w:val="left"/>
              <w:rPr>
                <w:rFonts w:cs="Times New Roman"/>
              </w:rPr>
            </w:pPr>
            <w:r w:rsidRPr="00D24BD7">
              <w:rPr>
                <w:rFonts w:cs="Times New Roman"/>
                <w:sz w:val="19"/>
              </w:rPr>
              <w:t>Proposal/report formatting and final presentation.</w:t>
            </w:r>
          </w:p>
        </w:tc>
      </w:tr>
    </w:tbl>
    <w:p w14:paraId="128FE55D" w14:textId="77777777" w:rsidR="005A3FBA" w:rsidRPr="00D24BD7" w:rsidRDefault="005A3FBA" w:rsidP="005A3FBA">
      <w:pPr>
        <w:spacing w:after="0"/>
        <w:rPr>
          <w:rFonts w:cs="Times New Roman"/>
        </w:rPr>
      </w:pPr>
    </w:p>
    <w:p w14:paraId="355ECCD8" w14:textId="73639C2E" w:rsidR="005A3FBA" w:rsidRPr="00D24BD7" w:rsidRDefault="005A3FBA" w:rsidP="005A3FBA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24BD7">
        <w:rPr>
          <w:rFonts w:ascii="Times New Roman" w:hAnsi="Times New Roman" w:cs="Times New Roman"/>
        </w:rPr>
        <w:t>. Project Limitations and Future Enhancements</w:t>
      </w:r>
    </w:p>
    <w:p w14:paraId="10E54CD1" w14:textId="6BA35E56" w:rsidR="005A3FBA" w:rsidRPr="00D24BD7" w:rsidRDefault="005A3FBA" w:rsidP="005A3F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24BD7">
        <w:rPr>
          <w:rFonts w:ascii="Times New Roman" w:hAnsi="Times New Roman" w:cs="Times New Roman"/>
        </w:rPr>
        <w:t>.1 Limitations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312"/>
        <w:gridCol w:w="3528"/>
      </w:tblGrid>
      <w:tr w:rsidR="005A3FBA" w:rsidRPr="00D24BD7" w14:paraId="3305CB4C" w14:textId="77777777" w:rsidTr="009250E7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0B94E" w14:textId="77777777" w:rsidR="005A3FBA" w:rsidRPr="00B95045" w:rsidRDefault="005A3FBA" w:rsidP="009250E7">
            <w:pPr>
              <w:jc w:val="center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b/>
                <w:color w:val="FFFFFF"/>
                <w:sz w:val="20"/>
                <w:szCs w:val="24"/>
              </w:rPr>
              <w:t>Limitation</w:t>
            </w:r>
          </w:p>
        </w:tc>
        <w:tc>
          <w:tcPr>
            <w:tcW w:w="33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1B4D6" w14:textId="77777777" w:rsidR="005A3FBA" w:rsidRPr="00B95045" w:rsidRDefault="005A3FBA" w:rsidP="009250E7">
            <w:pPr>
              <w:jc w:val="center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b/>
                <w:color w:val="FFFFFF"/>
                <w:sz w:val="20"/>
                <w:szCs w:val="24"/>
              </w:rPr>
              <w:t>Effect on interpretation</w:t>
            </w:r>
          </w:p>
        </w:tc>
        <w:tc>
          <w:tcPr>
            <w:tcW w:w="35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344DE" w14:textId="77777777" w:rsidR="005A3FBA" w:rsidRPr="00B95045" w:rsidRDefault="005A3FBA" w:rsidP="009250E7">
            <w:pPr>
              <w:jc w:val="center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b/>
                <w:color w:val="FFFFFF"/>
                <w:sz w:val="20"/>
                <w:szCs w:val="24"/>
              </w:rPr>
              <w:t>Planned mitigation</w:t>
            </w:r>
          </w:p>
        </w:tc>
      </w:tr>
      <w:tr w:rsidR="005A3FBA" w:rsidRPr="00D24BD7" w14:paraId="6994BCB6" w14:textId="77777777" w:rsidTr="009250E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4E380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Small questionnaire and three-person usability sample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86484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 xml:space="preserve">Findings cannot be </w:t>
            </w:r>
            <w:proofErr w:type="spellStart"/>
            <w:r w:rsidRPr="00B95045">
              <w:rPr>
                <w:rFonts w:cs="Times New Roman"/>
                <w:sz w:val="20"/>
                <w:szCs w:val="24"/>
              </w:rPr>
              <w:t>generalised</w:t>
            </w:r>
            <w:proofErr w:type="spellEnd"/>
            <w:r w:rsidRPr="00B95045">
              <w:rPr>
                <w:rFonts w:cs="Times New Roman"/>
                <w:sz w:val="20"/>
                <w:szCs w:val="24"/>
              </w:rPr>
              <w:t xml:space="preserve"> to all retail customers.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EC93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Describe the study as exploratory and combine user evidence with technical testing.</w:t>
            </w:r>
          </w:p>
        </w:tc>
      </w:tr>
      <w:tr w:rsidR="005A3FBA" w:rsidRPr="00D24BD7" w14:paraId="17DA4780" w14:textId="77777777" w:rsidTr="009250E7">
        <w:trPr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86EF5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Four-week implementation period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56280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Complex features may compete for development time.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0BCDD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 xml:space="preserve">Freeze the core scope, use mock integrations and </w:t>
            </w:r>
            <w:proofErr w:type="spellStart"/>
            <w:r w:rsidRPr="00B95045">
              <w:rPr>
                <w:rFonts w:cs="Times New Roman"/>
                <w:sz w:val="20"/>
                <w:szCs w:val="24"/>
              </w:rPr>
              <w:t>prioritise</w:t>
            </w:r>
            <w:proofErr w:type="spellEnd"/>
            <w:r w:rsidRPr="00B95045">
              <w:rPr>
                <w:rFonts w:cs="Times New Roman"/>
                <w:sz w:val="20"/>
                <w:szCs w:val="24"/>
              </w:rPr>
              <w:t xml:space="preserve"> the complete AI-to-human workflow.</w:t>
            </w:r>
          </w:p>
        </w:tc>
      </w:tr>
      <w:tr w:rsidR="005A3FBA" w:rsidRPr="00D24BD7" w14:paraId="2934A86E" w14:textId="77777777" w:rsidTr="009250E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AB7B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Local-only prototype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04715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No evidence of public-cloud scalability or production availability.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3A95A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Demonstrate reliably on local hardware and report cloud deployment as future work.</w:t>
            </w:r>
          </w:p>
        </w:tc>
      </w:tr>
      <w:tr w:rsidR="005A3FBA" w:rsidRPr="00D24BD7" w14:paraId="6F3F0173" w14:textId="77777777" w:rsidTr="009250E7">
        <w:trPr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496B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 xml:space="preserve">External </w:t>
            </w:r>
            <w:proofErr w:type="spellStart"/>
            <w:r w:rsidRPr="00B95045">
              <w:rPr>
                <w:rFonts w:cs="Times New Roman"/>
                <w:sz w:val="20"/>
                <w:szCs w:val="24"/>
              </w:rPr>
              <w:t>Groq</w:t>
            </w:r>
            <w:proofErr w:type="spellEnd"/>
            <w:r w:rsidRPr="00B95045">
              <w:rPr>
                <w:rFonts w:cs="Times New Roman"/>
                <w:sz w:val="20"/>
                <w:szCs w:val="24"/>
              </w:rPr>
              <w:t xml:space="preserve"> dependency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7652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Model availability, limits or identifiers may change.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0993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Keep the model configurable and recheck availability before testing and demonstration.</w:t>
            </w:r>
          </w:p>
        </w:tc>
      </w:tr>
      <w:tr w:rsidR="005A3FBA" w:rsidRPr="00D24BD7" w14:paraId="49CED107" w14:textId="77777777" w:rsidTr="009250E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89B1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RAG retrieval errors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4151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Weak or outdated evidence may produce an unsuitable answer.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771F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Use approval, source metadata, relevance tests, verification, refusal and handover.</w:t>
            </w:r>
          </w:p>
        </w:tc>
      </w:tr>
      <w:tr w:rsidR="005A3FBA" w:rsidRPr="00D24BD7" w14:paraId="3EC8730A" w14:textId="77777777" w:rsidTr="009250E7">
        <w:trPr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5E19F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Sentiment and confidence misclassification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D4FB4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A case may escalate unnecessarily or fail to escalate.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760C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Use multiple measurable signals, test thresholds and never use sentiment alone.</w:t>
            </w:r>
          </w:p>
        </w:tc>
      </w:tr>
      <w:tr w:rsidR="005A3FBA" w:rsidRPr="00D24BD7" w14:paraId="093819D7" w14:textId="77777777" w:rsidTr="009250E7">
        <w:trPr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27D1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Simulated retail operations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46F5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The prototype does not prove real payment, refund, courier or inventory integration.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EA2A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Label mock data clearly and avoid production claims.</w:t>
            </w:r>
          </w:p>
        </w:tc>
      </w:tr>
      <w:tr w:rsidR="005A3FBA" w:rsidRPr="00D24BD7" w14:paraId="715260DE" w14:textId="77777777" w:rsidTr="009250E7">
        <w:trPr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3F2A5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English-only text interface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7DDA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The prototype is less accessible to multilingual users and does not support attachments.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1334" w14:textId="77777777" w:rsidR="005A3FBA" w:rsidRPr="00B95045" w:rsidRDefault="005A3FBA" w:rsidP="009250E7">
            <w:pPr>
              <w:spacing w:after="40" w:line="252" w:lineRule="auto"/>
              <w:jc w:val="left"/>
              <w:rPr>
                <w:rFonts w:cs="Times New Roman"/>
                <w:sz w:val="20"/>
                <w:szCs w:val="24"/>
              </w:rPr>
            </w:pPr>
            <w:r w:rsidRPr="00B95045">
              <w:rPr>
                <w:rFonts w:cs="Times New Roman"/>
                <w:sz w:val="20"/>
                <w:szCs w:val="24"/>
              </w:rPr>
              <w:t>Record multilingual support and secure attachments as future enhancements.</w:t>
            </w:r>
          </w:p>
        </w:tc>
      </w:tr>
    </w:tbl>
    <w:p w14:paraId="005B2096" w14:textId="77777777" w:rsidR="005A3FBA" w:rsidRPr="00D24BD7" w:rsidRDefault="005A3FBA" w:rsidP="005A3FBA">
      <w:pPr>
        <w:spacing w:after="0"/>
        <w:rPr>
          <w:rFonts w:cs="Times New Roman"/>
        </w:rPr>
      </w:pPr>
    </w:p>
    <w:p w14:paraId="42FDC3C7" w14:textId="0C60D20F" w:rsidR="005A3FBA" w:rsidRPr="00D24BD7" w:rsidRDefault="005A3FBA" w:rsidP="005A3F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Pr="00D24BD7">
        <w:rPr>
          <w:rFonts w:ascii="Times New Roman" w:hAnsi="Times New Roman" w:cs="Times New Roman"/>
        </w:rPr>
        <w:t>.2 Future Enhancements</w:t>
      </w:r>
    </w:p>
    <w:p w14:paraId="1C4C865C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Public cloud deployment with production monitoring, secure secrets management and a managed database.</w:t>
      </w:r>
    </w:p>
    <w:p w14:paraId="3ECB29D9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Multilingual customer support and language-aware knowledge retrieval.</w:t>
      </w:r>
    </w:p>
    <w:p w14:paraId="13114D0A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Secure file and image attachments in customer-staff conversations.</w:t>
      </w:r>
    </w:p>
    <w:p w14:paraId="19C53EFE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Automatic staff assignment using availability, skill, urgency and workload while retaining manual override.</w:t>
      </w:r>
    </w:p>
    <w:p w14:paraId="3F0E5F41" w14:textId="09AD155C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Real inventory, courier, payment, refund and loyalty integrations after security and organi</w:t>
      </w:r>
      <w:r>
        <w:rPr>
          <w:rFonts w:cs="Times New Roman"/>
        </w:rPr>
        <w:t>z</w:t>
      </w:r>
      <w:r w:rsidRPr="00D24BD7">
        <w:rPr>
          <w:rFonts w:cs="Times New Roman"/>
        </w:rPr>
        <w:t>ational approval.</w:t>
      </w:r>
    </w:p>
    <w:p w14:paraId="2569174F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larger usability sample, longitudinal evaluation and comparison with an existing support process.</w:t>
      </w:r>
    </w:p>
    <w:p w14:paraId="4BAFEB3E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Model and embedding comparison, improved retrieval reranking and more advanced structured knowledge.</w:t>
      </w:r>
    </w:p>
    <w:p w14:paraId="36E0968C" w14:textId="77777777" w:rsidR="005A3FBA" w:rsidRPr="00D24BD7" w:rsidRDefault="005A3FBA" w:rsidP="005A3FBA">
      <w:pPr>
        <w:pStyle w:val="ListBullet"/>
        <w:spacing w:line="360" w:lineRule="auto"/>
        <w:rPr>
          <w:rFonts w:cs="Times New Roman"/>
        </w:rPr>
      </w:pPr>
      <w:r w:rsidRPr="00D24BD7">
        <w:rPr>
          <w:rFonts w:cs="Times New Roman"/>
        </w:rPr>
        <w:t>A multi-agent architecture only after the single-agent workflow has been validated and the additional coo</w:t>
      </w:r>
      <w:bookmarkStart w:id="0" w:name="_GoBack"/>
      <w:bookmarkEnd w:id="0"/>
      <w:r w:rsidRPr="00D24BD7">
        <w:rPr>
          <w:rFonts w:cs="Times New Roman"/>
        </w:rPr>
        <w:t>rdination cost is justified.</w:t>
      </w:r>
    </w:p>
    <w:p w14:paraId="4B110628" w14:textId="77777777" w:rsidR="00CF19F9" w:rsidRDefault="00CF19F9"/>
    <w:sectPr w:rsidR="00CF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C2256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7D6319"/>
    <w:multiLevelType w:val="hybridMultilevel"/>
    <w:tmpl w:val="5F48E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F9"/>
    <w:rsid w:val="00253AF9"/>
    <w:rsid w:val="005A3FBA"/>
    <w:rsid w:val="00CF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F653"/>
  <w15:chartTrackingRefBased/>
  <w15:docId w15:val="{425178AD-A910-45A2-B1B2-50BED8CC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3FBA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FBA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FBA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BA"/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3FBA"/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ListBullet">
    <w:name w:val="List Bullet"/>
    <w:basedOn w:val="Normal"/>
    <w:uiPriority w:val="99"/>
    <w:unhideWhenUsed/>
    <w:rsid w:val="005A3FBA"/>
    <w:pPr>
      <w:numPr>
        <w:numId w:val="1"/>
      </w:numPr>
      <w:spacing w:after="60" w:line="324" w:lineRule="auto"/>
      <w:contextualSpacing/>
    </w:pPr>
  </w:style>
  <w:style w:type="table" w:styleId="TableGrid">
    <w:name w:val="Table Grid"/>
    <w:basedOn w:val="TableNormal"/>
    <w:uiPriority w:val="59"/>
    <w:rsid w:val="005A3FB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1267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2026-07-06T05:37:00Z</dcterms:created>
  <dcterms:modified xsi:type="dcterms:W3CDTF">2026-07-06T05:39:00Z</dcterms:modified>
</cp:coreProperties>
</file>