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基于有状态的课堂点名系统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团队分工详细说明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团队：3人    组长：刘凯文    题目等级：A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2026年6月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一、项目总体架构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系统采用MVC三层架构，结合DAO设计模式和策略模式。整个项目共11个Java源文件，按功能分为四个包：</w:t>
      </w:r>
    </w:p>
    <w:p>
      <w:pPr>
        <w:spacing w:line="288" w:lineRule="auto"/>
      </w:pPr>
      <w:r>
        <w:rPr>
          <w:rFonts w:ascii="Courier New" w:hAnsi="Courier New"/>
          <w:sz w:val="18"/>
        </w:rPr>
        <w:t xml:space="preserve">  rollcall.model   — 数据模型（Student、RollCallRecord）</w:t>
      </w:r>
    </w:p>
    <w:p>
      <w:pPr>
        <w:spacing w:line="288" w:lineRule="auto"/>
      </w:pPr>
      <w:r>
        <w:rPr>
          <w:rFonts w:ascii="Courier New" w:hAnsi="Courier New"/>
          <w:sz w:val="18"/>
        </w:rPr>
        <w:t xml:space="preserve">  rollcall.dao     — 数据访问（StudentDAO）</w:t>
      </w:r>
    </w:p>
    <w:p>
      <w:pPr>
        <w:spacing w:line="288" w:lineRule="auto"/>
      </w:pPr>
      <w:r>
        <w:rPr>
          <w:rFonts w:ascii="Courier New" w:hAnsi="Courier New"/>
          <w:sz w:val="18"/>
        </w:rPr>
        <w:t xml:space="preserve">  rollcall.service — 业务逻辑（RollCallService、StatisticsService）</w:t>
      </w:r>
    </w:p>
    <w:p>
      <w:pPr>
        <w:spacing w:line="288" w:lineRule="auto"/>
      </w:pPr>
      <w:r>
        <w:rPr>
          <w:rFonts w:ascii="Courier New" w:hAnsi="Courier New"/>
          <w:sz w:val="18"/>
        </w:rPr>
        <w:t xml:space="preserve">  rollcall.util    — 工具类（WeightedRandom、ExcelUtil）</w:t>
      </w:r>
    </w:p>
    <w:p>
      <w:pPr>
        <w:spacing w:line="288" w:lineRule="auto"/>
      </w:pPr>
      <w:r>
        <w:rPr>
          <w:rFonts w:ascii="Courier New" w:hAnsi="Courier New"/>
          <w:sz w:val="18"/>
        </w:rPr>
        <w:t xml:space="preserve">  rollcall.view    — 用户界面（MainFrame、StudentPanel、RollCallPanel、StatisticsPanel）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11个文件由3人分工负责，每人承担一个完整的功能模块。共享文件通过接口约定协作，独立文件各自开发和答辩。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二、组长：核心点名逻辑与项目架构（8个文件）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为什么这样分：点名算法是整个系统的核心难点，涉及多个状态变量的精确管理。组长需要把控项目整体架构、MVC分层设计，同时承担Git管理和团队协作。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rPr>
          <w:rFonts w:ascii="黑体" w:hAnsi="黑体" w:eastAsia="黑体"/>
        </w:rPr>
        <w:t>2.1 独立负责的文件（4个）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① RollCallService.java —— 核心点名服务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这是整个系统最复杂的类，管理6个状态变量和2个核心流程。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状态变量：unansweredList（本轮未答出索引）、answeredThisRound（本轮已答出索引）、rescueFailCount（救场失败计数）、justUsedRescue（救场标志位）、RESCUE_THRESHOLD=3（救场阈值）。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call()流程：reload()加载数据 → 合并排除列表（未答出+已答出+请假）→ 判断是否静默进入救场（inRescue或unanswered&gt;=3） → 调用WeightedRandom选择 → totalCalled+1 → saveStudents()。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recordAnswer()流程：更新回答统计 → 创建RollCallRecord → saveRecords() → 答出则退出救场并清零计数；未答出则加入unansweredList，救场中则rescueFailCount++；3轮后退出救场。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② WeightedRandom.java —— 加权随机算法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select()方法：每个学生权重=100/(被点名次数+1)，排除列表中的学生权重×0.01 → 累加所有权重 → 生成[0,总权重)随机数 → 遍历累加，首次超过即选中。selectTop()救场方法：找到最高回答率 → 收集≥最高×80%的候选人 → 随机选取一个。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③ RollCallPanel.java —— 点名交互界面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UI布局：顶部课程下拉框+设置+重置本轮，中间48pt红色大字显示学生姓名及详细信息，底部三个按钮（红色点名、绿色答出、红色未答出），右侧点名记录列表。交互流程：点名→显示→禁点名按钮→启答出/未答出。答出：弹窗"是否继续提问？"→是则继续call()并return跳过重置，否则finishQuestionRound()。未答出：检查isTooHard()→是则弹窗"题目太难建议讲题"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④ MainFrame.java —— 主窗口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JTabbedPane组织三个标签页：学生管理→课堂点名→数据统计。main()入口：设置系统外观→SwingUtilities.invokeLater显示窗口。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rPr>
          <w:rFonts w:ascii="黑体" w:hAnsi="黑体" w:eastAsia="黑体"/>
        </w:rPr>
        <w:t>2.2 共享但需理解的文件（4个）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model/Student.java：call()中调用getCallWeight()计算权重，isOnLeave()判断请假排除。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model/RollCallRecord.java：recordAnswer()中每次记录点名时创建对象。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dao/StudentDAO.java：call()开头reload()读数据，recordAnswer()末尾saveStudents/Records()写数据。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util/ExcelUtil.java：不需要直接调用，但需要知道组员A提供了Excel导入导出能力。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rPr>
          <w:rFonts w:ascii="黑体" w:hAnsi="黑体" w:eastAsia="黑体"/>
        </w:rPr>
        <w:t>2.3 组长额外职责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Git仓库创建与管理：创建GitHub远程仓库，培训组员使用Git提交代码，使用Issues跟踪项目进度，解决代码合并冲突。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团队博客：撰写项目完整描述（简介、技术栈、功能截图、分工表、Git提交记录截图）。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教师沟通：选题确认、技术难题求助、进度汇报。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答辩准备：讲清楚状态机转换逻辑，解释为什么用4个状态变量而不是2个。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三、组员A：数据管理与持久化（5个文件）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为什么这样分：数据是整个系统的基础，增删改查逻辑独立完整，适合一个人从头到尾负责。所有上层代码通过DAO接口访问数据，切换存储方式不影响其他模块。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rPr>
          <w:rFonts w:ascii="黑体" w:hAnsi="黑体" w:eastAsia="黑体"/>
        </w:rPr>
        <w:t>3.1 独立负责的文件（3个）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① StudentDAO.java —— 数据持久层（DAO模式）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整个系统的数据出入口。loadStudents()通过ObjectInputStream从students.dat读取所有学生。saveStudents()通过ObjectOutputStream将整个学生列表写入文件。loadRecords()/saveRecords()同理处理records.dat。异常处理策略：load时文件不存在或损坏→catch(Exception)返回空列表不崩溃；save时IO异常→printStackTrace()输出错误信息。serialVersionUID=1L确保序列化版本兼容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② ExcelUtil.java —— Excel读写工具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importFromExcel(File)：FileInputStream→XSSFWorkbook→getSheetAt(0)→从i=1跳过标题行→getCellValue()处理三种单元格类型（STRING/NUMERIC/BOOLEAN）→创建Student对象。exportToExcel(File,List&lt;Student&gt;)：XSSFWorkbook→createSheet→标题行加粗→数据行填充→autoSizeColumn自动列宽→FileOutputStream写出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③ StudentPanel.java —— 学生管理界面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布局：顶部按钮栏（添加/批量添加/导入/导出/删除/清空/刷新）+搜索栏（搜索框+显示全部+设为请假+销假）+主表格（7列：序号/学号/姓名/班级/状态/被点名/答出/成功率）。核心功能：导入→FileDialog选择.xlsx→ExcelUtil.importFromExcel()→addAll→save。导出→FileDialog选择路径→ExcelUtil.exportToExcel()。请假→选中行→获取学号→查Student→setOnLeave(true/false)→save→刷新。搜索→refreshTable(keyword)→contains过滤→显示匹配行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rPr>
          <w:rFonts w:ascii="黑体" w:hAnsi="黑体" w:eastAsia="黑体"/>
        </w:rPr>
        <w:t>3.2 共享但需理解的文件（2个）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model/Student.java：所有操作围绕Student对象展开，需要理解每个字段（学号/姓名/班级/被点名/答出/请假）和Serializable机制。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model/RollCallRecord.java：saveRecords/loadRecords操作这个类型，需要理解其结构。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四、组员B：统计与数据分析（4个文件）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为什么这样分：统计模块相对独立，输入是学生列表和记录列表，输出是汇总数据和排名，不依赖其他模块的具体实现细节。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rPr>
          <w:rFonts w:ascii="黑体" w:hAnsi="黑体" w:eastAsia="黑体"/>
        </w:rPr>
        <w:t>4.1 独立负责的文件（2个）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① StatisticsService.java —— 统计服务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getSummary()方法：totalStudents=students.size()，totalCalls=records.size()，totalAnswered=records.stream().filter(RollCallRecord::isAnswered).count()，overallRate=answered×100/total（分母为0返回0）。getFrequency()方法：用LinkedHashMap预设5个分组（0次/1~3次/4~6次/7~10次/10次以上），遍历所有学生按totalCalled归类累加。使用LinkedHashMap而非HashMap的原因是必须保持分组逻辑顺序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② StatisticsPanel.java —— 统计界面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顶部：GridLayout(1,4)四张汇总卡片，每张卡片用JPanel+BorderLayout，上为28pt Arial蓝色加粗数字，下为12pt宋体灰色标签。中间：JTable排名表，按被点名次数降序排列（students.sort((a,b)-&gt;b.getTotalCalled()-a.getTotalCalled())），显示排名/学号/姓名/班级/被点名/答出/成功率。底部：刷新按钮。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rPr>
          <w:rFonts w:ascii="黑体" w:hAnsi="黑体" w:eastAsia="黑体"/>
        </w:rPr>
        <w:t>4.2 共享但需理解的文件（2个）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model/Student.java：getAnswerRate()计算成功率用于排名展示，getTotalCalled()用于排序和频次分布。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model/RollCallRecord.java：isAnswered()用于Stream.filter统计答出次数。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五、三人代码的协作关系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组长 → 组员A（数据依赖）：RollCallService.reload()调用StudentDAO.loadStudents()读取数据，recordAnswer()调用StudentDAO.saveStudents/Records()保存数据。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组长 → 组员B（无直接依赖）：组长负责点名和数据生产，组员B独立从DAO加载数据进行统计，两者通过StudentDAO间接协作。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组员A → 全组（数据基础设施）：StudentDAO为所有模块提供数据出入口，ExcelUtil为学生管理模块提供导入导出能力。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组员B → 组员A（数据消费）：StatisticsService通过StudentDAO.loadStudents/Records()读取数据，不关心数据是如何存储的。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界面组合方式：MainFrame在构造方法中创建三个面板对象，通过JTabbedPane.addTab()组织在一起。StudentPanel接收RollCallService引用（用于数据同步），RollCallPanel接收RollCallService引用（用于点名操作），StatisticsPanel接收StatisticsService引用（用于统计查询）。三个面板各自独立，通过Service层实现数据共享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关键设计原则：面向接口编程 —— 每个模块只依赖接口/方法签名，不依赖具体实现。如果将来把文件存储换成MySQL数据库，只需修改StudentDAO一个类，其他9个类一行代码都不用改。这就是教材第7章"开闭原则"的实际应用。</w:t>
      </w:r>
    </w:p>
    <w:p>
      <w:pPr>
        <w:pStyle w:val="Heading1"/>
      </w:pPr>
      <w:r>
        <w:rPr>
          <w:rFonts w:ascii="黑体" w:hAnsi="黑体" w:eastAsia="黑体"/>
        </w:rPr>
        <w:t>六、分工总览表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组长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组员A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组员B</w:t>
            </w:r>
          </w:p>
        </w:tc>
      </w:tr>
      <w:tr>
        <w:tc>
          <w:tcPr>
            <w:tcW w:type="dxa" w:w="2351"/>
          </w:tcPr>
          <w:p>
            <w:r>
              <w:t>Student.java</w:t>
            </w:r>
          </w:p>
        </w:tc>
        <w:tc>
          <w:tcPr>
            <w:tcW w:type="dxa" w:w="2351"/>
          </w:tcPr>
          <w:p>
            <w:r>
              <w:t>定义规范</w:t>
            </w:r>
          </w:p>
        </w:tc>
        <w:tc>
          <w:tcPr>
            <w:tcW w:type="dxa" w:w="2351"/>
          </w:tcPr>
          <w:p>
            <w:r>
              <w:t>独立使用</w:t>
            </w:r>
          </w:p>
        </w:tc>
        <w:tc>
          <w:tcPr>
            <w:tcW w:type="dxa" w:w="2351"/>
          </w:tcPr>
          <w:p>
            <w:r>
              <w:t>独立使用</w:t>
            </w:r>
          </w:p>
        </w:tc>
      </w:tr>
      <w:tr>
        <w:tc>
          <w:tcPr>
            <w:tcW w:type="dxa" w:w="2351"/>
          </w:tcPr>
          <w:p>
            <w:r>
              <w:t>RollCallRecord.java</w:t>
            </w:r>
          </w:p>
        </w:tc>
        <w:tc>
          <w:tcPr>
            <w:tcW w:type="dxa" w:w="2351"/>
          </w:tcPr>
          <w:p>
            <w:r>
              <w:t>定义规范</w:t>
            </w:r>
          </w:p>
        </w:tc>
        <w:tc>
          <w:tcPr>
            <w:tcW w:type="dxa" w:w="2351"/>
          </w:tcPr>
          <w:p>
            <w:r>
              <w:t>独立使用</w:t>
            </w:r>
          </w:p>
        </w:tc>
        <w:tc>
          <w:tcPr>
            <w:tcW w:type="dxa" w:w="2351"/>
          </w:tcPr>
          <w:p>
            <w:r>
              <w:t>独立使用</w:t>
            </w:r>
          </w:p>
        </w:tc>
      </w:tr>
      <w:tr>
        <w:tc>
          <w:tcPr>
            <w:tcW w:type="dxa" w:w="2351"/>
          </w:tcPr>
          <w:p>
            <w:r>
              <w:t>StudentDAO.java</w:t>
            </w:r>
          </w:p>
        </w:tc>
        <w:tc>
          <w:tcPr>
            <w:tcW w:type="dxa" w:w="2351"/>
          </w:tcPr>
          <w:p>
            <w:r>
              <w:t>理解接口</w:t>
            </w:r>
          </w:p>
        </w:tc>
        <w:tc>
          <w:tcPr>
            <w:tcW w:type="dxa" w:w="2351"/>
          </w:tcPr>
          <w:p>
            <w:r>
              <w:t>★独立负责</w:t>
            </w:r>
          </w:p>
        </w:tc>
        <w:tc>
          <w:tcPr>
            <w:tcW w:type="dxa" w:w="2351"/>
          </w:tcPr>
          <w:p>
            <w:r>
              <w:t>理解接口</w:t>
            </w:r>
          </w:p>
        </w:tc>
      </w:tr>
      <w:tr>
        <w:tc>
          <w:tcPr>
            <w:tcW w:type="dxa" w:w="2351"/>
          </w:tcPr>
          <w:p>
            <w:r>
              <w:t>RollCallService.java</w:t>
            </w:r>
          </w:p>
        </w:tc>
        <w:tc>
          <w:tcPr>
            <w:tcW w:type="dxa" w:w="2351"/>
          </w:tcPr>
          <w:p>
            <w:r>
              <w:t>★独立负责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  <w:tr>
        <w:tc>
          <w:tcPr>
            <w:tcW w:type="dxa" w:w="2351"/>
          </w:tcPr>
          <w:p>
            <w:r>
              <w:t>StatisticsService.java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★独立负责</w:t>
            </w:r>
          </w:p>
        </w:tc>
      </w:tr>
      <w:tr>
        <w:tc>
          <w:tcPr>
            <w:tcW w:type="dxa" w:w="2351"/>
          </w:tcPr>
          <w:p>
            <w:r>
              <w:t>WeightedRandom.java</w:t>
            </w:r>
          </w:p>
        </w:tc>
        <w:tc>
          <w:tcPr>
            <w:tcW w:type="dxa" w:w="2351"/>
          </w:tcPr>
          <w:p>
            <w:r>
              <w:t>★独立负责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  <w:tr>
        <w:tc>
          <w:tcPr>
            <w:tcW w:type="dxa" w:w="2351"/>
          </w:tcPr>
          <w:p>
            <w:r>
              <w:t>ExcelUtil.java</w:t>
            </w:r>
          </w:p>
        </w:tc>
        <w:tc>
          <w:tcPr>
            <w:tcW w:type="dxa" w:w="2351"/>
          </w:tcPr>
          <w:p>
            <w:r>
              <w:t>理解接口</w:t>
            </w:r>
          </w:p>
        </w:tc>
        <w:tc>
          <w:tcPr>
            <w:tcW w:type="dxa" w:w="2351"/>
          </w:tcPr>
          <w:p>
            <w:r>
              <w:t>★独立负责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  <w:tr>
        <w:tc>
          <w:tcPr>
            <w:tcW w:type="dxa" w:w="2351"/>
          </w:tcPr>
          <w:p>
            <w:r>
              <w:t>MainFrame.java</w:t>
            </w:r>
          </w:p>
        </w:tc>
        <w:tc>
          <w:tcPr>
            <w:tcW w:type="dxa" w:w="2351"/>
          </w:tcPr>
          <w:p>
            <w:r>
              <w:t>★独立负责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  <w:tr>
        <w:tc>
          <w:tcPr>
            <w:tcW w:type="dxa" w:w="2351"/>
          </w:tcPr>
          <w:p>
            <w:r>
              <w:t>RollCallPanel.java</w:t>
            </w:r>
          </w:p>
        </w:tc>
        <w:tc>
          <w:tcPr>
            <w:tcW w:type="dxa" w:w="2351"/>
          </w:tcPr>
          <w:p>
            <w:r>
              <w:t>★独立负责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  <w:tr>
        <w:tc>
          <w:tcPr>
            <w:tcW w:type="dxa" w:w="2351"/>
          </w:tcPr>
          <w:p>
            <w:r>
              <w:t>StudentPanel.java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★独立负责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  <w:tr>
        <w:tc>
          <w:tcPr>
            <w:tcW w:type="dxa" w:w="2351"/>
          </w:tcPr>
          <w:p>
            <w:r>
              <w:t>StatisticsPanel.java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★独立负责</w:t>
            </w:r>
          </w:p>
        </w:tc>
      </w:tr>
    </w:tbl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