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gif" ContentType="image/gi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F3A66"/>
    <w:p w14:paraId="047025C3"/>
    <w:p w14:paraId="5D6560FC"/>
    <w:p w14:paraId="7D86208E"/>
    <w:p w14:paraId="44B9C1EE"/>
    <w:p w14:paraId="2551ACFE"/>
    <w:p w14:paraId="49664478"/>
    <w:p w14:paraId="735D9246"/>
    <w:p w14:paraId="283BD204">
      <w:pPr>
        <w:jc w:val="center"/>
        <w:rPr>
          <w:rFonts w:ascii="微软雅黑" w:hAnsi="微软雅黑" w:eastAsia="微软雅黑"/>
          <w:b/>
          <w:sz w:val="48"/>
          <w:szCs w:val="48"/>
        </w:rPr>
      </w:pPr>
      <w:r>
        <w:rPr>
          <w:rFonts w:hint="eastAsia" w:ascii="微软雅黑" w:hAnsi="微软雅黑" w:eastAsia="微软雅黑"/>
          <w:b/>
          <w:sz w:val="48"/>
          <w:szCs w:val="48"/>
        </w:rPr>
        <w:t>合作伙伴解决方案支持与服务中心</w:t>
      </w:r>
    </w:p>
    <w:p w14:paraId="1B8E6A9C">
      <w:pPr>
        <w:jc w:val="center"/>
        <w:rPr>
          <w:rFonts w:ascii="微软雅黑" w:hAnsi="微软雅黑" w:eastAsia="微软雅黑"/>
          <w:b/>
          <w:sz w:val="48"/>
          <w:szCs w:val="48"/>
        </w:rPr>
      </w:pPr>
      <w:r>
        <w:rPr>
          <w:rFonts w:hint="eastAsia" w:ascii="微软雅黑" w:hAnsi="微软雅黑" w:eastAsia="微软雅黑"/>
          <w:b/>
          <w:sz w:val="48"/>
          <w:szCs w:val="48"/>
        </w:rPr>
        <w:t>数字政府行业</w:t>
      </w:r>
    </w:p>
    <w:p w14:paraId="580A4DE8">
      <w:pPr>
        <w:jc w:val="center"/>
        <w:rPr>
          <w:rFonts w:ascii="微软雅黑" w:hAnsi="微软雅黑" w:eastAsia="微软雅黑"/>
          <w:b/>
          <w:sz w:val="48"/>
          <w:szCs w:val="48"/>
        </w:rPr>
      </w:pPr>
      <w:r>
        <w:rPr>
          <w:rFonts w:ascii="微软雅黑" w:hAnsi="微软雅黑" w:eastAsia="微软雅黑"/>
          <w:b/>
          <w:sz w:val="48"/>
          <w:szCs w:val="48"/>
        </w:rPr>
        <w:t>远程环境使用指导</w:t>
      </w:r>
    </w:p>
    <w:p w14:paraId="1E5BA369"/>
    <w:p w14:paraId="3C98BCBA"/>
    <w:p w14:paraId="4A8CED48"/>
    <w:p w14:paraId="1B77C876"/>
    <w:p w14:paraId="1DF4139B"/>
    <w:p w14:paraId="6884BF70"/>
    <w:p w14:paraId="4CC36A54"/>
    <w:p w14:paraId="374DC599"/>
    <w:p w14:paraId="3DA243E4"/>
    <w:p w14:paraId="114B777F"/>
    <w:p w14:paraId="173408AD"/>
    <w:p w14:paraId="15135C58"/>
    <w:p w14:paraId="784215CC"/>
    <w:sdt>
      <w:sdtPr>
        <w:rPr>
          <w:rFonts w:ascii="Times New Roman" w:hAnsi="Times New Roman" w:eastAsia="宋体" w:cs="Times New Roman"/>
          <w:snapToGrid w:val="0"/>
          <w:color w:val="auto"/>
          <w:sz w:val="21"/>
          <w:szCs w:val="21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snapToGrid w:val="0"/>
          <w:color w:val="auto"/>
          <w:sz w:val="21"/>
          <w:szCs w:val="21"/>
          <w:lang w:val="zh-CN"/>
        </w:rPr>
      </w:sdtEndPr>
      <w:sdtContent>
        <w:p w14:paraId="32C24ADD">
          <w:pPr>
            <w:pStyle w:val="43"/>
          </w:pPr>
        </w:p>
        <w:p w14:paraId="43635BF0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"_Toc153292187" </w:instrText>
          </w:r>
          <w:r>
            <w:fldChar w:fldCharType="separate"/>
          </w:r>
          <w:r>
            <w:rPr>
              <w:rStyle w:val="22"/>
              <w:rFonts w:ascii="微软雅黑" w:hAnsi="微软雅黑" w:eastAsia="微软雅黑"/>
            </w:rPr>
            <w:t>1</w:t>
          </w:r>
          <w:r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  <w:tab/>
          </w:r>
          <w:r>
            <w:rPr>
              <w:rStyle w:val="22"/>
              <w:rFonts w:ascii="微软雅黑" w:hAnsi="微软雅黑" w:eastAsia="微软雅黑"/>
            </w:rPr>
            <w:t>环境使用说明</w:t>
          </w:r>
          <w:r>
            <w:tab/>
          </w:r>
          <w:r>
            <w:fldChar w:fldCharType="begin"/>
          </w:r>
          <w:r>
            <w:instrText xml:space="preserve"> PAGEREF _Toc153292187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5CAE472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"_Toc153292188" </w:instrText>
          </w:r>
          <w:r>
            <w:fldChar w:fldCharType="separate"/>
          </w:r>
          <w:r>
            <w:rPr>
              <w:rStyle w:val="22"/>
              <w:rFonts w:ascii="微软雅黑" w:hAnsi="微软雅黑" w:eastAsia="微软雅黑"/>
            </w:rPr>
            <w:t>2</w:t>
          </w:r>
          <w:r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  <w:tab/>
          </w:r>
          <w:r>
            <w:rPr>
              <w:rStyle w:val="22"/>
              <w:rFonts w:ascii="微软雅黑" w:hAnsi="微软雅黑" w:eastAsia="微软雅黑"/>
            </w:rPr>
            <w:t>环境拓扑图</w:t>
          </w:r>
          <w:r>
            <w:tab/>
          </w:r>
          <w:r>
            <w:fldChar w:fldCharType="begin"/>
          </w:r>
          <w:r>
            <w:instrText xml:space="preserve"> PAGEREF _Toc153292188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AAD695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"_Toc153292189" </w:instrText>
          </w:r>
          <w:r>
            <w:fldChar w:fldCharType="separate"/>
          </w:r>
          <w:r>
            <w:rPr>
              <w:rStyle w:val="22"/>
            </w:rPr>
            <w:t>3</w:t>
          </w:r>
          <w:r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  <w:tab/>
          </w:r>
          <w:r>
            <w:rPr>
              <w:rStyle w:val="22"/>
            </w:rPr>
            <w:t>环境登录信息</w:t>
          </w:r>
          <w:r>
            <w:tab/>
          </w:r>
          <w:r>
            <w:fldChar w:fldCharType="begin"/>
          </w:r>
          <w:r>
            <w:instrText xml:space="preserve"> PAGEREF _Toc153292189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F704EC">
          <w:pPr>
            <w:pStyle w:val="11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"_Toc153292190" </w:instrText>
          </w:r>
          <w:r>
            <w:fldChar w:fldCharType="separate"/>
          </w:r>
          <w:r>
            <w:rPr>
              <w:rStyle w:val="22"/>
            </w:rPr>
            <w:t>3.1</w:t>
          </w:r>
          <w:r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  <w:tab/>
          </w:r>
          <w:r>
            <w:rPr>
              <w:rStyle w:val="22"/>
            </w:rPr>
            <w:t>ISV应用虚拟机登录信息</w:t>
          </w:r>
          <w:r>
            <w:tab/>
          </w:r>
          <w:r>
            <w:fldChar w:fldCharType="begin"/>
          </w:r>
          <w:r>
            <w:instrText xml:space="preserve"> PAGEREF _Toc153292190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848FB3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"_Toc153292191" </w:instrText>
          </w:r>
          <w:r>
            <w:fldChar w:fldCharType="separate"/>
          </w:r>
          <w:r>
            <w:rPr>
              <w:rStyle w:val="22"/>
              <w:rFonts w:ascii="微软雅黑" w:hAnsi="微软雅黑" w:eastAsia="微软雅黑"/>
            </w:rPr>
            <w:t>4</w:t>
          </w:r>
          <w:r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  <w:tab/>
          </w:r>
          <w:r>
            <w:rPr>
              <w:rStyle w:val="22"/>
              <w:rFonts w:ascii="微软雅黑" w:hAnsi="微软雅黑" w:eastAsia="微软雅黑"/>
            </w:rPr>
            <w:t>VPN信息及接口方法</w:t>
          </w:r>
          <w:r>
            <w:tab/>
          </w:r>
          <w:r>
            <w:fldChar w:fldCharType="begin"/>
          </w:r>
          <w:r>
            <w:instrText xml:space="preserve"> PAGEREF _Toc153292191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89A82E">
          <w:pPr>
            <w:pStyle w:val="11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"_Toc153292192" </w:instrText>
          </w:r>
          <w:r>
            <w:fldChar w:fldCharType="separate"/>
          </w:r>
          <w:r>
            <w:rPr>
              <w:rStyle w:val="22"/>
            </w:rPr>
            <w:t>4.1</w:t>
          </w:r>
          <w:r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  <w:tab/>
          </w:r>
          <w:r>
            <w:rPr>
              <w:rStyle w:val="22"/>
            </w:rPr>
            <w:t>VPN信息</w:t>
          </w:r>
          <w:r>
            <w:tab/>
          </w:r>
          <w:r>
            <w:fldChar w:fldCharType="begin"/>
          </w:r>
          <w:r>
            <w:instrText xml:space="preserve"> PAGEREF _Toc153292192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05EAF8">
          <w:pPr>
            <w:pStyle w:val="11"/>
            <w:tabs>
              <w:tab w:val="left" w:pos="105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"_Toc153292193" </w:instrText>
          </w:r>
          <w:r>
            <w:fldChar w:fldCharType="separate"/>
          </w:r>
          <w:r>
            <w:rPr>
              <w:rStyle w:val="22"/>
            </w:rPr>
            <w:t>4.2</w:t>
          </w:r>
          <w:r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  <w:tab/>
          </w:r>
          <w:r>
            <w:rPr>
              <w:rStyle w:val="22"/>
            </w:rPr>
            <w:t>参考文档（使用客户端连接）及客户端：</w:t>
          </w:r>
          <w:r>
            <w:tab/>
          </w:r>
          <w:r>
            <w:fldChar w:fldCharType="begin"/>
          </w:r>
          <w:r>
            <w:instrText xml:space="preserve"> PAGEREF _Toc153292193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13E21E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"_Toc153292194" </w:instrText>
          </w:r>
          <w:r>
            <w:fldChar w:fldCharType="separate"/>
          </w:r>
          <w:r>
            <w:rPr>
              <w:rStyle w:val="22"/>
            </w:rPr>
            <w:t>5. UMA使用方法</w:t>
          </w:r>
          <w:r>
            <w:tab/>
          </w:r>
          <w:r>
            <w:fldChar w:fldCharType="begin"/>
          </w:r>
          <w:r>
            <w:instrText xml:space="preserve"> PAGEREF _Toc153292194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D6715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Cs w:val="22"/>
            </w:rPr>
          </w:pPr>
          <w:r>
            <w:fldChar w:fldCharType="begin"/>
          </w:r>
          <w:r>
            <w:instrText xml:space="preserve"> HYPERLINK \l "_Toc153292195" </w:instrText>
          </w:r>
          <w:r>
            <w:fldChar w:fldCharType="separate"/>
          </w:r>
          <w:r>
            <w:rPr>
              <w:rStyle w:val="22"/>
              <w:rFonts w:ascii="微软雅黑" w:hAnsi="微软雅黑" w:eastAsia="微软雅黑"/>
            </w:rPr>
            <w:t>6合作伙伴解决方案支持与服务中心环境接口人</w:t>
          </w:r>
          <w:r>
            <w:tab/>
          </w:r>
          <w:r>
            <w:fldChar w:fldCharType="begin"/>
          </w:r>
          <w:r>
            <w:instrText xml:space="preserve"> PAGEREF _Toc153292195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BED999">
          <w:r>
            <w:rPr>
              <w:b/>
              <w:bCs/>
              <w:lang w:val="zh-CN"/>
            </w:rPr>
            <w:fldChar w:fldCharType="end"/>
          </w:r>
        </w:p>
      </w:sdtContent>
    </w:sdt>
    <w:p w14:paraId="51778FF1"/>
    <w:p w14:paraId="485234D8">
      <w:pPr>
        <w:widowControl/>
        <w:autoSpaceDE/>
        <w:autoSpaceDN/>
        <w:adjustRightInd/>
        <w:spacing w:line="240" w:lineRule="auto"/>
      </w:pPr>
      <w:r>
        <w:br w:type="page"/>
      </w:r>
    </w:p>
    <w:p w14:paraId="19F141F8">
      <w:pPr>
        <w:pStyle w:val="2"/>
        <w:rPr>
          <w:rFonts w:ascii="微软雅黑" w:hAnsi="微软雅黑" w:eastAsia="微软雅黑"/>
        </w:rPr>
      </w:pPr>
      <w:bookmarkStart w:id="0" w:name="_Toc153292187"/>
      <w:r>
        <w:rPr>
          <w:rFonts w:hint="eastAsia" w:ascii="微软雅黑" w:hAnsi="微软雅黑" w:eastAsia="微软雅黑"/>
        </w:rPr>
        <w:t>环境使用说明</w:t>
      </w:r>
      <w:bookmarkEnd w:id="0"/>
    </w:p>
    <w:p w14:paraId="59D67A24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为了让ISV和华为联合方案在教育行业更好地孵化、构建和验证，中国区Openlab提供专业的解决方案构建环境，在解决方案联合开发期间，ISV可使用远程环境和资源，与华为验证团队和开发人员深度交流和合作，共同推进联合解决方案成功开发和验证。</w:t>
      </w:r>
    </w:p>
    <w:p w14:paraId="33712DC4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本文档</w:t>
      </w:r>
      <w:r>
        <w:rPr>
          <w:rFonts w:ascii="微软雅黑" w:hAnsi="微软雅黑" w:eastAsia="微软雅黑"/>
        </w:rPr>
        <w:t>提供</w:t>
      </w:r>
      <w:r>
        <w:rPr>
          <w:rFonts w:hint="eastAsia" w:ascii="微软雅黑" w:hAnsi="微软雅黑" w:eastAsia="微软雅黑"/>
        </w:rPr>
        <w:t>ISV</w:t>
      </w:r>
      <w:r>
        <w:rPr>
          <w:rFonts w:ascii="微软雅黑" w:hAnsi="微软雅黑" w:eastAsia="微软雅黑"/>
        </w:rPr>
        <w:t>对接测试所需的远程环境信息</w:t>
      </w:r>
      <w:r>
        <w:rPr>
          <w:rFonts w:hint="eastAsia" w:ascii="微软雅黑" w:hAnsi="微软雅黑" w:eastAsia="微软雅黑"/>
        </w:rPr>
        <w:t>，该环境</w:t>
      </w:r>
      <w:r>
        <w:rPr>
          <w:rFonts w:ascii="微软雅黑" w:hAnsi="微软雅黑" w:eastAsia="微软雅黑"/>
        </w:rPr>
        <w:t>包括</w:t>
      </w:r>
      <w:r>
        <w:rPr>
          <w:rFonts w:hint="eastAsia" w:ascii="微软雅黑" w:hAnsi="微软雅黑" w:eastAsia="微软雅黑"/>
        </w:rPr>
        <w:t>环境</w:t>
      </w:r>
      <w:r>
        <w:rPr>
          <w:rFonts w:ascii="微软雅黑" w:hAnsi="微软雅黑" w:eastAsia="微软雅黑"/>
        </w:rPr>
        <w:t>拓扑、使用服务器的规格信息</w:t>
      </w:r>
      <w:r>
        <w:rPr>
          <w:rFonts w:hint="eastAsia" w:ascii="微软雅黑" w:hAnsi="微软雅黑" w:eastAsia="微软雅黑"/>
        </w:rPr>
        <w:t>、应用</w:t>
      </w:r>
      <w:r>
        <w:rPr>
          <w:rFonts w:ascii="微软雅黑" w:hAnsi="微软雅黑" w:eastAsia="微软雅黑"/>
        </w:rPr>
        <w:t>部署的组件</w:t>
      </w:r>
      <w:r>
        <w:rPr>
          <w:rFonts w:hint="eastAsia" w:ascii="微软雅黑" w:hAnsi="微软雅黑" w:eastAsia="微软雅黑"/>
        </w:rPr>
        <w:t>信息等。</w:t>
      </w:r>
    </w:p>
    <w:p w14:paraId="17F584C8">
      <w:pPr>
        <w:pStyle w:val="2"/>
        <w:rPr>
          <w:rFonts w:ascii="微软雅黑" w:hAnsi="微软雅黑" w:eastAsia="微软雅黑"/>
        </w:rPr>
      </w:pPr>
      <w:bookmarkStart w:id="1" w:name="_Toc153292188"/>
      <w:r>
        <w:rPr>
          <w:rFonts w:hint="eastAsia" w:ascii="微软雅黑" w:hAnsi="微软雅黑" w:eastAsia="微软雅黑"/>
        </w:rPr>
        <w:t>环境拓扑图</w:t>
      </w:r>
      <w:bookmarkEnd w:id="1"/>
    </w:p>
    <w:p w14:paraId="18FD6D6F">
      <w:pPr>
        <w:jc w:val="center"/>
        <w:rPr>
          <w:rFonts w:ascii="微软雅黑" w:hAnsi="微软雅黑" w:eastAsia="微软雅黑"/>
        </w:rPr>
      </w:pPr>
      <w:r>
        <w:drawing>
          <wp:inline distT="0" distB="0" distL="0" distR="0">
            <wp:extent cx="4693285" cy="348488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0886" cy="349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AA65">
      <w:pPr>
        <w:widowControl/>
        <w:autoSpaceDE/>
        <w:autoSpaceDN/>
        <w:adjustRightInd/>
        <w:spacing w:line="24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 w14:paraId="2FAD4071">
      <w:pPr>
        <w:pStyle w:val="2"/>
      </w:pPr>
      <w:bookmarkStart w:id="2" w:name="_Toc153292189"/>
      <w:r>
        <w:t>环境登录信息</w:t>
      </w:r>
      <w:bookmarkEnd w:id="2"/>
    </w:p>
    <w:p w14:paraId="1967449A">
      <w:pPr>
        <w:pStyle w:val="3"/>
      </w:pPr>
      <w:bookmarkStart w:id="3" w:name="_Toc153292190"/>
      <w:r>
        <w:rPr>
          <w:rFonts w:hint="eastAsia"/>
        </w:rPr>
        <w:t>昇腾服务器访问及V</w:t>
      </w:r>
      <w:r>
        <w:t>PN信息</w:t>
      </w:r>
      <w:bookmarkEnd w:id="3"/>
    </w:p>
    <w:tbl>
      <w:tblPr>
        <w:tblStyle w:val="17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1276"/>
        <w:gridCol w:w="1417"/>
        <w:gridCol w:w="2127"/>
      </w:tblGrid>
      <w:tr w14:paraId="77857C8B">
        <w:tc>
          <w:tcPr>
            <w:tcW w:w="1555" w:type="dxa"/>
          </w:tcPr>
          <w:p w14:paraId="7BD20EE9">
            <w:pPr>
              <w:widowControl/>
              <w:autoSpaceDE/>
              <w:autoSpaceDN/>
              <w:adjustRightInd/>
              <w:spacing w:line="240" w:lineRule="auto"/>
              <w:rPr>
                <w:rFonts w:ascii="微软雅黑" w:hAnsi="微软雅黑" w:eastAsia="微软雅黑"/>
                <w:snapToGrid/>
                <w:color w:val="000000"/>
                <w:sz w:val="13"/>
                <w:szCs w:val="22"/>
              </w:rPr>
            </w:pPr>
            <w:r>
              <w:rPr>
                <w:rFonts w:hint="eastAsia" w:ascii="微软雅黑" w:hAnsi="微软雅黑" w:eastAsia="微软雅黑"/>
                <w:color w:val="000000"/>
                <w:sz w:val="13"/>
                <w:szCs w:val="22"/>
              </w:rPr>
              <w:t>服务器登录地址</w:t>
            </w:r>
          </w:p>
        </w:tc>
        <w:tc>
          <w:tcPr>
            <w:tcW w:w="1984" w:type="dxa"/>
          </w:tcPr>
          <w:p w14:paraId="44930B0A">
            <w:pPr>
              <w:widowControl/>
              <w:autoSpaceDE/>
              <w:autoSpaceDN/>
              <w:adjustRightInd/>
              <w:spacing w:line="240" w:lineRule="auto"/>
              <w:rPr>
                <w:rFonts w:ascii="微软雅黑" w:hAnsi="微软雅黑" w:eastAsia="微软雅黑"/>
                <w:color w:val="000000"/>
                <w:sz w:val="13"/>
                <w:szCs w:val="22"/>
              </w:rPr>
            </w:pPr>
            <w:r>
              <w:rPr>
                <w:rFonts w:hint="eastAsia" w:ascii="微软雅黑" w:hAnsi="微软雅黑" w:eastAsia="微软雅黑"/>
                <w:color w:val="000000"/>
                <w:sz w:val="13"/>
                <w:szCs w:val="22"/>
              </w:rPr>
              <w:t>登录用户/密码</w:t>
            </w:r>
          </w:p>
        </w:tc>
        <w:tc>
          <w:tcPr>
            <w:tcW w:w="1276" w:type="dxa"/>
          </w:tcPr>
          <w:p w14:paraId="581B44FD">
            <w:pPr>
              <w:widowControl/>
              <w:autoSpaceDE/>
              <w:autoSpaceDN/>
              <w:adjustRightInd/>
              <w:spacing w:line="240" w:lineRule="auto"/>
              <w:rPr>
                <w:rFonts w:ascii="微软雅黑" w:hAnsi="微软雅黑" w:eastAsia="微软雅黑"/>
                <w:snapToGrid/>
                <w:color w:val="000000"/>
                <w:sz w:val="13"/>
                <w:szCs w:val="22"/>
              </w:rPr>
            </w:pPr>
            <w:r>
              <w:rPr>
                <w:rFonts w:hint="eastAsia" w:ascii="微软雅黑" w:hAnsi="微软雅黑" w:eastAsia="微软雅黑"/>
                <w:color w:val="000000"/>
                <w:sz w:val="13"/>
                <w:szCs w:val="22"/>
              </w:rPr>
              <w:t>VPN账号</w:t>
            </w:r>
          </w:p>
        </w:tc>
        <w:tc>
          <w:tcPr>
            <w:tcW w:w="1417" w:type="dxa"/>
          </w:tcPr>
          <w:p w14:paraId="29328D41">
            <w:pPr>
              <w:rPr>
                <w:rFonts w:ascii="微软雅黑" w:hAnsi="微软雅黑" w:eastAsia="微软雅黑" w:cs="宋体"/>
                <w:snapToGrid/>
                <w:color w:val="333333"/>
                <w:sz w:val="13"/>
                <w:szCs w:val="14"/>
              </w:rPr>
            </w:pPr>
            <w:r>
              <w:rPr>
                <w:rFonts w:hint="eastAsia" w:ascii="微软雅黑" w:hAnsi="微软雅黑" w:eastAsia="微软雅黑" w:cs="宋体"/>
                <w:snapToGrid/>
                <w:color w:val="333333"/>
                <w:sz w:val="13"/>
                <w:szCs w:val="14"/>
              </w:rPr>
              <w:t>V</w:t>
            </w:r>
            <w:r>
              <w:rPr>
                <w:rFonts w:ascii="微软雅黑" w:hAnsi="微软雅黑" w:eastAsia="微软雅黑" w:cs="宋体"/>
                <w:snapToGrid/>
                <w:color w:val="333333"/>
                <w:sz w:val="13"/>
                <w:szCs w:val="14"/>
              </w:rPr>
              <w:t>PN</w:t>
            </w:r>
            <w:r>
              <w:rPr>
                <w:rFonts w:hint="eastAsia" w:ascii="微软雅黑" w:hAnsi="微软雅黑" w:eastAsia="微软雅黑" w:cs="宋体"/>
                <w:snapToGrid/>
                <w:color w:val="333333"/>
                <w:sz w:val="13"/>
                <w:szCs w:val="14"/>
              </w:rPr>
              <w:t>密码</w:t>
            </w:r>
          </w:p>
        </w:tc>
        <w:tc>
          <w:tcPr>
            <w:tcW w:w="2127" w:type="dxa"/>
          </w:tcPr>
          <w:p w14:paraId="2A0E093F">
            <w:pPr>
              <w:rPr>
                <w:rFonts w:ascii="微软雅黑" w:hAnsi="微软雅黑" w:eastAsia="微软雅黑"/>
                <w:sz w:val="13"/>
              </w:rPr>
            </w:pPr>
            <w:r>
              <w:rPr>
                <w:rFonts w:hint="eastAsia" w:ascii="微软雅黑" w:hAnsi="微软雅黑" w:eastAsia="微软雅黑"/>
                <w:sz w:val="13"/>
              </w:rPr>
              <w:t>已安装</w:t>
            </w:r>
          </w:p>
        </w:tc>
      </w:tr>
      <w:tr w14:paraId="6F2017BF">
        <w:tc>
          <w:tcPr>
            <w:tcW w:w="1555" w:type="dxa"/>
          </w:tcPr>
          <w:p w14:paraId="38F8EC61">
            <w:pPr>
              <w:widowControl/>
              <w:autoSpaceDE/>
              <w:autoSpaceDN/>
              <w:adjustRightInd/>
              <w:spacing w:line="240" w:lineRule="auto"/>
              <w:rPr>
                <w:rFonts w:ascii="微软雅黑" w:hAnsi="微软雅黑" w:eastAsia="微软雅黑"/>
                <w:color w:val="000000"/>
                <w:sz w:val="13"/>
                <w:szCs w:val="22"/>
              </w:rPr>
            </w:pPr>
            <w:r>
              <w:rPr>
                <w:rFonts w:ascii="微软雅黑" w:hAnsi="微软雅黑" w:eastAsia="微软雅黑"/>
                <w:color w:val="000000"/>
                <w:sz w:val="13"/>
                <w:szCs w:val="22"/>
              </w:rPr>
              <w:t>172.20.117.36</w:t>
            </w:r>
          </w:p>
          <w:p w14:paraId="3FCBF18B">
            <w:pPr>
              <w:widowControl/>
              <w:autoSpaceDE/>
              <w:autoSpaceDN/>
              <w:adjustRightInd/>
              <w:spacing w:line="240" w:lineRule="auto"/>
              <w:rPr>
                <w:rFonts w:ascii="微软雅黑" w:hAnsi="微软雅黑" w:eastAsia="微软雅黑"/>
                <w:snapToGrid/>
                <w:color w:val="000000"/>
                <w:sz w:val="13"/>
                <w:szCs w:val="22"/>
              </w:rPr>
            </w:pPr>
            <w:r>
              <w:rPr>
                <w:rFonts w:ascii="微软雅黑" w:hAnsi="微软雅黑" w:eastAsia="微软雅黑"/>
                <w:color w:val="000000"/>
                <w:sz w:val="13"/>
                <w:szCs w:val="22"/>
              </w:rPr>
              <w:t>172.20.117.37</w:t>
            </w:r>
          </w:p>
        </w:tc>
        <w:tc>
          <w:tcPr>
            <w:tcW w:w="1984" w:type="dxa"/>
          </w:tcPr>
          <w:p w14:paraId="0DFE2635">
            <w:pPr>
              <w:rPr>
                <w:rFonts w:ascii="微软雅黑" w:hAnsi="微软雅黑" w:eastAsia="微软雅黑" w:cs="宋体"/>
                <w:snapToGrid/>
                <w:color w:val="333333"/>
                <w:sz w:val="13"/>
                <w:szCs w:val="14"/>
              </w:rPr>
            </w:pPr>
            <w:r>
              <w:rPr>
                <w:rFonts w:hint="eastAsia" w:ascii="微软雅黑" w:hAnsi="微软雅黑" w:eastAsia="微软雅黑" w:cs="宋体"/>
                <w:snapToGrid/>
                <w:color w:val="333333"/>
                <w:sz w:val="13"/>
                <w:szCs w:val="14"/>
              </w:rPr>
              <w:t>root</w:t>
            </w:r>
            <w:r>
              <w:rPr>
                <w:rFonts w:ascii="微软雅黑" w:hAnsi="微软雅黑" w:eastAsia="微软雅黑" w:cs="宋体"/>
                <w:snapToGrid/>
                <w:color w:val="333333"/>
                <w:sz w:val="13"/>
                <w:szCs w:val="14"/>
              </w:rPr>
              <w:t>/</w:t>
            </w:r>
            <w:r>
              <w:rPr>
                <w:rFonts w:hint="eastAsia" w:ascii="微软雅黑" w:hAnsi="微软雅黑" w:eastAsia="微软雅黑" w:cs="宋体"/>
                <w:snapToGrid/>
                <w:color w:val="333333"/>
                <w:sz w:val="13"/>
                <w:szCs w:val="14"/>
              </w:rPr>
              <w:t>单独发送</w:t>
            </w:r>
          </w:p>
        </w:tc>
        <w:tc>
          <w:tcPr>
            <w:tcW w:w="1276" w:type="dxa"/>
          </w:tcPr>
          <w:tbl>
            <w:tblPr>
              <w:tblStyle w:val="16"/>
              <w:tblW w:w="174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40"/>
            </w:tblGrid>
            <w:tr w14:paraId="7E7227FB">
              <w:trPr>
                <w:trHeight w:val="276" w:hRule="atLeast"/>
              </w:trPr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42A1F8DD">
                  <w:pPr>
                    <w:rPr>
                      <w:rFonts w:ascii="微软雅黑" w:hAnsi="微软雅黑" w:eastAsia="微软雅黑" w:cs="宋体"/>
                      <w:snapToGrid/>
                      <w:color w:val="333333"/>
                      <w:sz w:val="13"/>
                      <w:szCs w:val="14"/>
                    </w:rPr>
                  </w:pPr>
                  <w:r>
                    <w:rPr>
                      <w:rFonts w:ascii="微软雅黑" w:hAnsi="微软雅黑" w:eastAsia="微软雅黑" w:cs="宋体"/>
                      <w:snapToGrid/>
                      <w:color w:val="333333"/>
                      <w:sz w:val="13"/>
                      <w:szCs w:val="14"/>
                    </w:rPr>
                    <w:t>z60104607-60</w:t>
                  </w:r>
                  <w:r>
                    <w:rPr>
                      <w:rFonts w:ascii="微软雅黑" w:hAnsi="微软雅黑" w:eastAsia="微软雅黑" w:cs="宋体"/>
                      <w:snapToGrid/>
                      <w:color w:val="333333"/>
                      <w:sz w:val="13"/>
                      <w:szCs w:val="14"/>
                    </w:rPr>
                    <w:br w:type="textWrapping"/>
                  </w:r>
                  <w:r>
                    <w:rPr>
                      <w:rFonts w:ascii="微软雅黑" w:hAnsi="微软雅黑" w:eastAsia="微软雅黑" w:cs="宋体"/>
                      <w:snapToGrid/>
                      <w:color w:val="333333"/>
                      <w:sz w:val="13"/>
                      <w:szCs w:val="14"/>
                    </w:rPr>
                    <w:t>z60104607-61</w:t>
                  </w:r>
                </w:p>
                <w:p w14:paraId="78CD7E45">
                  <w:pPr>
                    <w:rPr>
                      <w:rFonts w:ascii="微软雅黑" w:hAnsi="微软雅黑" w:eastAsia="微软雅黑" w:cs="宋体"/>
                      <w:snapToGrid/>
                      <w:color w:val="333333"/>
                      <w:sz w:val="13"/>
                      <w:szCs w:val="14"/>
                    </w:rPr>
                  </w:pPr>
                  <w:r>
                    <w:rPr>
                      <w:rFonts w:ascii="微软雅黑" w:hAnsi="微软雅黑" w:eastAsia="微软雅黑" w:cs="宋体"/>
                      <w:snapToGrid/>
                      <w:color w:val="333333"/>
                      <w:sz w:val="13"/>
                      <w:szCs w:val="14"/>
                    </w:rPr>
                    <w:t>z60104607-62</w:t>
                  </w:r>
                </w:p>
              </w:tc>
            </w:tr>
          </w:tbl>
          <w:p w14:paraId="6A0C8862">
            <w:pPr>
              <w:rPr>
                <w:rFonts w:ascii="微软雅黑" w:hAnsi="微软雅黑" w:eastAsia="微软雅黑" w:cs="宋体"/>
                <w:snapToGrid/>
                <w:color w:val="333333"/>
                <w:sz w:val="13"/>
                <w:szCs w:val="14"/>
              </w:rPr>
            </w:pPr>
          </w:p>
        </w:tc>
        <w:tc>
          <w:tcPr>
            <w:tcW w:w="1417" w:type="dxa"/>
          </w:tcPr>
          <w:p w14:paraId="7DD8FC3A">
            <w:pPr>
              <w:rPr>
                <w:rFonts w:ascii="微软雅黑" w:hAnsi="微软雅黑" w:eastAsia="微软雅黑" w:cs="宋体"/>
                <w:snapToGrid/>
                <w:color w:val="333333"/>
                <w:sz w:val="13"/>
                <w:szCs w:val="14"/>
              </w:rPr>
            </w:pPr>
            <w:r>
              <w:rPr>
                <w:rFonts w:hint="eastAsia" w:ascii="微软雅黑" w:hAnsi="微软雅黑" w:eastAsia="微软雅黑" w:cs="宋体"/>
                <w:snapToGrid/>
                <w:color w:val="333333"/>
                <w:sz w:val="13"/>
                <w:szCs w:val="14"/>
              </w:rPr>
              <w:t>单独发送</w:t>
            </w:r>
          </w:p>
        </w:tc>
        <w:tc>
          <w:tcPr>
            <w:tcW w:w="2127" w:type="dxa"/>
          </w:tcPr>
          <w:p w14:paraId="2F551C01">
            <w:pPr>
              <w:rPr>
                <w:rFonts w:ascii="微软雅黑" w:hAnsi="微软雅黑" w:eastAsia="微软雅黑"/>
                <w:sz w:val="13"/>
              </w:rPr>
            </w:pPr>
            <w:r>
              <w:rPr>
                <w:rFonts w:hint="eastAsia" w:ascii="微软雅黑" w:hAnsi="微软雅黑" w:eastAsia="微软雅黑"/>
                <w:sz w:val="13"/>
              </w:rPr>
              <w:t>cann、驱动、固件已安装</w:t>
            </w:r>
          </w:p>
        </w:tc>
      </w:tr>
    </w:tbl>
    <w:p w14:paraId="4E729E7C">
      <w:pPr>
        <w:pStyle w:val="3"/>
      </w:pPr>
      <w:bookmarkStart w:id="4" w:name="_Toc43480038"/>
      <w:bookmarkStart w:id="5" w:name="_Toc153292193"/>
      <w:bookmarkStart w:id="6" w:name="_Toc30063407"/>
      <w:r>
        <w:t>参考文档</w:t>
      </w:r>
      <w:r>
        <w:rPr>
          <w:rFonts w:hint="eastAsia"/>
        </w:rPr>
        <w:t>（使用客户端连接）及客户端：</w:t>
      </w:r>
      <w:bookmarkEnd w:id="4"/>
      <w:bookmarkEnd w:id="5"/>
    </w:p>
    <w:p w14:paraId="1E36E8D2">
      <w:pPr>
        <w:pStyle w:val="40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L2TP VPN使用指导书</w:t>
      </w:r>
    </w:p>
    <w:p w14:paraId="3B8E77BD">
      <w:pPr>
        <w:ind w:firstLine="840" w:firstLineChars="400"/>
      </w:pPr>
      <w:bookmarkStart w:id="9" w:name="_GoBack"/>
      <w:bookmarkStart w:id="7" w:name="_MON_1759317217"/>
      <w:bookmarkEnd w:id="7"/>
      <w:r>
        <w:object>
          <v:shape id="_x0000_i1025" o:spt="75" type="#_x0000_t75" style="height:57.8pt;width:79.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13">
            <o:LockedField>false</o:LockedField>
          </o:OLEObject>
        </w:object>
      </w:r>
      <w:bookmarkEnd w:id="9"/>
    </w:p>
    <w:p w14:paraId="63945105">
      <w:pPr>
        <w:pStyle w:val="40"/>
        <w:numPr>
          <w:ilvl w:val="0"/>
          <w:numId w:val="3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客户端</w:t>
      </w:r>
    </w:p>
    <w:p w14:paraId="4BF511F8">
      <w:pPr>
        <w:ind w:firstLine="840" w:firstLineChars="400"/>
      </w:pPr>
      <w:r>
        <w:t xml:space="preserve">              </w:t>
      </w:r>
    </w:p>
    <w:p w14:paraId="2A014446">
      <w:r>
        <w:object>
          <v:shape id="_x0000_i1026" o:spt="75" type="#_x0000_t75" style="height:55.1pt;width:76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Package" ShapeID="_x0000_i1026" DrawAspect="Icon" ObjectID="_1468075726" r:id="rId15">
            <o:LockedField>false</o:LockedField>
          </o:OLEObject>
        </w:object>
      </w:r>
    </w:p>
    <w:bookmarkEnd w:id="6"/>
    <w:p w14:paraId="095ACF43">
      <w:pPr>
        <w:pStyle w:val="2"/>
      </w:pPr>
      <w:bookmarkStart w:id="8" w:name="_Toc153292195"/>
      <w:r>
        <w:rPr>
          <w:rFonts w:hint="eastAsia"/>
        </w:rPr>
        <w:t>合作伙伴解决方案支持与服务中心环境接口人</w:t>
      </w:r>
      <w:bookmarkEnd w:id="8"/>
    </w:p>
    <w:p w14:paraId="5FFC8355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若环境使用过程中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有任何疑问和问题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欢迎联系</w:t>
      </w:r>
      <w:r>
        <w:rPr>
          <w:rFonts w:hint="eastAsia" w:ascii="微软雅黑" w:hAnsi="微软雅黑" w:eastAsia="微软雅黑"/>
        </w:rPr>
        <w:t>该实验室环境接口人：张丽丽（</w:t>
      </w:r>
      <w:r>
        <w:rPr>
          <w:rFonts w:ascii="微软雅黑" w:hAnsi="微软雅黑" w:eastAsia="微软雅黑"/>
        </w:rPr>
        <w:t>18896586982</w:t>
      </w:r>
      <w:r>
        <w:rPr>
          <w:rFonts w:hint="eastAsia" w:ascii="微软雅黑" w:hAnsi="微软雅黑" w:eastAsia="微软雅黑"/>
        </w:rPr>
        <w:t>）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otum">
    <w:altName w:val="Apple SD Gothic Neo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Apple SD Gothic Neo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5000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0"/>
      <w:gridCol w:w="2921"/>
      <w:gridCol w:w="2601"/>
    </w:tblGrid>
    <w:tr w14:paraId="1C4641A0">
      <w:tc>
        <w:tcPr>
          <w:tcW w:w="1760" w:type="pct"/>
        </w:tcPr>
        <w:p w14:paraId="35DEA7FD">
          <w:pPr>
            <w:pStyle w:val="8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2026-4-2</w:t>
          </w:r>
          <w:r>
            <w:fldChar w:fldCharType="end"/>
          </w:r>
        </w:p>
      </w:tc>
      <w:tc>
        <w:tcPr>
          <w:tcW w:w="1714" w:type="pct"/>
        </w:tcPr>
        <w:p w14:paraId="39DF6EC0">
          <w:pPr>
            <w:pStyle w:val="8"/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华为信息,未经授权禁止扩散</w:t>
          </w:r>
        </w:p>
      </w:tc>
      <w:tc>
        <w:tcPr>
          <w:tcW w:w="1527" w:type="pct"/>
        </w:tcPr>
        <w:p w14:paraId="4BA88D6C">
          <w:pPr>
            <w:pStyle w:val="8"/>
            <w:ind w:firstLine="360"/>
            <w:jc w:val="right"/>
            <w:rPr>
              <w:rFonts w:ascii="微软雅黑" w:hAnsi="微软雅黑" w:eastAsia="微软雅黑" w:cs="Arial"/>
            </w:rPr>
          </w:pPr>
          <w:r>
            <w:rPr>
              <w:rFonts w:ascii="微软雅黑" w:hAnsi="微软雅黑" w:eastAsia="微软雅黑" w:cs="Arial"/>
            </w:rPr>
            <w:t>第</w:t>
          </w:r>
          <w:r>
            <w:rPr>
              <w:rFonts w:ascii="微软雅黑" w:hAnsi="微软雅黑" w:eastAsia="微软雅黑" w:cs="Arial"/>
            </w:rPr>
            <w:fldChar w:fldCharType="begin"/>
          </w:r>
          <w:r>
            <w:rPr>
              <w:rFonts w:ascii="微软雅黑" w:hAnsi="微软雅黑" w:eastAsia="微软雅黑" w:cs="Arial"/>
            </w:rPr>
            <w:instrText xml:space="preserve">PAGE</w:instrText>
          </w:r>
          <w:r>
            <w:rPr>
              <w:rFonts w:ascii="微软雅黑" w:hAnsi="微软雅黑" w:eastAsia="微软雅黑" w:cs="Arial"/>
            </w:rPr>
            <w:fldChar w:fldCharType="separate"/>
          </w:r>
          <w:r>
            <w:rPr>
              <w:rFonts w:ascii="微软雅黑" w:hAnsi="微软雅黑" w:eastAsia="微软雅黑" w:cs="Arial"/>
            </w:rPr>
            <w:t>5</w:t>
          </w:r>
          <w:r>
            <w:rPr>
              <w:rFonts w:ascii="微软雅黑" w:hAnsi="微软雅黑" w:eastAsia="微软雅黑" w:cs="Arial"/>
            </w:rPr>
            <w:fldChar w:fldCharType="end"/>
          </w:r>
          <w:r>
            <w:rPr>
              <w:rFonts w:ascii="微软雅黑" w:hAnsi="微软雅黑" w:eastAsia="微软雅黑" w:cs="Arial"/>
            </w:rPr>
            <w:t>页, 共</w:t>
          </w:r>
          <w:r>
            <w:rPr>
              <w:rFonts w:ascii="微软雅黑" w:hAnsi="微软雅黑" w:eastAsia="微软雅黑" w:cs="Arial"/>
            </w:rPr>
            <w:fldChar w:fldCharType="begin"/>
          </w:r>
          <w:r>
            <w:rPr>
              <w:rFonts w:ascii="微软雅黑" w:hAnsi="微软雅黑" w:eastAsia="微软雅黑" w:cs="Arial"/>
            </w:rPr>
            <w:instrText xml:space="preserve"> NUMPAGES  \* Arabic  \* MERGEFORMAT </w:instrText>
          </w:r>
          <w:r>
            <w:rPr>
              <w:rFonts w:ascii="微软雅黑" w:hAnsi="微软雅黑" w:eastAsia="微软雅黑" w:cs="Arial"/>
            </w:rPr>
            <w:fldChar w:fldCharType="separate"/>
          </w:r>
          <w:r>
            <w:rPr>
              <w:rFonts w:ascii="微软雅黑" w:hAnsi="微软雅黑" w:eastAsia="微软雅黑" w:cs="Arial"/>
            </w:rPr>
            <w:t>5</w:t>
          </w:r>
          <w:r>
            <w:rPr>
              <w:rFonts w:ascii="微软雅黑" w:hAnsi="微软雅黑" w:eastAsia="微软雅黑" w:cs="Arial"/>
            </w:rPr>
            <w:fldChar w:fldCharType="end"/>
          </w:r>
          <w:r>
            <w:rPr>
              <w:rFonts w:ascii="微软雅黑" w:hAnsi="微软雅黑" w:eastAsia="微软雅黑" w:cs="Arial"/>
            </w:rPr>
            <w:t>页</w:t>
          </w:r>
        </w:p>
      </w:tc>
    </w:tr>
  </w:tbl>
  <w:p w14:paraId="4E506559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71860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742E6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42"/>
      <w:gridCol w:w="5894"/>
      <w:gridCol w:w="1684"/>
    </w:tblGrid>
    <w:tr w14:paraId="739C3A51">
      <w:trPr>
        <w:cantSplit/>
        <w:trHeight w:val="782" w:hRule="exact"/>
      </w:trPr>
      <w:tc>
        <w:tcPr>
          <w:tcW w:w="500" w:type="pct"/>
        </w:tcPr>
        <w:p w14:paraId="74403B35">
          <w:pPr>
            <w:pStyle w:val="30"/>
            <w:rPr>
              <w:rFonts w:ascii="Dotum" w:hAnsi="Dotum" w:eastAsia="Dotum"/>
            </w:rPr>
          </w:pPr>
          <w:r>
            <w:drawing>
              <wp:inline distT="0" distB="0" distL="0" distR="0">
                <wp:extent cx="417195" cy="417195"/>
                <wp:effectExtent l="0" t="0" r="1905" b="1905"/>
                <wp:docPr id="4" name="图片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6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F2C645A">
          <w:pPr>
            <w:rPr>
              <w:rFonts w:ascii="Dotum" w:hAnsi="Dotum" w:eastAsia="Dotum"/>
            </w:rPr>
          </w:pPr>
        </w:p>
      </w:tc>
      <w:tc>
        <w:tcPr>
          <w:tcW w:w="3500" w:type="pct"/>
          <w:vAlign w:val="bottom"/>
        </w:tcPr>
        <w:p w14:paraId="4512B387">
          <w:pPr>
            <w:pStyle w:val="9"/>
            <w:ind w:firstLine="540" w:firstLineChars="300"/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合作伙伴解决方案支持与服务中心数字政府行业远程环境使用指导</w:t>
          </w:r>
        </w:p>
      </w:tc>
      <w:tc>
        <w:tcPr>
          <w:tcW w:w="1000" w:type="pct"/>
          <w:vAlign w:val="bottom"/>
        </w:tcPr>
        <w:p w14:paraId="797E0BEB">
          <w:pPr>
            <w:pStyle w:val="9"/>
            <w:ind w:firstLine="360"/>
            <w:rPr>
              <w:rFonts w:ascii="微软雅黑" w:hAnsi="微软雅黑" w:eastAsia="微软雅黑"/>
            </w:rPr>
          </w:pPr>
        </w:p>
      </w:tc>
    </w:tr>
  </w:tbl>
  <w:p w14:paraId="4B7630AF">
    <w:pPr>
      <w:pStyle w:val="9"/>
      <w:rPr>
        <w:rFonts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0F654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A7CC2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29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25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">
    <w:nsid w:val="50D42714"/>
    <w:multiLevelType w:val="multilevel"/>
    <w:tmpl w:val="50D42714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F97"/>
    <w:rsid w:val="00000F28"/>
    <w:rsid w:val="00001298"/>
    <w:rsid w:val="000050DF"/>
    <w:rsid w:val="00005C14"/>
    <w:rsid w:val="00015091"/>
    <w:rsid w:val="00022304"/>
    <w:rsid w:val="00023856"/>
    <w:rsid w:val="00026CAD"/>
    <w:rsid w:val="0003317B"/>
    <w:rsid w:val="000348EE"/>
    <w:rsid w:val="00036594"/>
    <w:rsid w:val="00044FC9"/>
    <w:rsid w:val="000502B5"/>
    <w:rsid w:val="00054211"/>
    <w:rsid w:val="00057E5C"/>
    <w:rsid w:val="00071F60"/>
    <w:rsid w:val="000757E2"/>
    <w:rsid w:val="00075E93"/>
    <w:rsid w:val="0007702E"/>
    <w:rsid w:val="0008255D"/>
    <w:rsid w:val="00086003"/>
    <w:rsid w:val="00087329"/>
    <w:rsid w:val="000A0C0E"/>
    <w:rsid w:val="000A21E7"/>
    <w:rsid w:val="000A5427"/>
    <w:rsid w:val="000A5946"/>
    <w:rsid w:val="000A7D40"/>
    <w:rsid w:val="000B0657"/>
    <w:rsid w:val="000B12A5"/>
    <w:rsid w:val="000B15E7"/>
    <w:rsid w:val="000B1B45"/>
    <w:rsid w:val="000B7F48"/>
    <w:rsid w:val="000C1901"/>
    <w:rsid w:val="000D1FA6"/>
    <w:rsid w:val="000D7766"/>
    <w:rsid w:val="000E23D5"/>
    <w:rsid w:val="000E3DF6"/>
    <w:rsid w:val="000E5915"/>
    <w:rsid w:val="000F17A8"/>
    <w:rsid w:val="000F3688"/>
    <w:rsid w:val="001036DC"/>
    <w:rsid w:val="00104CFA"/>
    <w:rsid w:val="00111C15"/>
    <w:rsid w:val="0011342E"/>
    <w:rsid w:val="00123D6B"/>
    <w:rsid w:val="001262BB"/>
    <w:rsid w:val="001304C0"/>
    <w:rsid w:val="001340D3"/>
    <w:rsid w:val="00142352"/>
    <w:rsid w:val="00147999"/>
    <w:rsid w:val="00153ACB"/>
    <w:rsid w:val="00153B0E"/>
    <w:rsid w:val="00154A8B"/>
    <w:rsid w:val="00156588"/>
    <w:rsid w:val="00157935"/>
    <w:rsid w:val="001609B1"/>
    <w:rsid w:val="00161D5B"/>
    <w:rsid w:val="00161D64"/>
    <w:rsid w:val="001649B7"/>
    <w:rsid w:val="00172477"/>
    <w:rsid w:val="00175DCA"/>
    <w:rsid w:val="00176452"/>
    <w:rsid w:val="0018315B"/>
    <w:rsid w:val="00183E00"/>
    <w:rsid w:val="001870D8"/>
    <w:rsid w:val="001902F1"/>
    <w:rsid w:val="00194F97"/>
    <w:rsid w:val="00196434"/>
    <w:rsid w:val="001A537B"/>
    <w:rsid w:val="001B0ACF"/>
    <w:rsid w:val="001B12DF"/>
    <w:rsid w:val="001B448F"/>
    <w:rsid w:val="001C1F0F"/>
    <w:rsid w:val="001C3B61"/>
    <w:rsid w:val="001D3FA3"/>
    <w:rsid w:val="001D7451"/>
    <w:rsid w:val="001E004D"/>
    <w:rsid w:val="001E0CB4"/>
    <w:rsid w:val="001E2BEF"/>
    <w:rsid w:val="00203B47"/>
    <w:rsid w:val="002112A7"/>
    <w:rsid w:val="00214BCB"/>
    <w:rsid w:val="002154EE"/>
    <w:rsid w:val="00221003"/>
    <w:rsid w:val="00222CC2"/>
    <w:rsid w:val="00223422"/>
    <w:rsid w:val="00225671"/>
    <w:rsid w:val="0022644D"/>
    <w:rsid w:val="0022726D"/>
    <w:rsid w:val="0023445C"/>
    <w:rsid w:val="00237C0F"/>
    <w:rsid w:val="00240D8E"/>
    <w:rsid w:val="00241AD4"/>
    <w:rsid w:val="002424B9"/>
    <w:rsid w:val="00257FC5"/>
    <w:rsid w:val="00262125"/>
    <w:rsid w:val="00262D92"/>
    <w:rsid w:val="002645E1"/>
    <w:rsid w:val="002647B2"/>
    <w:rsid w:val="00266574"/>
    <w:rsid w:val="00267276"/>
    <w:rsid w:val="002758BA"/>
    <w:rsid w:val="00284EDF"/>
    <w:rsid w:val="00285338"/>
    <w:rsid w:val="00285AE9"/>
    <w:rsid w:val="00296394"/>
    <w:rsid w:val="00296850"/>
    <w:rsid w:val="002978D6"/>
    <w:rsid w:val="002A18CC"/>
    <w:rsid w:val="002B1444"/>
    <w:rsid w:val="002B2F0F"/>
    <w:rsid w:val="002C78AE"/>
    <w:rsid w:val="002D158F"/>
    <w:rsid w:val="002D399D"/>
    <w:rsid w:val="002D5CCD"/>
    <w:rsid w:val="002E5093"/>
    <w:rsid w:val="002F5DF2"/>
    <w:rsid w:val="002F7906"/>
    <w:rsid w:val="0030240D"/>
    <w:rsid w:val="00305774"/>
    <w:rsid w:val="003106C4"/>
    <w:rsid w:val="0031247A"/>
    <w:rsid w:val="00313255"/>
    <w:rsid w:val="003262AE"/>
    <w:rsid w:val="00331B8C"/>
    <w:rsid w:val="0033363E"/>
    <w:rsid w:val="00334BA2"/>
    <w:rsid w:val="00337546"/>
    <w:rsid w:val="00337861"/>
    <w:rsid w:val="00340E71"/>
    <w:rsid w:val="003449C3"/>
    <w:rsid w:val="00354973"/>
    <w:rsid w:val="003557A8"/>
    <w:rsid w:val="00355D48"/>
    <w:rsid w:val="0036553F"/>
    <w:rsid w:val="00371839"/>
    <w:rsid w:val="00371FF4"/>
    <w:rsid w:val="00374530"/>
    <w:rsid w:val="00380B40"/>
    <w:rsid w:val="00382F2F"/>
    <w:rsid w:val="003835E7"/>
    <w:rsid w:val="00387FF1"/>
    <w:rsid w:val="00391FA5"/>
    <w:rsid w:val="003958F9"/>
    <w:rsid w:val="00395EB8"/>
    <w:rsid w:val="00397315"/>
    <w:rsid w:val="00397F21"/>
    <w:rsid w:val="003A20C0"/>
    <w:rsid w:val="003A229A"/>
    <w:rsid w:val="003A6891"/>
    <w:rsid w:val="003B5F3A"/>
    <w:rsid w:val="003B61B0"/>
    <w:rsid w:val="003C2BE0"/>
    <w:rsid w:val="003C316C"/>
    <w:rsid w:val="003C596C"/>
    <w:rsid w:val="003C5A5D"/>
    <w:rsid w:val="003D4BAD"/>
    <w:rsid w:val="003E0D98"/>
    <w:rsid w:val="003E2F2E"/>
    <w:rsid w:val="003E355B"/>
    <w:rsid w:val="003E601E"/>
    <w:rsid w:val="003F23B4"/>
    <w:rsid w:val="003F5573"/>
    <w:rsid w:val="003F6759"/>
    <w:rsid w:val="003F6A72"/>
    <w:rsid w:val="003F77C1"/>
    <w:rsid w:val="003F7BDB"/>
    <w:rsid w:val="0040067C"/>
    <w:rsid w:val="004017DC"/>
    <w:rsid w:val="0040749C"/>
    <w:rsid w:val="00410258"/>
    <w:rsid w:val="00411FF2"/>
    <w:rsid w:val="0041348D"/>
    <w:rsid w:val="004138E0"/>
    <w:rsid w:val="0041452B"/>
    <w:rsid w:val="00416A13"/>
    <w:rsid w:val="00440034"/>
    <w:rsid w:val="00442B83"/>
    <w:rsid w:val="004434C7"/>
    <w:rsid w:val="0044656E"/>
    <w:rsid w:val="00447BFF"/>
    <w:rsid w:val="00451CD9"/>
    <w:rsid w:val="004571AE"/>
    <w:rsid w:val="00457BA6"/>
    <w:rsid w:val="00460772"/>
    <w:rsid w:val="00462A6C"/>
    <w:rsid w:val="004667EF"/>
    <w:rsid w:val="00472C71"/>
    <w:rsid w:val="0047775D"/>
    <w:rsid w:val="0048110E"/>
    <w:rsid w:val="004821D4"/>
    <w:rsid w:val="0048368D"/>
    <w:rsid w:val="00483AAF"/>
    <w:rsid w:val="00483B73"/>
    <w:rsid w:val="00490825"/>
    <w:rsid w:val="0049129B"/>
    <w:rsid w:val="004A2EE1"/>
    <w:rsid w:val="004A5A32"/>
    <w:rsid w:val="004A6482"/>
    <w:rsid w:val="004A7D05"/>
    <w:rsid w:val="004B2B09"/>
    <w:rsid w:val="004C073B"/>
    <w:rsid w:val="004C45EC"/>
    <w:rsid w:val="004D3478"/>
    <w:rsid w:val="004E1520"/>
    <w:rsid w:val="004E74A8"/>
    <w:rsid w:val="004F182B"/>
    <w:rsid w:val="004F5DE1"/>
    <w:rsid w:val="005038B9"/>
    <w:rsid w:val="005054E8"/>
    <w:rsid w:val="00510015"/>
    <w:rsid w:val="0052129B"/>
    <w:rsid w:val="005220FD"/>
    <w:rsid w:val="005252B9"/>
    <w:rsid w:val="00530E92"/>
    <w:rsid w:val="00532D70"/>
    <w:rsid w:val="00535E2B"/>
    <w:rsid w:val="00536224"/>
    <w:rsid w:val="00541BF7"/>
    <w:rsid w:val="00544AD7"/>
    <w:rsid w:val="00550377"/>
    <w:rsid w:val="00552D60"/>
    <w:rsid w:val="00555242"/>
    <w:rsid w:val="00557EF5"/>
    <w:rsid w:val="005624A1"/>
    <w:rsid w:val="00563806"/>
    <w:rsid w:val="00563A11"/>
    <w:rsid w:val="00564BA4"/>
    <w:rsid w:val="005651F0"/>
    <w:rsid w:val="0056651A"/>
    <w:rsid w:val="00570659"/>
    <w:rsid w:val="00571D3D"/>
    <w:rsid w:val="005730F8"/>
    <w:rsid w:val="0057314C"/>
    <w:rsid w:val="0058260D"/>
    <w:rsid w:val="00587FBB"/>
    <w:rsid w:val="00590724"/>
    <w:rsid w:val="00591BBC"/>
    <w:rsid w:val="005939B0"/>
    <w:rsid w:val="00593C14"/>
    <w:rsid w:val="005974BA"/>
    <w:rsid w:val="005B316E"/>
    <w:rsid w:val="005B41DB"/>
    <w:rsid w:val="005B6B49"/>
    <w:rsid w:val="005C02B2"/>
    <w:rsid w:val="005C05CD"/>
    <w:rsid w:val="005C0C62"/>
    <w:rsid w:val="005C718E"/>
    <w:rsid w:val="005D58D2"/>
    <w:rsid w:val="005D686A"/>
    <w:rsid w:val="005E4CF7"/>
    <w:rsid w:val="005E7681"/>
    <w:rsid w:val="005F37CD"/>
    <w:rsid w:val="005F68F0"/>
    <w:rsid w:val="00602CD2"/>
    <w:rsid w:val="00603C8A"/>
    <w:rsid w:val="0060402E"/>
    <w:rsid w:val="00604453"/>
    <w:rsid w:val="0060695C"/>
    <w:rsid w:val="0062042D"/>
    <w:rsid w:val="006267B9"/>
    <w:rsid w:val="00631D55"/>
    <w:rsid w:val="006327A8"/>
    <w:rsid w:val="00633720"/>
    <w:rsid w:val="00634ADD"/>
    <w:rsid w:val="00643434"/>
    <w:rsid w:val="00651517"/>
    <w:rsid w:val="00651DBE"/>
    <w:rsid w:val="006550CC"/>
    <w:rsid w:val="00656A75"/>
    <w:rsid w:val="00657298"/>
    <w:rsid w:val="0066026B"/>
    <w:rsid w:val="00663BA1"/>
    <w:rsid w:val="00664C01"/>
    <w:rsid w:val="0067515D"/>
    <w:rsid w:val="006822DD"/>
    <w:rsid w:val="006840D9"/>
    <w:rsid w:val="00685A72"/>
    <w:rsid w:val="0069080E"/>
    <w:rsid w:val="006A1760"/>
    <w:rsid w:val="006A7393"/>
    <w:rsid w:val="006C5CCE"/>
    <w:rsid w:val="006C6EE4"/>
    <w:rsid w:val="006D10DF"/>
    <w:rsid w:val="006D2F91"/>
    <w:rsid w:val="006D75FB"/>
    <w:rsid w:val="006E0A19"/>
    <w:rsid w:val="006F01B1"/>
    <w:rsid w:val="006F4070"/>
    <w:rsid w:val="006F43B5"/>
    <w:rsid w:val="006F5C5C"/>
    <w:rsid w:val="006F6672"/>
    <w:rsid w:val="00706059"/>
    <w:rsid w:val="007066B1"/>
    <w:rsid w:val="007148C5"/>
    <w:rsid w:val="0071576D"/>
    <w:rsid w:val="007171B4"/>
    <w:rsid w:val="007271AD"/>
    <w:rsid w:val="007311BE"/>
    <w:rsid w:val="007329C6"/>
    <w:rsid w:val="00736239"/>
    <w:rsid w:val="00736395"/>
    <w:rsid w:val="00737CCC"/>
    <w:rsid w:val="00741C02"/>
    <w:rsid w:val="00745F49"/>
    <w:rsid w:val="00746B47"/>
    <w:rsid w:val="00750C7B"/>
    <w:rsid w:val="00760810"/>
    <w:rsid w:val="00763676"/>
    <w:rsid w:val="00773AED"/>
    <w:rsid w:val="00781F84"/>
    <w:rsid w:val="00783120"/>
    <w:rsid w:val="0079401B"/>
    <w:rsid w:val="00795AAA"/>
    <w:rsid w:val="00795D36"/>
    <w:rsid w:val="007A2AB5"/>
    <w:rsid w:val="007A4AA7"/>
    <w:rsid w:val="007B01F9"/>
    <w:rsid w:val="007B7F95"/>
    <w:rsid w:val="007C1123"/>
    <w:rsid w:val="007C20B3"/>
    <w:rsid w:val="007D33F3"/>
    <w:rsid w:val="007D7916"/>
    <w:rsid w:val="007E18BC"/>
    <w:rsid w:val="007E7820"/>
    <w:rsid w:val="007F3A5A"/>
    <w:rsid w:val="007F6F19"/>
    <w:rsid w:val="00800E48"/>
    <w:rsid w:val="00802CAB"/>
    <w:rsid w:val="00803EEB"/>
    <w:rsid w:val="00806EF6"/>
    <w:rsid w:val="008073B4"/>
    <w:rsid w:val="008105B4"/>
    <w:rsid w:val="00810E6B"/>
    <w:rsid w:val="00813C8A"/>
    <w:rsid w:val="008171A0"/>
    <w:rsid w:val="00817516"/>
    <w:rsid w:val="0082052E"/>
    <w:rsid w:val="008247F6"/>
    <w:rsid w:val="00830065"/>
    <w:rsid w:val="0084136E"/>
    <w:rsid w:val="00842931"/>
    <w:rsid w:val="00847020"/>
    <w:rsid w:val="00854340"/>
    <w:rsid w:val="0086472C"/>
    <w:rsid w:val="00864BED"/>
    <w:rsid w:val="0086739A"/>
    <w:rsid w:val="00867BB0"/>
    <w:rsid w:val="00872E0A"/>
    <w:rsid w:val="0087470C"/>
    <w:rsid w:val="00880ABF"/>
    <w:rsid w:val="00893FB3"/>
    <w:rsid w:val="00895250"/>
    <w:rsid w:val="008A3B0E"/>
    <w:rsid w:val="008B0E4C"/>
    <w:rsid w:val="008B301D"/>
    <w:rsid w:val="008B3380"/>
    <w:rsid w:val="008B3B46"/>
    <w:rsid w:val="008B67A3"/>
    <w:rsid w:val="008C5659"/>
    <w:rsid w:val="008E038F"/>
    <w:rsid w:val="008E6A4A"/>
    <w:rsid w:val="008E6BF5"/>
    <w:rsid w:val="008E7A45"/>
    <w:rsid w:val="008F3BDC"/>
    <w:rsid w:val="008F6827"/>
    <w:rsid w:val="00904570"/>
    <w:rsid w:val="009170DC"/>
    <w:rsid w:val="009173F2"/>
    <w:rsid w:val="00921EF1"/>
    <w:rsid w:val="00922A8D"/>
    <w:rsid w:val="009267D2"/>
    <w:rsid w:val="00930AAD"/>
    <w:rsid w:val="00934954"/>
    <w:rsid w:val="009364C3"/>
    <w:rsid w:val="00940111"/>
    <w:rsid w:val="00941C78"/>
    <w:rsid w:val="00943A72"/>
    <w:rsid w:val="00947513"/>
    <w:rsid w:val="009551E1"/>
    <w:rsid w:val="00963D4D"/>
    <w:rsid w:val="009677FA"/>
    <w:rsid w:val="00967C15"/>
    <w:rsid w:val="00973143"/>
    <w:rsid w:val="00976AE6"/>
    <w:rsid w:val="0097733D"/>
    <w:rsid w:val="00981CB0"/>
    <w:rsid w:val="00987BD5"/>
    <w:rsid w:val="009919F8"/>
    <w:rsid w:val="009A1882"/>
    <w:rsid w:val="009A354B"/>
    <w:rsid w:val="009A5C49"/>
    <w:rsid w:val="009A75BF"/>
    <w:rsid w:val="009A795B"/>
    <w:rsid w:val="009C0C3A"/>
    <w:rsid w:val="009C2871"/>
    <w:rsid w:val="009D4398"/>
    <w:rsid w:val="009D5B7E"/>
    <w:rsid w:val="009D7797"/>
    <w:rsid w:val="009E0EE5"/>
    <w:rsid w:val="009E31A8"/>
    <w:rsid w:val="009E393D"/>
    <w:rsid w:val="009F7166"/>
    <w:rsid w:val="00A01473"/>
    <w:rsid w:val="00A03ED3"/>
    <w:rsid w:val="00A05340"/>
    <w:rsid w:val="00A1211F"/>
    <w:rsid w:val="00A1559F"/>
    <w:rsid w:val="00A1736A"/>
    <w:rsid w:val="00A1776C"/>
    <w:rsid w:val="00A32480"/>
    <w:rsid w:val="00A363C8"/>
    <w:rsid w:val="00A36491"/>
    <w:rsid w:val="00A36C52"/>
    <w:rsid w:val="00A3728D"/>
    <w:rsid w:val="00A374B2"/>
    <w:rsid w:val="00A40B6E"/>
    <w:rsid w:val="00A448D3"/>
    <w:rsid w:val="00A46B72"/>
    <w:rsid w:val="00A51702"/>
    <w:rsid w:val="00A537EA"/>
    <w:rsid w:val="00A558F4"/>
    <w:rsid w:val="00A6475A"/>
    <w:rsid w:val="00A66530"/>
    <w:rsid w:val="00A67332"/>
    <w:rsid w:val="00A7195A"/>
    <w:rsid w:val="00A75778"/>
    <w:rsid w:val="00A8578A"/>
    <w:rsid w:val="00A94A5F"/>
    <w:rsid w:val="00A95962"/>
    <w:rsid w:val="00AA138E"/>
    <w:rsid w:val="00AA2798"/>
    <w:rsid w:val="00AA5795"/>
    <w:rsid w:val="00AA6DD0"/>
    <w:rsid w:val="00AB02D1"/>
    <w:rsid w:val="00AB7835"/>
    <w:rsid w:val="00AC2C71"/>
    <w:rsid w:val="00AC7652"/>
    <w:rsid w:val="00AD135C"/>
    <w:rsid w:val="00AD56EE"/>
    <w:rsid w:val="00AE205A"/>
    <w:rsid w:val="00AE4781"/>
    <w:rsid w:val="00AE50E2"/>
    <w:rsid w:val="00AE69D5"/>
    <w:rsid w:val="00AF1ACB"/>
    <w:rsid w:val="00AF270F"/>
    <w:rsid w:val="00AF4A19"/>
    <w:rsid w:val="00AF7ED9"/>
    <w:rsid w:val="00B00931"/>
    <w:rsid w:val="00B03C89"/>
    <w:rsid w:val="00B04256"/>
    <w:rsid w:val="00B23AFA"/>
    <w:rsid w:val="00B30362"/>
    <w:rsid w:val="00B375EC"/>
    <w:rsid w:val="00B37CD0"/>
    <w:rsid w:val="00B4283A"/>
    <w:rsid w:val="00B47078"/>
    <w:rsid w:val="00B52A0B"/>
    <w:rsid w:val="00B559BD"/>
    <w:rsid w:val="00B56439"/>
    <w:rsid w:val="00B6448D"/>
    <w:rsid w:val="00B64C26"/>
    <w:rsid w:val="00B8155B"/>
    <w:rsid w:val="00B815A3"/>
    <w:rsid w:val="00B9429A"/>
    <w:rsid w:val="00B95A7B"/>
    <w:rsid w:val="00B96062"/>
    <w:rsid w:val="00BA5EA9"/>
    <w:rsid w:val="00BB0C91"/>
    <w:rsid w:val="00BB3E82"/>
    <w:rsid w:val="00BB3F0B"/>
    <w:rsid w:val="00BB71DB"/>
    <w:rsid w:val="00BB745C"/>
    <w:rsid w:val="00BC0AAA"/>
    <w:rsid w:val="00BC3477"/>
    <w:rsid w:val="00BC75E5"/>
    <w:rsid w:val="00BD28A5"/>
    <w:rsid w:val="00BD66E6"/>
    <w:rsid w:val="00BD7059"/>
    <w:rsid w:val="00BD7130"/>
    <w:rsid w:val="00BD75BD"/>
    <w:rsid w:val="00BE0170"/>
    <w:rsid w:val="00BE354B"/>
    <w:rsid w:val="00BE35FC"/>
    <w:rsid w:val="00BF28AA"/>
    <w:rsid w:val="00BF5D9C"/>
    <w:rsid w:val="00BF6011"/>
    <w:rsid w:val="00C028DB"/>
    <w:rsid w:val="00C070B1"/>
    <w:rsid w:val="00C07518"/>
    <w:rsid w:val="00C133C3"/>
    <w:rsid w:val="00C14647"/>
    <w:rsid w:val="00C15912"/>
    <w:rsid w:val="00C230F3"/>
    <w:rsid w:val="00C27E57"/>
    <w:rsid w:val="00C329E0"/>
    <w:rsid w:val="00C3339F"/>
    <w:rsid w:val="00C33D04"/>
    <w:rsid w:val="00C41C3F"/>
    <w:rsid w:val="00C50884"/>
    <w:rsid w:val="00C568FB"/>
    <w:rsid w:val="00C7078C"/>
    <w:rsid w:val="00C84930"/>
    <w:rsid w:val="00C850CE"/>
    <w:rsid w:val="00C8544E"/>
    <w:rsid w:val="00C9087D"/>
    <w:rsid w:val="00C95566"/>
    <w:rsid w:val="00C97DE8"/>
    <w:rsid w:val="00CA2DC1"/>
    <w:rsid w:val="00CA3CAA"/>
    <w:rsid w:val="00CA60F8"/>
    <w:rsid w:val="00CA713C"/>
    <w:rsid w:val="00CB53D1"/>
    <w:rsid w:val="00CC0EC4"/>
    <w:rsid w:val="00CC2494"/>
    <w:rsid w:val="00CC3DB8"/>
    <w:rsid w:val="00CD7824"/>
    <w:rsid w:val="00CE72D1"/>
    <w:rsid w:val="00CF1637"/>
    <w:rsid w:val="00D01FD5"/>
    <w:rsid w:val="00D06D2B"/>
    <w:rsid w:val="00D105A7"/>
    <w:rsid w:val="00D14774"/>
    <w:rsid w:val="00D14EFA"/>
    <w:rsid w:val="00D16750"/>
    <w:rsid w:val="00D16CB1"/>
    <w:rsid w:val="00D23CFF"/>
    <w:rsid w:val="00D26329"/>
    <w:rsid w:val="00D269FA"/>
    <w:rsid w:val="00D322D1"/>
    <w:rsid w:val="00D34E6A"/>
    <w:rsid w:val="00D360AE"/>
    <w:rsid w:val="00D36233"/>
    <w:rsid w:val="00D414FB"/>
    <w:rsid w:val="00D43AE3"/>
    <w:rsid w:val="00D44295"/>
    <w:rsid w:val="00D4432D"/>
    <w:rsid w:val="00D4475D"/>
    <w:rsid w:val="00D449C4"/>
    <w:rsid w:val="00D466FB"/>
    <w:rsid w:val="00D46E77"/>
    <w:rsid w:val="00D61E32"/>
    <w:rsid w:val="00D774B1"/>
    <w:rsid w:val="00D80D90"/>
    <w:rsid w:val="00D825DF"/>
    <w:rsid w:val="00D835F2"/>
    <w:rsid w:val="00D84334"/>
    <w:rsid w:val="00D859DF"/>
    <w:rsid w:val="00DA2300"/>
    <w:rsid w:val="00DB72CB"/>
    <w:rsid w:val="00DC28A1"/>
    <w:rsid w:val="00DC5051"/>
    <w:rsid w:val="00DC7011"/>
    <w:rsid w:val="00DD13F1"/>
    <w:rsid w:val="00DD1C59"/>
    <w:rsid w:val="00DD66F2"/>
    <w:rsid w:val="00DE1CE5"/>
    <w:rsid w:val="00DF61EA"/>
    <w:rsid w:val="00DF6F84"/>
    <w:rsid w:val="00E001ED"/>
    <w:rsid w:val="00E03BD4"/>
    <w:rsid w:val="00E11932"/>
    <w:rsid w:val="00E12D61"/>
    <w:rsid w:val="00E1408B"/>
    <w:rsid w:val="00E158EA"/>
    <w:rsid w:val="00E25646"/>
    <w:rsid w:val="00E27292"/>
    <w:rsid w:val="00E32203"/>
    <w:rsid w:val="00E41E2C"/>
    <w:rsid w:val="00E4486C"/>
    <w:rsid w:val="00E50F85"/>
    <w:rsid w:val="00E52CF3"/>
    <w:rsid w:val="00E60449"/>
    <w:rsid w:val="00E60554"/>
    <w:rsid w:val="00E62103"/>
    <w:rsid w:val="00E67119"/>
    <w:rsid w:val="00E70AA0"/>
    <w:rsid w:val="00E71183"/>
    <w:rsid w:val="00E73C4B"/>
    <w:rsid w:val="00E76397"/>
    <w:rsid w:val="00E768FD"/>
    <w:rsid w:val="00E77D31"/>
    <w:rsid w:val="00E81F14"/>
    <w:rsid w:val="00E84001"/>
    <w:rsid w:val="00E9008A"/>
    <w:rsid w:val="00E9302E"/>
    <w:rsid w:val="00E964C4"/>
    <w:rsid w:val="00E96CB6"/>
    <w:rsid w:val="00E96D56"/>
    <w:rsid w:val="00E97033"/>
    <w:rsid w:val="00EA024D"/>
    <w:rsid w:val="00EA1344"/>
    <w:rsid w:val="00EA76CA"/>
    <w:rsid w:val="00EB0BFD"/>
    <w:rsid w:val="00EB4D90"/>
    <w:rsid w:val="00EC65D1"/>
    <w:rsid w:val="00EC776E"/>
    <w:rsid w:val="00ED49A1"/>
    <w:rsid w:val="00EE5C0C"/>
    <w:rsid w:val="00EF42AD"/>
    <w:rsid w:val="00EF4F5F"/>
    <w:rsid w:val="00EF7714"/>
    <w:rsid w:val="00EF7D8D"/>
    <w:rsid w:val="00F008AF"/>
    <w:rsid w:val="00F04293"/>
    <w:rsid w:val="00F05302"/>
    <w:rsid w:val="00F05A8B"/>
    <w:rsid w:val="00F11C72"/>
    <w:rsid w:val="00F13692"/>
    <w:rsid w:val="00F1423F"/>
    <w:rsid w:val="00F14AC5"/>
    <w:rsid w:val="00F2546C"/>
    <w:rsid w:val="00F26A5F"/>
    <w:rsid w:val="00F47931"/>
    <w:rsid w:val="00F62F94"/>
    <w:rsid w:val="00F6511C"/>
    <w:rsid w:val="00F72485"/>
    <w:rsid w:val="00F72B4E"/>
    <w:rsid w:val="00F732C8"/>
    <w:rsid w:val="00F77A38"/>
    <w:rsid w:val="00F81388"/>
    <w:rsid w:val="00F81F7B"/>
    <w:rsid w:val="00F85F6C"/>
    <w:rsid w:val="00F875CE"/>
    <w:rsid w:val="00F87F59"/>
    <w:rsid w:val="00F963AD"/>
    <w:rsid w:val="00F970D4"/>
    <w:rsid w:val="00FA0A43"/>
    <w:rsid w:val="00FA4451"/>
    <w:rsid w:val="00FB358B"/>
    <w:rsid w:val="00FB5DA2"/>
    <w:rsid w:val="00FB68FF"/>
    <w:rsid w:val="00FC1C0B"/>
    <w:rsid w:val="00FC3F29"/>
    <w:rsid w:val="00FC7760"/>
    <w:rsid w:val="00FD1FBA"/>
    <w:rsid w:val="00FD3209"/>
    <w:rsid w:val="00FF3876"/>
    <w:rsid w:val="00FF3C5B"/>
    <w:rsid w:val="00FF5F85"/>
    <w:rsid w:val="00FF7367"/>
    <w:rsid w:val="0F7D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semiHidden="0" w:name="toc 2"/>
    <w:lsdException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99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link w:val="47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1"/>
    <w:semiHidden/>
    <w:unhideWhenUsed/>
    <w:uiPriority w:val="0"/>
  </w:style>
  <w:style w:type="paragraph" w:styleId="6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7">
    <w:name w:val="Balloon Text"/>
    <w:basedOn w:val="1"/>
    <w:link w:val="38"/>
    <w:uiPriority w:val="0"/>
    <w:pPr>
      <w:spacing w:line="240" w:lineRule="auto"/>
    </w:pPr>
    <w:rPr>
      <w:sz w:val="18"/>
      <w:szCs w:val="18"/>
    </w:rPr>
  </w:style>
  <w:style w:type="paragraph" w:styleId="8">
    <w:name w:val="footer"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9">
    <w:name w:val="header"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10">
    <w:name w:val="toc 1"/>
    <w:basedOn w:val="1"/>
    <w:next w:val="1"/>
    <w:autoRedefine/>
    <w:unhideWhenUsed/>
    <w:uiPriority w:val="39"/>
  </w:style>
  <w:style w:type="paragraph" w:styleId="11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2">
    <w:name w:val="HTML Preformatted"/>
    <w:basedOn w:val="1"/>
    <w:link w:val="44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13">
    <w:name w:val="Normal (Web)"/>
    <w:basedOn w:val="1"/>
    <w:unhideWhenUsed/>
    <w:uiPriority w:val="99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paragraph" w:styleId="14">
    <w:name w:val="Title"/>
    <w:basedOn w:val="1"/>
    <w:next w:val="1"/>
    <w:link w:val="39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15">
    <w:name w:val="annotation subject"/>
    <w:basedOn w:val="5"/>
    <w:next w:val="5"/>
    <w:link w:val="42"/>
    <w:semiHidden/>
    <w:unhideWhenUsed/>
    <w:uiPriority w:val="0"/>
    <w:rPr>
      <w:b/>
      <w:bCs/>
    </w:rPr>
  </w:style>
  <w:style w:type="table" w:styleId="17">
    <w:name w:val="Table Grid"/>
    <w:basedOn w:val="16"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FollowedHyperlink"/>
    <w:basedOn w:val="18"/>
    <w:semiHidden/>
    <w:unhideWhenUsed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Emphasis"/>
    <w:basedOn w:val="18"/>
    <w:qFormat/>
    <w:uiPriority w:val="20"/>
    <w:rPr>
      <w:i/>
      <w:iCs/>
    </w:rPr>
  </w:style>
  <w:style w:type="character" w:styleId="22">
    <w:name w:val="Hyperlink"/>
    <w:basedOn w:val="18"/>
    <w:unhideWhenUsed/>
    <w:uiPriority w:val="99"/>
    <w:rPr>
      <w:color w:val="0563C1"/>
      <w:u w:val="single"/>
    </w:rPr>
  </w:style>
  <w:style w:type="character" w:styleId="23">
    <w:name w:val="HTML Code"/>
    <w:basedOn w:val="1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24">
    <w:name w:val="annotation reference"/>
    <w:basedOn w:val="18"/>
    <w:semiHidden/>
    <w:unhideWhenUsed/>
    <w:uiPriority w:val="0"/>
    <w:rPr>
      <w:sz w:val="21"/>
      <w:szCs w:val="21"/>
    </w:rPr>
  </w:style>
  <w:style w:type="paragraph" w:customStyle="1" w:styleId="25">
    <w:name w:val="表格题注"/>
    <w:next w:val="1"/>
    <w:uiPriority w:val="0"/>
    <w:pPr>
      <w:keepLines/>
      <w:numPr>
        <w:ilvl w:val="8"/>
        <w:numId w:val="2"/>
      </w:numPr>
      <w:tabs>
        <w:tab w:val="left" w:pos="360"/>
      </w:tabs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6">
    <w:name w:val="表格文本"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27">
    <w:name w:val="表头文本"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28">
    <w:name w:val="表样式"/>
    <w:basedOn w:val="16"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29">
    <w:name w:val="插图题注"/>
    <w:next w:val="1"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30">
    <w:name w:val="图样式"/>
    <w:basedOn w:val="1"/>
    <w:uiPriority w:val="0"/>
    <w:pPr>
      <w:keepNext/>
      <w:widowControl/>
      <w:spacing w:before="80" w:after="80"/>
      <w:jc w:val="center"/>
    </w:pPr>
  </w:style>
  <w:style w:type="paragraph" w:customStyle="1" w:styleId="31">
    <w:name w:val="文档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32">
    <w:name w:val="正文（首行不缩进）"/>
    <w:basedOn w:val="1"/>
    <w:uiPriority w:val="0"/>
  </w:style>
  <w:style w:type="paragraph" w:customStyle="1" w:styleId="33">
    <w:name w:val="注示头"/>
    <w:basedOn w:val="1"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34">
    <w:name w:val="注示文本"/>
    <w:basedOn w:val="1"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35">
    <w:name w:val="编写建议"/>
    <w:basedOn w:val="1"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36">
    <w:name w:val="样式一"/>
    <w:basedOn w:val="18"/>
    <w:uiPriority w:val="0"/>
    <w:rPr>
      <w:rFonts w:ascii="宋体" w:hAnsi="宋体"/>
      <w:b/>
      <w:bCs/>
      <w:color w:val="000000"/>
      <w:sz w:val="36"/>
    </w:rPr>
  </w:style>
  <w:style w:type="character" w:customStyle="1" w:styleId="37">
    <w:name w:val="样式二"/>
    <w:basedOn w:val="36"/>
    <w:uiPriority w:val="0"/>
    <w:rPr>
      <w:rFonts w:ascii="宋体" w:hAnsi="宋体"/>
      <w:color w:val="000000"/>
      <w:sz w:val="36"/>
    </w:rPr>
  </w:style>
  <w:style w:type="character" w:customStyle="1" w:styleId="38">
    <w:name w:val="批注框文本 字符"/>
    <w:basedOn w:val="18"/>
    <w:link w:val="7"/>
    <w:uiPriority w:val="0"/>
    <w:rPr>
      <w:snapToGrid w:val="0"/>
      <w:sz w:val="18"/>
      <w:szCs w:val="18"/>
    </w:rPr>
  </w:style>
  <w:style w:type="character" w:customStyle="1" w:styleId="39">
    <w:name w:val="标题 字符"/>
    <w:basedOn w:val="18"/>
    <w:link w:val="14"/>
    <w:uiPriority w:val="0"/>
    <w:rPr>
      <w:rFonts w:asciiTheme="majorHAnsi" w:hAnsiTheme="majorHAnsi" w:cstheme="majorBidi"/>
      <w:b/>
      <w:bCs/>
      <w:snapToGrid w:val="0"/>
      <w:sz w:val="32"/>
      <w:szCs w:val="32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character" w:customStyle="1" w:styleId="41">
    <w:name w:val="批注文字 字符"/>
    <w:basedOn w:val="18"/>
    <w:link w:val="5"/>
    <w:semiHidden/>
    <w:uiPriority w:val="0"/>
    <w:rPr>
      <w:snapToGrid w:val="0"/>
      <w:sz w:val="21"/>
      <w:szCs w:val="21"/>
    </w:rPr>
  </w:style>
  <w:style w:type="character" w:customStyle="1" w:styleId="42">
    <w:name w:val="批注主题 字符"/>
    <w:basedOn w:val="41"/>
    <w:link w:val="15"/>
    <w:semiHidden/>
    <w:uiPriority w:val="0"/>
    <w:rPr>
      <w:b/>
      <w:bCs/>
      <w:snapToGrid w:val="0"/>
      <w:sz w:val="21"/>
      <w:szCs w:val="21"/>
    </w:rPr>
  </w:style>
  <w:style w:type="paragraph" w:customStyle="1" w:styleId="43">
    <w:name w:val="TOC Heading"/>
    <w:basedOn w:val="2"/>
    <w:next w:val="1"/>
    <w:unhideWhenUsed/>
    <w:qFormat/>
    <w:uiPriority w:val="39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</w:rPr>
  </w:style>
  <w:style w:type="character" w:customStyle="1" w:styleId="44">
    <w:name w:val="HTML 预设格式 字符"/>
    <w:basedOn w:val="18"/>
    <w:link w:val="12"/>
    <w:uiPriority w:val="99"/>
    <w:rPr>
      <w:rFonts w:ascii="宋体" w:hAnsi="宋体" w:cs="宋体"/>
      <w:sz w:val="24"/>
      <w:szCs w:val="24"/>
    </w:rPr>
  </w:style>
  <w:style w:type="character" w:customStyle="1" w:styleId="45">
    <w:name w:val="fc-text-overflow"/>
    <w:basedOn w:val="18"/>
    <w:uiPriority w:val="0"/>
  </w:style>
  <w:style w:type="character" w:customStyle="1" w:styleId="46">
    <w:name w:val="Unresolved Mention"/>
    <w:basedOn w:val="18"/>
    <w:semiHidden/>
    <w:unhideWhenUsed/>
    <w:uiPriority w:val="99"/>
    <w:rPr>
      <w:color w:val="605E5C"/>
      <w:shd w:val="clear" w:color="auto" w:fill="E1DFDD"/>
    </w:rPr>
  </w:style>
  <w:style w:type="character" w:customStyle="1" w:styleId="47">
    <w:name w:val="标题 2 字符"/>
    <w:basedOn w:val="18"/>
    <w:link w:val="3"/>
    <w:uiPriority w:val="0"/>
    <w:rPr>
      <w:rFonts w:ascii="Arial" w:hAnsi="Arial" w:eastAsia="黑体"/>
      <w:sz w:val="24"/>
      <w:szCs w:val="24"/>
    </w:rPr>
  </w:style>
  <w:style w:type="character" w:customStyle="1" w:styleId="48">
    <w:name w:val="hljs-built_in"/>
    <w:basedOn w:val="1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4.emf"/><Relationship Id="rId15" Type="http://schemas.openxmlformats.org/officeDocument/2006/relationships/oleObject" Target="embeddings/oleObject2.bin"/><Relationship Id="rId14" Type="http://schemas.openxmlformats.org/officeDocument/2006/relationships/image" Target="media/image3.emf"/><Relationship Id="rId13" Type="http://schemas.openxmlformats.org/officeDocument/2006/relationships/oleObject" Target="embeddings/oleObject1.bin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FB5BF126-6507-4960-AAB9-3E052A206C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Huawei Technologies Co.,Ltd.</Company>
  <Pages>4</Pages>
  <Words>195</Words>
  <Characters>1116</Characters>
  <Lines>9</Lines>
  <Paragraphs>2</Paragraphs>
  <TotalTime>397</TotalTime>
  <ScaleCrop>false</ScaleCrop>
  <LinksUpToDate>false</LinksUpToDate>
  <CharactersWithSpaces>1309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2023-10-31T14:48:00Z</dcterms:created>
  <dc:creator>huangxiaoke (C)</dc:creator>
  <cp:lastModifiedBy>朱慕之</cp:lastModifiedBy>
  <dcterms:modified xsi:type="dcterms:W3CDTF">2026-04-02T15:38:57Z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(3)tzPIgCfAmhd5zzqDHIluY/KTVKbxYHfLplGJf8IK9sqOCNsfHPoYRCZKkfwMAkaVWdElgMAi
y3DOAhjY1PypLLB8uVZ/NdxQKdwBpZdVQkJfkPoti5mbHF79SN1auVzFYpJhu3ra9nP5ZWuF
n0gpQ5OjHY7z8RJvBhsKAi120OaMI0j8l7pZ6IA4W2jBvreI+5gfI1ny8OBycIgvK/DxuSbV
BqBL26lPbY9OQIi+xR</vt:lpwstr>
  </property>
  <property fmtid="{D5CDD505-2E9C-101B-9397-08002B2CF9AE}" pid="3" name="_2015_ms_pID_7253431">
    <vt:lpwstr>1/uu7qjP5wBDnTwViIkI/rbhZ5FcuPlq2abpJrVi5lepy1TQlFy55Z
g3QKrkZjJUbO1pMHUPiXL7R4c/J8HYk5fuFs3bpAB2rRFt3f42Ic6NUwgXX93+4K+Csup5lK
hQcxnRLzRUJyhgTmbCzbXdKo44CliGHSuhOdbwkbG3qcV9WTA716FjH/gnxY0WyFHsygl5LG
Dzi5Us/w4GfWK1ZPYMxo2Q+Gh2gSvTELx83v</vt:lpwstr>
  </property>
  <property fmtid="{D5CDD505-2E9C-101B-9397-08002B2CF9AE}" pid="4" name="_2015_ms_pID_7253432">
    <vt:lpwstr>m3jAxtBlDo7gx5D1WgxteN0=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1657155708</vt:lpwstr>
  </property>
  <property fmtid="{D5CDD505-2E9C-101B-9397-08002B2CF9AE}" pid="9" name="KSOProductBuildVer">
    <vt:lpwstr>2052-12.1.25205.25205</vt:lpwstr>
  </property>
  <property fmtid="{D5CDD505-2E9C-101B-9397-08002B2CF9AE}" pid="10" name="ICV">
    <vt:lpwstr>6B9423799C49231D111DCE692D9BB8F3_42</vt:lpwstr>
  </property>
</Properties>
</file>