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BD41A" w14:textId="77777777" w:rsidR="009954FC" w:rsidRDefault="00F850CA">
      <w:pPr>
        <w:pStyle w:val="Title"/>
      </w:pPr>
      <w:r>
        <w:t>PHS 650: Final Project</w:t>
      </w:r>
    </w:p>
    <w:p w14:paraId="1B9BD41B" w14:textId="77777777" w:rsidR="009954FC" w:rsidRDefault="00F850CA">
      <w:pPr>
        <w:pStyle w:val="Author"/>
      </w:pPr>
      <w:r>
        <w:t>Aly, Haley, Zoe</w:t>
      </w:r>
    </w:p>
    <w:p w14:paraId="1B9BD41C" w14:textId="77777777" w:rsidR="009954FC" w:rsidRDefault="00F850CA">
      <w:pPr>
        <w:pStyle w:val="Date"/>
      </w:pPr>
      <w:r>
        <w:t>4/26/23</w:t>
      </w:r>
    </w:p>
    <w:sdt>
      <w:sdtPr>
        <w:rPr>
          <w:rFonts w:asciiTheme="minorHAnsi" w:eastAsiaTheme="minorHAnsi" w:hAnsiTheme="minorHAnsi" w:cstheme="minorBidi"/>
          <w:color w:val="auto"/>
          <w:sz w:val="24"/>
          <w:szCs w:val="24"/>
        </w:rPr>
        <w:id w:val="477199177"/>
        <w:docPartObj>
          <w:docPartGallery w:val="Table of Contents"/>
          <w:docPartUnique/>
        </w:docPartObj>
      </w:sdtPr>
      <w:sdtEndPr/>
      <w:sdtContent>
        <w:p w14:paraId="1B9BD41D" w14:textId="77777777" w:rsidR="009954FC" w:rsidRDefault="00F850CA">
          <w:pPr>
            <w:pStyle w:val="TOCHeading"/>
          </w:pPr>
          <w:r>
            <w:t>Contents</w:t>
          </w:r>
        </w:p>
        <w:p w14:paraId="4E21585A" w14:textId="1AE938F0" w:rsidR="00881841" w:rsidRDefault="00F850CA">
          <w:pPr>
            <w:pStyle w:val="TOC1"/>
            <w:tabs>
              <w:tab w:val="right" w:leader="dot" w:pos="9350"/>
            </w:tabs>
            <w:rPr>
              <w:noProof/>
            </w:rPr>
          </w:pPr>
          <w:r>
            <w:fldChar w:fldCharType="begin"/>
          </w:r>
          <w:r>
            <w:instrText>TOC \o "1-3" \h \z \u</w:instrText>
          </w:r>
          <w:r>
            <w:fldChar w:fldCharType="separate"/>
          </w:r>
          <w:hyperlink w:anchor="_Toc133875094" w:history="1">
            <w:r w:rsidR="00881841" w:rsidRPr="00E85314">
              <w:rPr>
                <w:rStyle w:val="Hyperlink"/>
                <w:noProof/>
              </w:rPr>
              <w:t>Introduction</w:t>
            </w:r>
            <w:r w:rsidR="00881841">
              <w:rPr>
                <w:noProof/>
                <w:webHidden/>
              </w:rPr>
              <w:tab/>
            </w:r>
            <w:r w:rsidR="00881841">
              <w:rPr>
                <w:noProof/>
                <w:webHidden/>
              </w:rPr>
              <w:fldChar w:fldCharType="begin"/>
            </w:r>
            <w:r w:rsidR="00881841">
              <w:rPr>
                <w:noProof/>
                <w:webHidden/>
              </w:rPr>
              <w:instrText xml:space="preserve"> PAGEREF _Toc133875094 \h </w:instrText>
            </w:r>
            <w:r w:rsidR="00881841">
              <w:rPr>
                <w:noProof/>
                <w:webHidden/>
              </w:rPr>
            </w:r>
            <w:r w:rsidR="00881841">
              <w:rPr>
                <w:noProof/>
                <w:webHidden/>
              </w:rPr>
              <w:fldChar w:fldCharType="separate"/>
            </w:r>
            <w:r w:rsidR="00881841">
              <w:rPr>
                <w:noProof/>
                <w:webHidden/>
              </w:rPr>
              <w:t>1</w:t>
            </w:r>
            <w:r w:rsidR="00881841">
              <w:rPr>
                <w:noProof/>
                <w:webHidden/>
              </w:rPr>
              <w:fldChar w:fldCharType="end"/>
            </w:r>
          </w:hyperlink>
        </w:p>
        <w:p w14:paraId="70475CFE" w14:textId="556E162D" w:rsidR="00881841" w:rsidRDefault="00881841">
          <w:pPr>
            <w:pStyle w:val="TOC1"/>
            <w:tabs>
              <w:tab w:val="right" w:leader="dot" w:pos="9350"/>
            </w:tabs>
            <w:rPr>
              <w:noProof/>
            </w:rPr>
          </w:pPr>
          <w:hyperlink w:anchor="_Toc133875095" w:history="1">
            <w:r w:rsidRPr="00E85314">
              <w:rPr>
                <w:rStyle w:val="Hyperlink"/>
                <w:noProof/>
              </w:rPr>
              <w:t>Methods</w:t>
            </w:r>
            <w:r>
              <w:rPr>
                <w:noProof/>
                <w:webHidden/>
              </w:rPr>
              <w:tab/>
            </w:r>
            <w:r>
              <w:rPr>
                <w:noProof/>
                <w:webHidden/>
              </w:rPr>
              <w:fldChar w:fldCharType="begin"/>
            </w:r>
            <w:r>
              <w:rPr>
                <w:noProof/>
                <w:webHidden/>
              </w:rPr>
              <w:instrText xml:space="preserve"> PAGEREF _Toc133875095 \h </w:instrText>
            </w:r>
            <w:r>
              <w:rPr>
                <w:noProof/>
                <w:webHidden/>
              </w:rPr>
            </w:r>
            <w:r>
              <w:rPr>
                <w:noProof/>
                <w:webHidden/>
              </w:rPr>
              <w:fldChar w:fldCharType="separate"/>
            </w:r>
            <w:r>
              <w:rPr>
                <w:noProof/>
                <w:webHidden/>
              </w:rPr>
              <w:t>1</w:t>
            </w:r>
            <w:r>
              <w:rPr>
                <w:noProof/>
                <w:webHidden/>
              </w:rPr>
              <w:fldChar w:fldCharType="end"/>
            </w:r>
          </w:hyperlink>
        </w:p>
        <w:p w14:paraId="7CC7767A" w14:textId="255AFF44" w:rsidR="00881841" w:rsidRDefault="00881841">
          <w:pPr>
            <w:pStyle w:val="TOC1"/>
            <w:tabs>
              <w:tab w:val="right" w:leader="dot" w:pos="9350"/>
            </w:tabs>
            <w:rPr>
              <w:noProof/>
            </w:rPr>
          </w:pPr>
          <w:hyperlink w:anchor="_Toc133875096" w:history="1">
            <w:r w:rsidRPr="00E85314">
              <w:rPr>
                <w:rStyle w:val="Hyperlink"/>
                <w:noProof/>
              </w:rPr>
              <w:t>Results</w:t>
            </w:r>
            <w:r>
              <w:rPr>
                <w:noProof/>
                <w:webHidden/>
              </w:rPr>
              <w:tab/>
            </w:r>
            <w:r>
              <w:rPr>
                <w:noProof/>
                <w:webHidden/>
              </w:rPr>
              <w:fldChar w:fldCharType="begin"/>
            </w:r>
            <w:r>
              <w:rPr>
                <w:noProof/>
                <w:webHidden/>
              </w:rPr>
              <w:instrText xml:space="preserve"> PAGEREF _Toc133875096 \h </w:instrText>
            </w:r>
            <w:r>
              <w:rPr>
                <w:noProof/>
                <w:webHidden/>
              </w:rPr>
            </w:r>
            <w:r>
              <w:rPr>
                <w:noProof/>
                <w:webHidden/>
              </w:rPr>
              <w:fldChar w:fldCharType="separate"/>
            </w:r>
            <w:r>
              <w:rPr>
                <w:noProof/>
                <w:webHidden/>
              </w:rPr>
              <w:t>2</w:t>
            </w:r>
            <w:r>
              <w:rPr>
                <w:noProof/>
                <w:webHidden/>
              </w:rPr>
              <w:fldChar w:fldCharType="end"/>
            </w:r>
          </w:hyperlink>
        </w:p>
        <w:p w14:paraId="0B19306B" w14:textId="0A950D58" w:rsidR="00881841" w:rsidRDefault="00881841">
          <w:pPr>
            <w:pStyle w:val="TOC1"/>
            <w:tabs>
              <w:tab w:val="right" w:leader="dot" w:pos="9350"/>
            </w:tabs>
            <w:rPr>
              <w:noProof/>
            </w:rPr>
          </w:pPr>
          <w:hyperlink w:anchor="_Toc133875097" w:history="1">
            <w:r w:rsidRPr="00E85314">
              <w:rPr>
                <w:rStyle w:val="Hyperlink"/>
                <w:noProof/>
              </w:rPr>
              <w:t>References</w:t>
            </w:r>
            <w:r>
              <w:rPr>
                <w:noProof/>
                <w:webHidden/>
              </w:rPr>
              <w:tab/>
            </w:r>
            <w:r>
              <w:rPr>
                <w:noProof/>
                <w:webHidden/>
              </w:rPr>
              <w:fldChar w:fldCharType="begin"/>
            </w:r>
            <w:r>
              <w:rPr>
                <w:noProof/>
                <w:webHidden/>
              </w:rPr>
              <w:instrText xml:space="preserve"> PAGEREF _Toc133875097 \h </w:instrText>
            </w:r>
            <w:r>
              <w:rPr>
                <w:noProof/>
                <w:webHidden/>
              </w:rPr>
            </w:r>
            <w:r>
              <w:rPr>
                <w:noProof/>
                <w:webHidden/>
              </w:rPr>
              <w:fldChar w:fldCharType="separate"/>
            </w:r>
            <w:r>
              <w:rPr>
                <w:noProof/>
                <w:webHidden/>
              </w:rPr>
              <w:t>3</w:t>
            </w:r>
            <w:r>
              <w:rPr>
                <w:noProof/>
                <w:webHidden/>
              </w:rPr>
              <w:fldChar w:fldCharType="end"/>
            </w:r>
          </w:hyperlink>
        </w:p>
        <w:p w14:paraId="1B9BD41E" w14:textId="6063235B" w:rsidR="009954FC" w:rsidRDefault="00F850CA">
          <w:r>
            <w:fldChar w:fldCharType="end"/>
          </w:r>
        </w:p>
      </w:sdtContent>
    </w:sdt>
    <w:p w14:paraId="1B9BD41F" w14:textId="77777777" w:rsidR="009954FC" w:rsidRDefault="00F850CA">
      <w:pPr>
        <w:pStyle w:val="Heading1"/>
      </w:pPr>
      <w:bookmarkStart w:id="0" w:name="introduction"/>
      <w:bookmarkStart w:id="1" w:name="_Toc133875094"/>
      <w:r>
        <w:t>Introduction</w:t>
      </w:r>
      <w:bookmarkEnd w:id="1"/>
    </w:p>
    <w:p w14:paraId="1B9BD420" w14:textId="77777777" w:rsidR="009954FC" w:rsidRDefault="00F850CA">
      <w:pPr>
        <w:pStyle w:val="FirstParagraph"/>
      </w:pPr>
      <w:r>
        <w:t>In the music industry, there is a consideration of what song will be popular or a ‘hit,’ as song popularity is associated with more revenue (Pham, Kyauk, and Park 2015). Thus, predicting the popularity of a song, referred to as the study of Hit Song Scienc</w:t>
      </w:r>
      <w:r>
        <w:t>e, can be useful in determining which songs should receive the most investment from musicians and their labels. Random forests have been found to accurately predict which songs will be popular and determined that songs that ‘made it’ to the top charts were</w:t>
      </w:r>
      <w:r>
        <w:t xml:space="preserve"> found to be ‘happier’ and more ‘party-like’ (Interiano et al. 2018; Middlebrook and Sheik 2019). Additionally, artist familiarity, loudness, year of release, and number of genres were also found to accurately predict the popularity of songs (Pham, Kyauk, </w:t>
      </w:r>
      <w:r>
        <w:t>and Park 2015).</w:t>
      </w:r>
    </w:p>
    <w:p w14:paraId="1B9BD421" w14:textId="77777777" w:rsidR="009954FC" w:rsidRDefault="00F850CA">
      <w:pPr>
        <w:pStyle w:val="BodyText"/>
      </w:pPr>
      <w:r>
        <w:t>The goal of our project is to add to study of the Hit Song Science and examine how song elements, specifically the duration and intensity, are associated with the song’s popularity. We hypothesize that shorter songs are more likely to be po</w:t>
      </w:r>
      <w:r>
        <w:t>pular and more intense songs are more likely to be popular.</w:t>
      </w:r>
    </w:p>
    <w:p w14:paraId="1B9BD422" w14:textId="77777777" w:rsidR="009954FC" w:rsidRDefault="00F850CA">
      <w:pPr>
        <w:pStyle w:val="Heading1"/>
      </w:pPr>
      <w:bookmarkStart w:id="2" w:name="methods"/>
      <w:bookmarkStart w:id="3" w:name="_Toc133875095"/>
      <w:bookmarkEnd w:id="0"/>
      <w:r>
        <w:t>Methods</w:t>
      </w:r>
      <w:bookmarkEnd w:id="3"/>
    </w:p>
    <w:p w14:paraId="1B9BD423" w14:textId="57D79316" w:rsidR="009954FC" w:rsidRDefault="00F850CA">
      <w:pPr>
        <w:pStyle w:val="FirstParagraph"/>
      </w:pPr>
      <w:r>
        <w:t xml:space="preserve">The following analysis will use data from the </w:t>
      </w:r>
      <w:hyperlink r:id="rId7">
        <w:r>
          <w:rPr>
            <w:rStyle w:val="Hyperlink"/>
          </w:rPr>
          <w:t>Tidy Tuesday Spotify Songs datase</w:t>
        </w:r>
        <w:r>
          <w:rPr>
            <w:rStyle w:val="Hyperlink"/>
          </w:rPr>
          <w:t>t</w:t>
        </w:r>
      </w:hyperlink>
      <w:r>
        <w:t xml:space="preserve">. The dataset contains 32,883 songs in the genres of EDM, Latin, Pop, R&amp;B, Rap, &amp; Rock and 23 variables describing characteristics of the songs and the playlists they were found in. The data dictionary can be found </w:t>
      </w:r>
      <w:hyperlink r:id="rId8" w:anchor="data-dictionary">
        <w:r>
          <w:rPr>
            <w:rStyle w:val="Hyperlink"/>
          </w:rPr>
          <w:t>here</w:t>
        </w:r>
      </w:hyperlink>
      <w:r>
        <w:t>. We will be using all the songs in the Tidy Tuesday Spotify datasets. The only exclusion criteria we will apply is to remove duplicate songs, indicated by track_</w:t>
      </w:r>
      <w:r>
        <w:t>id. The data was accessed 4/5/2023.</w:t>
      </w:r>
    </w:p>
    <w:p w14:paraId="1B9BD424" w14:textId="77777777" w:rsidR="009954FC" w:rsidRDefault="00F850CA">
      <w:pPr>
        <w:pStyle w:val="BodyText"/>
      </w:pPr>
      <w:r>
        <w:t>The R code to import the dataset can be found below:</w:t>
      </w:r>
    </w:p>
    <w:p w14:paraId="1B9BD425" w14:textId="77777777" w:rsidR="009954FC" w:rsidRDefault="00F850CA">
      <w:pPr>
        <w:pStyle w:val="SourceCode"/>
      </w:pPr>
      <w:r>
        <w:rPr>
          <w:rStyle w:val="NormalTok"/>
        </w:rPr>
        <w:lastRenderedPageBreak/>
        <w:t xml:space="preserve">spotify_songs </w:t>
      </w:r>
      <w:r>
        <w:rPr>
          <w:rStyle w:val="OtherTok"/>
        </w:rPr>
        <w:t>&lt;-</w:t>
      </w:r>
      <w:r>
        <w:rPr>
          <w:rStyle w:val="NormalTok"/>
        </w:rPr>
        <w:t xml:space="preserve"> readr</w:t>
      </w:r>
      <w:r>
        <w:rPr>
          <w:rStyle w:val="SpecialCharTok"/>
        </w:rPr>
        <w:t>::</w:t>
      </w:r>
      <w:r>
        <w:rPr>
          <w:rStyle w:val="FunctionTok"/>
        </w:rPr>
        <w:t>read_csv</w:t>
      </w:r>
      <w:r>
        <w:rPr>
          <w:rStyle w:val="NormalTok"/>
        </w:rPr>
        <w:t>(</w:t>
      </w:r>
      <w:r>
        <w:rPr>
          <w:rStyle w:val="StringTok"/>
        </w:rPr>
        <w:t>'https://raw.githubusercontent.com/rfordatascience/tidytuesday/master/data/2020/2020-01-21/spotify_songs.csv'</w:t>
      </w:r>
      <w:r>
        <w:rPr>
          <w:rStyle w:val="NormalTok"/>
        </w:rPr>
        <w:t xml:space="preserve">, </w:t>
      </w:r>
      <w:r>
        <w:rPr>
          <w:rStyle w:val="AttributeTok"/>
        </w:rPr>
        <w:t>show_col_types =</w:t>
      </w:r>
      <w:r>
        <w:rPr>
          <w:rStyle w:val="NormalTok"/>
        </w:rPr>
        <w:t xml:space="preserve"> </w:t>
      </w:r>
      <w:r>
        <w:rPr>
          <w:rStyle w:val="ConstantTok"/>
        </w:rPr>
        <w:t>FALSE</w:t>
      </w:r>
      <w:r>
        <w:rPr>
          <w:rStyle w:val="NormalTok"/>
        </w:rPr>
        <w:t>)</w:t>
      </w:r>
    </w:p>
    <w:p w14:paraId="1B9BD426" w14:textId="77777777" w:rsidR="009954FC" w:rsidRDefault="00F850CA">
      <w:pPr>
        <w:pStyle w:val="FirstParagraph"/>
      </w:pPr>
      <w:r>
        <w:t>Applying the exclusion criterion reduces the sample size from 32833 songs to 28356 songs.</w:t>
      </w:r>
    </w:p>
    <w:p w14:paraId="1B9BD427" w14:textId="04328C63" w:rsidR="009954FC" w:rsidRDefault="00F850CA">
      <w:pPr>
        <w:pStyle w:val="BodyText"/>
      </w:pPr>
      <w:r>
        <w:t xml:space="preserve">To complete the present analysis, 5 new variables were created. </w:t>
      </w:r>
      <w:hyperlink w:anchor="tbl-newvars">
        <w:r>
          <w:rPr>
            <w:rStyle w:val="Hyperlink"/>
          </w:rPr>
          <w:t>Table 1</w:t>
        </w:r>
      </w:hyperlink>
      <w:r>
        <w:t xml:space="preserve"> describes these variables, norm.loudness, norm.tempo, itens</w:t>
      </w:r>
      <w:r>
        <w:t>ity, duration_mins, popularity created from original loundness, tempo, and popularity variables from the Spotify dataset. The table provides the class, range, and description of each new variable.</w:t>
      </w:r>
    </w:p>
    <w:p w14:paraId="1B9BD428" w14:textId="77777777" w:rsidR="009954FC" w:rsidRDefault="00F850CA">
      <w:pPr>
        <w:pStyle w:val="TableCaption"/>
      </w:pPr>
      <w:bookmarkStart w:id="4" w:name="tbl-newvars"/>
      <w:r>
        <w:t>Table 1: Spotify Data variables</w:t>
      </w:r>
    </w:p>
    <w:tbl>
      <w:tblPr>
        <w:tblStyle w:val="Table"/>
        <w:tblW w:w="5000" w:type="pct"/>
        <w:tblLook w:val="0020" w:firstRow="1" w:lastRow="0" w:firstColumn="0" w:lastColumn="0" w:noHBand="0" w:noVBand="0"/>
        <w:tblCaption w:val="Table 1: Spotify Data variables"/>
      </w:tblPr>
      <w:tblGrid>
        <w:gridCol w:w="1741"/>
        <w:gridCol w:w="923"/>
        <w:gridCol w:w="1220"/>
        <w:gridCol w:w="5692"/>
      </w:tblGrid>
      <w:tr w:rsidR="009954FC" w14:paraId="1B9BD42D" w14:textId="77777777" w:rsidTr="009954FC">
        <w:trPr>
          <w:cnfStyle w:val="100000000000" w:firstRow="1" w:lastRow="0" w:firstColumn="0" w:lastColumn="0" w:oddVBand="0" w:evenVBand="0" w:oddHBand="0" w:evenHBand="0" w:firstRowFirstColumn="0" w:firstRowLastColumn="0" w:lastRowFirstColumn="0" w:lastRowLastColumn="0"/>
          <w:tblHeader/>
        </w:trPr>
        <w:tc>
          <w:tcPr>
            <w:tcW w:w="0" w:type="auto"/>
          </w:tcPr>
          <w:p w14:paraId="1B9BD429" w14:textId="77777777" w:rsidR="009954FC" w:rsidRDefault="00F850CA">
            <w:pPr>
              <w:pStyle w:val="Compact"/>
            </w:pPr>
            <w:r>
              <w:t>Variable</w:t>
            </w:r>
          </w:p>
        </w:tc>
        <w:tc>
          <w:tcPr>
            <w:tcW w:w="0" w:type="auto"/>
          </w:tcPr>
          <w:p w14:paraId="1B9BD42A" w14:textId="77777777" w:rsidR="009954FC" w:rsidRDefault="00F850CA">
            <w:pPr>
              <w:pStyle w:val="Compact"/>
            </w:pPr>
            <w:r>
              <w:t>Class</w:t>
            </w:r>
          </w:p>
        </w:tc>
        <w:tc>
          <w:tcPr>
            <w:tcW w:w="0" w:type="auto"/>
          </w:tcPr>
          <w:p w14:paraId="1B9BD42B" w14:textId="77777777" w:rsidR="009954FC" w:rsidRDefault="00F850CA">
            <w:pPr>
              <w:pStyle w:val="Compact"/>
            </w:pPr>
            <w:r>
              <w:t>Range</w:t>
            </w:r>
          </w:p>
        </w:tc>
        <w:tc>
          <w:tcPr>
            <w:tcW w:w="0" w:type="auto"/>
          </w:tcPr>
          <w:p w14:paraId="1B9BD42C" w14:textId="77777777" w:rsidR="009954FC" w:rsidRDefault="00F850CA">
            <w:pPr>
              <w:pStyle w:val="Compact"/>
            </w:pPr>
            <w:r>
              <w:t>Descri</w:t>
            </w:r>
            <w:r>
              <w:t>ption</w:t>
            </w:r>
          </w:p>
        </w:tc>
      </w:tr>
      <w:tr w:rsidR="009954FC" w14:paraId="1B9BD432" w14:textId="77777777">
        <w:tc>
          <w:tcPr>
            <w:tcW w:w="0" w:type="auto"/>
          </w:tcPr>
          <w:p w14:paraId="1B9BD42E" w14:textId="77777777" w:rsidR="009954FC" w:rsidRDefault="00F850CA">
            <w:pPr>
              <w:pStyle w:val="Compact"/>
            </w:pPr>
            <w:r>
              <w:t>loudness</w:t>
            </w:r>
          </w:p>
        </w:tc>
        <w:tc>
          <w:tcPr>
            <w:tcW w:w="0" w:type="auto"/>
          </w:tcPr>
          <w:p w14:paraId="1B9BD42F" w14:textId="77777777" w:rsidR="009954FC" w:rsidRDefault="00F850CA">
            <w:pPr>
              <w:pStyle w:val="Compact"/>
            </w:pPr>
            <w:r>
              <w:t>double</w:t>
            </w:r>
          </w:p>
        </w:tc>
        <w:tc>
          <w:tcPr>
            <w:tcW w:w="0" w:type="auto"/>
          </w:tcPr>
          <w:p w14:paraId="1B9BD430" w14:textId="77777777" w:rsidR="009954FC" w:rsidRDefault="00F850CA">
            <w:pPr>
              <w:pStyle w:val="Compact"/>
            </w:pPr>
            <w:r>
              <w:t>-46.448 to 1.275</w:t>
            </w:r>
          </w:p>
        </w:tc>
        <w:tc>
          <w:tcPr>
            <w:tcW w:w="0" w:type="auto"/>
          </w:tcPr>
          <w:p w14:paraId="1B9BD431" w14:textId="77777777" w:rsidR="009954FC" w:rsidRDefault="00F850CA">
            <w:pPr>
              <w:pStyle w:val="Compact"/>
            </w:pPr>
            <w:r>
              <w:t>The overall loudness of a track in decibels (dB) averaged across the entire track.</w:t>
            </w:r>
          </w:p>
        </w:tc>
      </w:tr>
      <w:tr w:rsidR="009954FC" w14:paraId="1B9BD437" w14:textId="77777777">
        <w:tc>
          <w:tcPr>
            <w:tcW w:w="0" w:type="auto"/>
          </w:tcPr>
          <w:p w14:paraId="1B9BD433" w14:textId="77777777" w:rsidR="009954FC" w:rsidRDefault="00F850CA">
            <w:pPr>
              <w:pStyle w:val="Compact"/>
            </w:pPr>
            <w:r>
              <w:t>tempo</w:t>
            </w:r>
          </w:p>
        </w:tc>
        <w:tc>
          <w:tcPr>
            <w:tcW w:w="0" w:type="auto"/>
          </w:tcPr>
          <w:p w14:paraId="1B9BD434" w14:textId="77777777" w:rsidR="009954FC" w:rsidRDefault="00F850CA">
            <w:pPr>
              <w:pStyle w:val="Compact"/>
            </w:pPr>
            <w:r>
              <w:t>double</w:t>
            </w:r>
          </w:p>
        </w:tc>
        <w:tc>
          <w:tcPr>
            <w:tcW w:w="0" w:type="auto"/>
          </w:tcPr>
          <w:p w14:paraId="1B9BD435" w14:textId="77777777" w:rsidR="009954FC" w:rsidRDefault="00F850CA">
            <w:pPr>
              <w:pStyle w:val="Compact"/>
            </w:pPr>
            <w:r>
              <w:t>0-239.44</w:t>
            </w:r>
          </w:p>
        </w:tc>
        <w:tc>
          <w:tcPr>
            <w:tcW w:w="0" w:type="auto"/>
          </w:tcPr>
          <w:p w14:paraId="1B9BD436" w14:textId="77777777" w:rsidR="009954FC" w:rsidRDefault="00F850CA">
            <w:pPr>
              <w:pStyle w:val="Compact"/>
            </w:pPr>
            <w:r>
              <w:t>estimated track tempo in beats per minute (bpm)</w:t>
            </w:r>
          </w:p>
        </w:tc>
      </w:tr>
      <w:tr w:rsidR="009954FC" w14:paraId="1B9BD43C" w14:textId="77777777">
        <w:tc>
          <w:tcPr>
            <w:tcW w:w="0" w:type="auto"/>
          </w:tcPr>
          <w:p w14:paraId="1B9BD438" w14:textId="77777777" w:rsidR="009954FC" w:rsidRDefault="00F850CA">
            <w:pPr>
              <w:pStyle w:val="Compact"/>
            </w:pPr>
            <w:r>
              <w:t>norm.loudness</w:t>
            </w:r>
          </w:p>
        </w:tc>
        <w:tc>
          <w:tcPr>
            <w:tcW w:w="0" w:type="auto"/>
          </w:tcPr>
          <w:p w14:paraId="1B9BD439" w14:textId="77777777" w:rsidR="009954FC" w:rsidRDefault="00F850CA">
            <w:pPr>
              <w:pStyle w:val="Compact"/>
            </w:pPr>
            <w:r>
              <w:t>double</w:t>
            </w:r>
          </w:p>
        </w:tc>
        <w:tc>
          <w:tcPr>
            <w:tcW w:w="0" w:type="auto"/>
          </w:tcPr>
          <w:p w14:paraId="1B9BD43A" w14:textId="77777777" w:rsidR="009954FC" w:rsidRDefault="00F850CA">
            <w:pPr>
              <w:pStyle w:val="Compact"/>
            </w:pPr>
            <w:r>
              <w:t>0-1</w:t>
            </w:r>
          </w:p>
        </w:tc>
        <w:tc>
          <w:tcPr>
            <w:tcW w:w="0" w:type="auto"/>
          </w:tcPr>
          <w:p w14:paraId="1B9BD43B" w14:textId="77777777" w:rsidR="009954FC" w:rsidRDefault="00F850CA">
            <w:pPr>
              <w:pStyle w:val="Compact"/>
            </w:pPr>
            <w:r>
              <w:t>a min-max normalized spotify_songs$loudness</w:t>
            </w:r>
          </w:p>
        </w:tc>
      </w:tr>
      <w:tr w:rsidR="009954FC" w14:paraId="1B9BD441" w14:textId="77777777">
        <w:tc>
          <w:tcPr>
            <w:tcW w:w="0" w:type="auto"/>
          </w:tcPr>
          <w:p w14:paraId="1B9BD43D" w14:textId="77777777" w:rsidR="009954FC" w:rsidRDefault="00F850CA">
            <w:pPr>
              <w:pStyle w:val="Compact"/>
            </w:pPr>
            <w:r>
              <w:t>norm.tempo</w:t>
            </w:r>
          </w:p>
        </w:tc>
        <w:tc>
          <w:tcPr>
            <w:tcW w:w="0" w:type="auto"/>
          </w:tcPr>
          <w:p w14:paraId="1B9BD43E" w14:textId="77777777" w:rsidR="009954FC" w:rsidRDefault="00F850CA">
            <w:pPr>
              <w:pStyle w:val="Compact"/>
            </w:pPr>
            <w:r>
              <w:t>double</w:t>
            </w:r>
          </w:p>
        </w:tc>
        <w:tc>
          <w:tcPr>
            <w:tcW w:w="0" w:type="auto"/>
          </w:tcPr>
          <w:p w14:paraId="1B9BD43F" w14:textId="77777777" w:rsidR="009954FC" w:rsidRDefault="00F850CA">
            <w:pPr>
              <w:pStyle w:val="Compact"/>
            </w:pPr>
            <w:r>
              <w:t>0-1</w:t>
            </w:r>
          </w:p>
        </w:tc>
        <w:tc>
          <w:tcPr>
            <w:tcW w:w="0" w:type="auto"/>
          </w:tcPr>
          <w:p w14:paraId="1B9BD440" w14:textId="77777777" w:rsidR="009954FC" w:rsidRDefault="00F850CA">
            <w:pPr>
              <w:pStyle w:val="Compact"/>
            </w:pPr>
            <w:r>
              <w:t>a min-max normalized spotify_songs$tempo</w:t>
            </w:r>
          </w:p>
        </w:tc>
      </w:tr>
      <w:tr w:rsidR="009954FC" w14:paraId="1B9BD446" w14:textId="77777777">
        <w:tc>
          <w:tcPr>
            <w:tcW w:w="0" w:type="auto"/>
          </w:tcPr>
          <w:p w14:paraId="1B9BD442" w14:textId="77777777" w:rsidR="009954FC" w:rsidRDefault="00F850CA">
            <w:pPr>
              <w:pStyle w:val="Compact"/>
            </w:pPr>
            <w:r>
              <w:t>intensity</w:t>
            </w:r>
          </w:p>
        </w:tc>
        <w:tc>
          <w:tcPr>
            <w:tcW w:w="0" w:type="auto"/>
          </w:tcPr>
          <w:p w14:paraId="1B9BD443" w14:textId="77777777" w:rsidR="009954FC" w:rsidRDefault="00F850CA">
            <w:pPr>
              <w:pStyle w:val="Compact"/>
            </w:pPr>
            <w:r>
              <w:t>double</w:t>
            </w:r>
          </w:p>
        </w:tc>
        <w:tc>
          <w:tcPr>
            <w:tcW w:w="0" w:type="auto"/>
          </w:tcPr>
          <w:p w14:paraId="1B9BD444" w14:textId="77777777" w:rsidR="009954FC" w:rsidRDefault="00F850CA">
            <w:pPr>
              <w:pStyle w:val="Compact"/>
            </w:pPr>
            <w:r>
              <w:t>0-1</w:t>
            </w:r>
          </w:p>
        </w:tc>
        <w:tc>
          <w:tcPr>
            <w:tcW w:w="0" w:type="auto"/>
          </w:tcPr>
          <w:p w14:paraId="1B9BD445" w14:textId="77777777" w:rsidR="009954FC" w:rsidRDefault="00F850CA">
            <w:pPr>
              <w:pStyle w:val="Compact"/>
            </w:pPr>
            <w:r>
              <w:t>the average of energy, normalized tempo, and 1- normalized loudness, where higher scores imply higher intensity</w:t>
            </w:r>
          </w:p>
        </w:tc>
      </w:tr>
      <w:tr w:rsidR="009954FC" w14:paraId="1B9BD44B" w14:textId="77777777">
        <w:tc>
          <w:tcPr>
            <w:tcW w:w="0" w:type="auto"/>
          </w:tcPr>
          <w:p w14:paraId="1B9BD447" w14:textId="77777777" w:rsidR="009954FC" w:rsidRDefault="00F850CA">
            <w:pPr>
              <w:pStyle w:val="Compact"/>
            </w:pPr>
            <w:r>
              <w:t>minutes</w:t>
            </w:r>
          </w:p>
        </w:tc>
        <w:tc>
          <w:tcPr>
            <w:tcW w:w="0" w:type="auto"/>
          </w:tcPr>
          <w:p w14:paraId="1B9BD448" w14:textId="77777777" w:rsidR="009954FC" w:rsidRDefault="00F850CA">
            <w:pPr>
              <w:pStyle w:val="Compact"/>
            </w:pPr>
            <w:r>
              <w:t>double</w:t>
            </w:r>
          </w:p>
        </w:tc>
        <w:tc>
          <w:tcPr>
            <w:tcW w:w="0" w:type="auto"/>
          </w:tcPr>
          <w:p w14:paraId="1B9BD449" w14:textId="77777777" w:rsidR="009954FC" w:rsidRDefault="00F850CA">
            <w:pPr>
              <w:pStyle w:val="Compact"/>
            </w:pPr>
            <w:r>
              <w:t>0.07-8.6 minutes</w:t>
            </w:r>
          </w:p>
        </w:tc>
        <w:tc>
          <w:tcPr>
            <w:tcW w:w="0" w:type="auto"/>
          </w:tcPr>
          <w:p w14:paraId="1B9BD44A" w14:textId="77777777" w:rsidR="009954FC" w:rsidRDefault="00F850CA">
            <w:pPr>
              <w:pStyle w:val="Compact"/>
            </w:pPr>
            <w:r>
              <w:t>The duration of song in minutes, converted from milliseconds (duration_ms)</w:t>
            </w:r>
          </w:p>
        </w:tc>
      </w:tr>
      <w:tr w:rsidR="009954FC" w14:paraId="1B9BD450" w14:textId="77777777">
        <w:tc>
          <w:tcPr>
            <w:tcW w:w="0" w:type="auto"/>
          </w:tcPr>
          <w:p w14:paraId="1B9BD44C" w14:textId="77777777" w:rsidR="009954FC" w:rsidRDefault="00F850CA">
            <w:pPr>
              <w:pStyle w:val="Compact"/>
            </w:pPr>
            <w:r>
              <w:t>popularity</w:t>
            </w:r>
          </w:p>
        </w:tc>
        <w:tc>
          <w:tcPr>
            <w:tcW w:w="0" w:type="auto"/>
          </w:tcPr>
          <w:p w14:paraId="1B9BD44D" w14:textId="77777777" w:rsidR="009954FC" w:rsidRDefault="00F850CA">
            <w:pPr>
              <w:pStyle w:val="Compact"/>
            </w:pPr>
            <w:r>
              <w:t>double</w:t>
            </w:r>
          </w:p>
        </w:tc>
        <w:tc>
          <w:tcPr>
            <w:tcW w:w="0" w:type="auto"/>
          </w:tcPr>
          <w:p w14:paraId="1B9BD44E" w14:textId="77777777" w:rsidR="009954FC" w:rsidRDefault="00F850CA">
            <w:pPr>
              <w:pStyle w:val="Compact"/>
            </w:pPr>
            <w:r>
              <w:t>1, 2, 3</w:t>
            </w:r>
          </w:p>
        </w:tc>
        <w:tc>
          <w:tcPr>
            <w:tcW w:w="0" w:type="auto"/>
          </w:tcPr>
          <w:p w14:paraId="1B9BD44F" w14:textId="77777777" w:rsidR="009954FC" w:rsidRDefault="00F850CA">
            <w:pPr>
              <w:pStyle w:val="Compact"/>
            </w:pPr>
            <w:r>
              <w:t xml:space="preserve">Song popularity characterized into three tertiles. 1 represents low 0-33, 2 represents medium 34-66, and 3 represents high 64-100 </w:t>
            </w:r>
            <w:r>
              <w:t>ranges from the numeric track_popularity variable.</w:t>
            </w:r>
          </w:p>
        </w:tc>
      </w:tr>
    </w:tbl>
    <w:p w14:paraId="1B9BD451" w14:textId="77777777" w:rsidR="009954FC" w:rsidRDefault="00F850CA">
      <w:pPr>
        <w:pStyle w:val="Heading1"/>
      </w:pPr>
      <w:bookmarkStart w:id="5" w:name="results"/>
      <w:bookmarkStart w:id="6" w:name="_Toc133875096"/>
      <w:bookmarkEnd w:id="2"/>
      <w:bookmarkEnd w:id="4"/>
      <w:r>
        <w:t>Results</w:t>
      </w:r>
      <w:bookmarkEnd w:id="6"/>
    </w:p>
    <w:tbl>
      <w:tblPr>
        <w:tblStyle w:val="Table"/>
        <w:tblW w:w="5000" w:type="pct"/>
        <w:tblLook w:val="0000" w:firstRow="0" w:lastRow="0" w:firstColumn="0" w:lastColumn="0" w:noHBand="0" w:noVBand="0"/>
      </w:tblPr>
      <w:tblGrid>
        <w:gridCol w:w="4788"/>
        <w:gridCol w:w="4788"/>
      </w:tblGrid>
      <w:tr w:rsidR="009954FC" w14:paraId="1B9BD45A" w14:textId="77777777">
        <w:tc>
          <w:tcPr>
            <w:tcW w:w="0" w:type="auto"/>
          </w:tcPr>
          <w:tbl>
            <w:tblPr>
              <w:tblStyle w:val="Table"/>
              <w:tblW w:w="5000" w:type="pct"/>
              <w:tblLook w:val="0000" w:firstRow="0" w:lastRow="0" w:firstColumn="0" w:lastColumn="0" w:noHBand="0" w:noVBand="0"/>
            </w:tblPr>
            <w:tblGrid>
              <w:gridCol w:w="4572"/>
            </w:tblGrid>
            <w:tr w:rsidR="009954FC" w14:paraId="1B9BD454" w14:textId="77777777">
              <w:tc>
                <w:tcPr>
                  <w:tcW w:w="0" w:type="auto"/>
                </w:tcPr>
                <w:p w14:paraId="1B9BD452" w14:textId="77777777" w:rsidR="009954FC" w:rsidRDefault="00F850CA">
                  <w:pPr>
                    <w:pStyle w:val="Figure"/>
                    <w:jc w:val="center"/>
                  </w:pPr>
                  <w:bookmarkStart w:id="7" w:name="fig-plots-1"/>
                  <w:r>
                    <w:rPr>
                      <w:noProof/>
                    </w:rPr>
                    <w:drawing>
                      <wp:inline distT="0" distB="0" distL="0" distR="0" wp14:anchorId="1B9BD46E" wp14:editId="1B9BD46F">
                        <wp:extent cx="2971800" cy="237744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results_files/figure-docx/fig-plots-1.png"/>
                                <pic:cNvPicPr>
                                  <a:picLocks noChangeAspect="1" noChangeArrowheads="1"/>
                                </pic:cNvPicPr>
                              </pic:nvPicPr>
                              <pic:blipFill>
                                <a:blip r:embed="rId9"/>
                                <a:stretch>
                                  <a:fillRect/>
                                </a:stretch>
                              </pic:blipFill>
                              <pic:spPr bwMode="auto">
                                <a:xfrm>
                                  <a:off x="0" y="0"/>
                                  <a:ext cx="2971800" cy="2377440"/>
                                </a:xfrm>
                                <a:prstGeom prst="rect">
                                  <a:avLst/>
                                </a:prstGeom>
                                <a:noFill/>
                                <a:ln w="9525">
                                  <a:noFill/>
                                  <a:headEnd/>
                                  <a:tailEnd/>
                                </a:ln>
                              </pic:spPr>
                            </pic:pic>
                          </a:graphicData>
                        </a:graphic>
                      </wp:inline>
                    </w:drawing>
                  </w:r>
                </w:p>
                <w:p w14:paraId="1B9BD453" w14:textId="77777777" w:rsidR="009954FC" w:rsidRDefault="00F850CA">
                  <w:pPr>
                    <w:pStyle w:val="ImageCaption"/>
                    <w:spacing w:before="200"/>
                  </w:pPr>
                  <w:r>
                    <w:t>(a) Duration</w:t>
                  </w:r>
                </w:p>
              </w:tc>
              <w:bookmarkEnd w:id="7"/>
            </w:tr>
          </w:tbl>
          <w:p w14:paraId="1B9BD455" w14:textId="77777777" w:rsidR="009954FC" w:rsidRDefault="009954FC"/>
        </w:tc>
        <w:tc>
          <w:tcPr>
            <w:tcW w:w="0" w:type="auto"/>
          </w:tcPr>
          <w:tbl>
            <w:tblPr>
              <w:tblStyle w:val="Table"/>
              <w:tblW w:w="5000" w:type="pct"/>
              <w:tblLook w:val="0000" w:firstRow="0" w:lastRow="0" w:firstColumn="0" w:lastColumn="0" w:noHBand="0" w:noVBand="0"/>
            </w:tblPr>
            <w:tblGrid>
              <w:gridCol w:w="4572"/>
            </w:tblGrid>
            <w:tr w:rsidR="009954FC" w14:paraId="1B9BD458" w14:textId="77777777">
              <w:tc>
                <w:tcPr>
                  <w:tcW w:w="0" w:type="auto"/>
                </w:tcPr>
                <w:p w14:paraId="1B9BD456" w14:textId="77777777" w:rsidR="009954FC" w:rsidRDefault="00F850CA">
                  <w:pPr>
                    <w:pStyle w:val="Figure"/>
                    <w:jc w:val="center"/>
                  </w:pPr>
                  <w:bookmarkStart w:id="8" w:name="fig-plots-2"/>
                  <w:r>
                    <w:rPr>
                      <w:noProof/>
                    </w:rPr>
                    <w:drawing>
                      <wp:inline distT="0" distB="0" distL="0" distR="0" wp14:anchorId="1B9BD470" wp14:editId="1B9BD471">
                        <wp:extent cx="2971800" cy="237744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results_files/figure-docx/fig-plots-2.png"/>
                                <pic:cNvPicPr>
                                  <a:picLocks noChangeAspect="1" noChangeArrowheads="1"/>
                                </pic:cNvPicPr>
                              </pic:nvPicPr>
                              <pic:blipFill>
                                <a:blip r:embed="rId10"/>
                                <a:stretch>
                                  <a:fillRect/>
                                </a:stretch>
                              </pic:blipFill>
                              <pic:spPr bwMode="auto">
                                <a:xfrm>
                                  <a:off x="0" y="0"/>
                                  <a:ext cx="2971800" cy="2377440"/>
                                </a:xfrm>
                                <a:prstGeom prst="rect">
                                  <a:avLst/>
                                </a:prstGeom>
                                <a:noFill/>
                                <a:ln w="9525">
                                  <a:noFill/>
                                  <a:headEnd/>
                                  <a:tailEnd/>
                                </a:ln>
                              </pic:spPr>
                            </pic:pic>
                          </a:graphicData>
                        </a:graphic>
                      </wp:inline>
                    </w:drawing>
                  </w:r>
                </w:p>
                <w:p w14:paraId="1B9BD457" w14:textId="77777777" w:rsidR="009954FC" w:rsidRDefault="00F850CA">
                  <w:pPr>
                    <w:pStyle w:val="ImageCaption"/>
                    <w:spacing w:before="200"/>
                  </w:pPr>
                  <w:r>
                    <w:t>(b) Intensity</w:t>
                  </w:r>
                </w:p>
              </w:tc>
              <w:bookmarkEnd w:id="8"/>
            </w:tr>
          </w:tbl>
          <w:p w14:paraId="1B9BD459" w14:textId="77777777" w:rsidR="009954FC" w:rsidRDefault="009954FC"/>
        </w:tc>
      </w:tr>
    </w:tbl>
    <w:p w14:paraId="1B9BD45B" w14:textId="77777777" w:rsidR="009954FC" w:rsidRDefault="00F850CA">
      <w:pPr>
        <w:pStyle w:val="ImageCaption"/>
        <w:spacing w:before="200"/>
      </w:pPr>
      <w:r>
        <w:t>Figure 1: Duration and Intensity by Popularity Level</w:t>
      </w:r>
    </w:p>
    <w:p w14:paraId="1B9BD45C" w14:textId="19C2E5C5" w:rsidR="009954FC" w:rsidRDefault="00F850CA">
      <w:pPr>
        <w:pStyle w:val="BodyText"/>
      </w:pPr>
      <w:r>
        <w:t xml:space="preserve">From </w:t>
      </w:r>
      <w:hyperlink w:anchor="fig-plots">
        <w:r>
          <w:rPr>
            <w:rStyle w:val="Hyperlink"/>
          </w:rPr>
          <w:t>Figure 1</w:t>
        </w:r>
      </w:hyperlink>
      <w:r>
        <w:t xml:space="preserve"> </w:t>
      </w:r>
      <w:r>
        <w:t xml:space="preserve">we see that the distributions of intensity and duration are visibly skewed within popularity classes. As a result, we used a Spearman rank correlation to test each hypothesis. In </w:t>
      </w:r>
      <w:hyperlink w:anchor="tbl-cor">
        <w:r>
          <w:rPr>
            <w:rStyle w:val="Hyperlink"/>
          </w:rPr>
          <w:t>Table 2</w:t>
        </w:r>
      </w:hyperlink>
      <w:r>
        <w:t xml:space="preserve"> we see that both p-values are well belo</w:t>
      </w:r>
      <w:r>
        <w:t>w our pre-established cutoff of 0.05. Since we are doing multiple statistical tests, we could adjust the p-values to account for this. However, since there are only two tests and the p-values are several orders of magnitude smaller than our cutoff, this is</w:t>
      </w:r>
      <w:r>
        <w:t xml:space="preserve"> unnecessary. Both duration and intensity were negatively correlated with popularity to a weak degree; neither coefficient was on the expected scale. Since intensity was a composite measure, exploration of how the components relate to popularity could expl</w:t>
      </w:r>
      <w:r>
        <w:t>ain why the direction of correlation was unexpected.</w:t>
      </w:r>
    </w:p>
    <w:p w14:paraId="1B9BD45D" w14:textId="77777777" w:rsidR="009954FC" w:rsidRDefault="00F850CA">
      <w:pPr>
        <w:pStyle w:val="TableCaption"/>
      </w:pPr>
      <w:bookmarkStart w:id="9" w:name="tbl-cor"/>
      <w:r>
        <w:t>Table 2: Spearman Rank Correlation Results</w:t>
      </w:r>
    </w:p>
    <w:tbl>
      <w:tblPr>
        <w:tblStyle w:val="Table"/>
        <w:tblW w:w="5000" w:type="pct"/>
        <w:tblLook w:val="0020" w:firstRow="1" w:lastRow="0" w:firstColumn="0" w:lastColumn="0" w:noHBand="0" w:noVBand="0"/>
        <w:tblCaption w:val="Table 2: Spearman Rank Correlation Results"/>
      </w:tblPr>
      <w:tblGrid>
        <w:gridCol w:w="2393"/>
        <w:gridCol w:w="4208"/>
        <w:gridCol w:w="2975"/>
      </w:tblGrid>
      <w:tr w:rsidR="009954FC" w14:paraId="1B9BD461" w14:textId="77777777" w:rsidTr="009954FC">
        <w:trPr>
          <w:cnfStyle w:val="100000000000" w:firstRow="1" w:lastRow="0" w:firstColumn="0" w:lastColumn="0" w:oddVBand="0" w:evenVBand="0" w:oddHBand="0" w:evenHBand="0" w:firstRowFirstColumn="0" w:firstRowLastColumn="0" w:lastRowFirstColumn="0" w:lastRowLastColumn="0"/>
          <w:tblHeader/>
        </w:trPr>
        <w:tc>
          <w:tcPr>
            <w:tcW w:w="0" w:type="auto"/>
          </w:tcPr>
          <w:p w14:paraId="1B9BD45E" w14:textId="77777777" w:rsidR="009954FC" w:rsidRDefault="00F850CA">
            <w:pPr>
              <w:pStyle w:val="Compact"/>
            </w:pPr>
            <w:r>
              <w:t>Factor</w:t>
            </w:r>
          </w:p>
        </w:tc>
        <w:tc>
          <w:tcPr>
            <w:tcW w:w="0" w:type="auto"/>
          </w:tcPr>
          <w:p w14:paraId="1B9BD45F" w14:textId="77777777" w:rsidR="009954FC" w:rsidRDefault="00F850CA">
            <w:pPr>
              <w:pStyle w:val="Compact"/>
            </w:pPr>
            <w:r>
              <w:t>p-value</w:t>
            </w:r>
          </w:p>
        </w:tc>
        <w:tc>
          <w:tcPr>
            <w:tcW w:w="0" w:type="auto"/>
          </w:tcPr>
          <w:p w14:paraId="1B9BD460" w14:textId="77777777" w:rsidR="009954FC" w:rsidRDefault="00F850CA">
            <w:pPr>
              <w:pStyle w:val="Compact"/>
            </w:pPr>
            <w:r>
              <w:t>Coefficient</w:t>
            </w:r>
          </w:p>
        </w:tc>
      </w:tr>
      <w:tr w:rsidR="009954FC" w14:paraId="1B9BD465" w14:textId="77777777">
        <w:tc>
          <w:tcPr>
            <w:tcW w:w="0" w:type="auto"/>
          </w:tcPr>
          <w:p w14:paraId="1B9BD462" w14:textId="77777777" w:rsidR="009954FC" w:rsidRDefault="00F850CA">
            <w:pPr>
              <w:pStyle w:val="Compact"/>
            </w:pPr>
            <w:r>
              <w:t>Duration</w:t>
            </w:r>
          </w:p>
        </w:tc>
        <w:tc>
          <w:tcPr>
            <w:tcW w:w="0" w:type="auto"/>
          </w:tcPr>
          <w:p w14:paraId="1B9BD463" w14:textId="77777777" w:rsidR="009954FC" w:rsidRDefault="00F850CA">
            <w:pPr>
              <w:pStyle w:val="Compact"/>
            </w:pPr>
            <w:r>
              <w:t>1.7345287^{-83}</w:t>
            </w:r>
          </w:p>
        </w:tc>
        <w:tc>
          <w:tcPr>
            <w:tcW w:w="0" w:type="auto"/>
          </w:tcPr>
          <w:p w14:paraId="1B9BD464" w14:textId="77777777" w:rsidR="009954FC" w:rsidRDefault="00F850CA">
            <w:pPr>
              <w:pStyle w:val="Compact"/>
            </w:pPr>
            <w:r>
              <w:t>-0.1145858</w:t>
            </w:r>
          </w:p>
        </w:tc>
      </w:tr>
      <w:tr w:rsidR="009954FC" w14:paraId="1B9BD469" w14:textId="77777777">
        <w:tc>
          <w:tcPr>
            <w:tcW w:w="0" w:type="auto"/>
          </w:tcPr>
          <w:p w14:paraId="1B9BD466" w14:textId="77777777" w:rsidR="009954FC" w:rsidRDefault="00F850CA">
            <w:pPr>
              <w:pStyle w:val="Compact"/>
            </w:pPr>
            <w:r>
              <w:t>Intensity</w:t>
            </w:r>
          </w:p>
        </w:tc>
        <w:tc>
          <w:tcPr>
            <w:tcW w:w="0" w:type="auto"/>
          </w:tcPr>
          <w:p w14:paraId="1B9BD467" w14:textId="77777777" w:rsidR="009954FC" w:rsidRDefault="00F850CA">
            <w:pPr>
              <w:pStyle w:val="Compact"/>
            </w:pPr>
            <w:r>
              <w:t>9.9552206^{-66}</w:t>
            </w:r>
          </w:p>
        </w:tc>
        <w:tc>
          <w:tcPr>
            <w:tcW w:w="0" w:type="auto"/>
          </w:tcPr>
          <w:p w14:paraId="1B9BD468" w14:textId="77777777" w:rsidR="009954FC" w:rsidRDefault="00F850CA">
            <w:pPr>
              <w:pStyle w:val="Compact"/>
            </w:pPr>
            <w:r>
              <w:t>-0.1014288</w:t>
            </w:r>
          </w:p>
        </w:tc>
      </w:tr>
    </w:tbl>
    <w:p w14:paraId="1B9BD46A" w14:textId="77777777" w:rsidR="009954FC" w:rsidRDefault="00F850CA">
      <w:pPr>
        <w:pStyle w:val="Heading1"/>
      </w:pPr>
      <w:bookmarkStart w:id="10" w:name="references"/>
      <w:bookmarkStart w:id="11" w:name="_Toc133875097"/>
      <w:bookmarkEnd w:id="5"/>
      <w:bookmarkEnd w:id="9"/>
      <w:r>
        <w:t>References</w:t>
      </w:r>
      <w:bookmarkEnd w:id="11"/>
    </w:p>
    <w:p w14:paraId="1B9BD46B" w14:textId="64F5828B" w:rsidR="009954FC" w:rsidRDefault="00F850CA">
      <w:pPr>
        <w:pStyle w:val="Bibliography"/>
      </w:pPr>
      <w:bookmarkStart w:id="12" w:name="X04f224487256e2b7dcf7eb5f330cc3d9e7e9ba4"/>
      <w:bookmarkStart w:id="13" w:name="refs"/>
      <w:r>
        <w:t xml:space="preserve">Interiano, Myra, Kamyar Kazemi, Lijia Wang, Jienian Yang, Zhaoxia Yu, and Natalia L. Komarova. 2018. “Musical Trends and Predictability of Success in Contemporary Songs in and Out of the Top Charts.” </w:t>
      </w:r>
      <w:r>
        <w:rPr>
          <w:i/>
          <w:iCs/>
        </w:rPr>
        <w:t>Royal Society Open Science</w:t>
      </w:r>
      <w:r>
        <w:t xml:space="preserve"> 5 (5): 171274. </w:t>
      </w:r>
      <w:hyperlink r:id="rId11">
        <w:r>
          <w:rPr>
            <w:rStyle w:val="Hyperlink"/>
          </w:rPr>
          <w:t>https://doi.org/10.1098/rsos.171274</w:t>
        </w:r>
      </w:hyperlink>
      <w:r>
        <w:t>.</w:t>
      </w:r>
    </w:p>
    <w:p w14:paraId="1B9BD46C" w14:textId="399DEF61" w:rsidR="009954FC" w:rsidRDefault="00F850CA">
      <w:pPr>
        <w:pStyle w:val="Bibliography"/>
      </w:pPr>
      <w:bookmarkStart w:id="14" w:name="ref-middlebrookSongHitPrediction2019"/>
      <w:bookmarkEnd w:id="12"/>
      <w:r>
        <w:t xml:space="preserve">Middlebrook, Kai, and Kian Sheik. 2019. “Song Hit Prediction: Predicting Billboard Hits Using Spotify Data.” arXiv. </w:t>
      </w:r>
      <w:hyperlink r:id="rId12">
        <w:r>
          <w:rPr>
            <w:rStyle w:val="Hyperlink"/>
          </w:rPr>
          <w:t>h</w:t>
        </w:r>
        <w:r>
          <w:rPr>
            <w:rStyle w:val="Hyperlink"/>
          </w:rPr>
          <w:t>ttps://doi.org/10.48550/arXiv.1908.08609</w:t>
        </w:r>
      </w:hyperlink>
      <w:r>
        <w:t>.</w:t>
      </w:r>
    </w:p>
    <w:p w14:paraId="1B9BD46D" w14:textId="77777777" w:rsidR="009954FC" w:rsidRDefault="00F850CA">
      <w:pPr>
        <w:pStyle w:val="Bibliography"/>
      </w:pPr>
      <w:bookmarkStart w:id="15" w:name="ref-phamPredictingSongPopularity2015"/>
      <w:bookmarkEnd w:id="14"/>
      <w:r>
        <w:t>Pham, James, Edric Kyauk, and Edwin Park. 2015. “Predicting Song Popularity.”</w:t>
      </w:r>
      <w:bookmarkEnd w:id="10"/>
      <w:bookmarkEnd w:id="13"/>
      <w:bookmarkEnd w:id="15"/>
    </w:p>
    <w:sectPr w:rsidR="009954F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98D2B" w14:textId="77777777" w:rsidR="00F850CA" w:rsidRDefault="00F850CA">
      <w:pPr>
        <w:spacing w:after="0"/>
      </w:pPr>
      <w:r>
        <w:separator/>
      </w:r>
    </w:p>
  </w:endnote>
  <w:endnote w:type="continuationSeparator" w:id="0">
    <w:p w14:paraId="0E993C90" w14:textId="77777777" w:rsidR="00F850CA" w:rsidRDefault="00F850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7AB83" w14:textId="77777777" w:rsidR="00F850CA" w:rsidRDefault="00F850CA">
      <w:r>
        <w:separator/>
      </w:r>
    </w:p>
  </w:footnote>
  <w:footnote w:type="continuationSeparator" w:id="0">
    <w:p w14:paraId="2E8AAB67" w14:textId="77777777" w:rsidR="00F850CA" w:rsidRDefault="00F850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84896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10233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54FC"/>
    <w:rsid w:val="00881841"/>
    <w:rsid w:val="009954FC"/>
    <w:rsid w:val="00F850C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9BD41A"/>
  <w15:docId w15:val="{50E504BF-50E1-0D46-BA8A-074E06D6C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 w:type="paragraph" w:styleId="TOC1">
    <w:name w:val="toc 1"/>
    <w:basedOn w:val="Normal"/>
    <w:next w:val="Normal"/>
    <w:autoRedefine/>
    <w:uiPriority w:val="39"/>
    <w:unhideWhenUsed/>
    <w:rsid w:val="0088184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fordatascience/tidytuesday/blob/master/data/2020/2020-01-21/readme.m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fordatascience/tidytuesday/blob/master/data/2020/2020-01-21/readme.md" TargetMode="External"/><Relationship Id="rId12" Type="http://schemas.openxmlformats.org/officeDocument/2006/relationships/hyperlink" Target="https://doi.org/10.48550/arXiv.1908.086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8/rsos.171274"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820</Words>
  <Characters>4679</Characters>
  <Application>Microsoft Office Word</Application>
  <DocSecurity>0</DocSecurity>
  <Lines>38</Lines>
  <Paragraphs>10</Paragraphs>
  <ScaleCrop>false</ScaleCrop>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 650: Final Project</dc:title>
  <dc:creator>Aly, Haley, Zoe</dc:creator>
  <cp:keywords/>
  <dc:description>An analysis of duration and intensity of songs as predictors of song popularity</dc:description>
  <cp:lastModifiedBy>ZOE WALTS</cp:lastModifiedBy>
  <cp:revision>2</cp:revision>
  <dcterms:created xsi:type="dcterms:W3CDTF">2023-05-02T04:11:00Z</dcterms:created>
  <dcterms:modified xsi:type="dcterms:W3CDTF">2023-05-02T04:11:00Z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4/26/23</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Contents</vt:lpwstr>
  </property>
  <property fmtid="{D5CDD505-2E9C-101B-9397-08002B2CF9AE}" pid="15" name="website">
    <vt:lpwstr/>
  </property>
</Properties>
</file>