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160" w:before="0" w:line="264" w:lineRule="auto"/>
        <w:rPr>
          <w:b w:val="1"/>
          <w:color w:val="333333"/>
          <w:sz w:val="42"/>
          <w:szCs w:val="42"/>
        </w:rPr>
      </w:pPr>
      <w:bookmarkStart w:colFirst="0" w:colLast="0" w:name="_q8d4tz83x27y" w:id="0"/>
      <w:bookmarkEnd w:id="0"/>
      <w:r w:rsidDel="00000000" w:rsidR="00000000" w:rsidRPr="00000000">
        <w:rPr>
          <w:b w:val="1"/>
          <w:color w:val="333333"/>
          <w:sz w:val="42"/>
          <w:szCs w:val="42"/>
          <w:rtl w:val="0"/>
        </w:rPr>
        <w:t xml:space="preserve">Lab: Group Policy</w:t>
      </w:r>
    </w:p>
    <w:p w:rsidR="00000000" w:rsidDel="00000000" w:rsidP="00000000" w:rsidRDefault="00000000" w:rsidRPr="00000000" w14:paraId="00000002">
      <w:pPr>
        <w:pStyle w:val="Heading2"/>
        <w:keepNext w:val="0"/>
        <w:keepLines w:val="0"/>
        <w:spacing w:after="160" w:before="0" w:line="264" w:lineRule="auto"/>
        <w:rPr>
          <w:b w:val="1"/>
          <w:color w:val="393939"/>
          <w:sz w:val="36"/>
          <w:szCs w:val="36"/>
        </w:rPr>
      </w:pPr>
      <w:bookmarkStart w:colFirst="0" w:colLast="0" w:name="_z7ogj2ygxv8l" w:id="1"/>
      <w:bookmarkEnd w:id="1"/>
      <w:r w:rsidDel="00000000" w:rsidR="00000000" w:rsidRPr="00000000">
        <w:rPr>
          <w:b w:val="1"/>
          <w:color w:val="393939"/>
          <w:sz w:val="36"/>
          <w:szCs w:val="36"/>
          <w:rtl w:val="0"/>
        </w:rPr>
        <w:t xml:space="preserve">Overview</w:t>
      </w:r>
    </w:p>
    <w:p w:rsidR="00000000" w:rsidDel="00000000" w:rsidP="00000000" w:rsidRDefault="00000000" w:rsidRPr="00000000" w14:paraId="00000003">
      <w:pPr>
        <w:spacing w:after="300" w:lineRule="auto"/>
        <w:rPr>
          <w:color w:val="2b2b2b"/>
          <w:sz w:val="21"/>
          <w:szCs w:val="21"/>
        </w:rPr>
      </w:pPr>
      <w:r w:rsidDel="00000000" w:rsidR="00000000" w:rsidRPr="00000000">
        <w:rPr>
          <w:color w:val="2b2b2b"/>
          <w:sz w:val="21"/>
          <w:szCs w:val="21"/>
          <w:rtl w:val="0"/>
        </w:rPr>
        <w:t xml:space="preserve">Systems administrations can use OUs (Organizational Units) and GPOs (Group Policy Objects) to apply computer configurations to specific departments or teams in the organization. Group policy can be used to protect user data by applying folder redirection to the Windows user files.</w:t>
      </w:r>
    </w:p>
    <w:p w:rsidR="00000000" w:rsidDel="00000000" w:rsidP="00000000" w:rsidRDefault="00000000" w:rsidRPr="00000000" w14:paraId="00000004">
      <w:pPr>
        <w:pStyle w:val="Heading2"/>
        <w:keepNext w:val="0"/>
        <w:keepLines w:val="0"/>
        <w:spacing w:after="160" w:before="0" w:line="264" w:lineRule="auto"/>
        <w:rPr>
          <w:b w:val="1"/>
          <w:color w:val="393939"/>
          <w:sz w:val="36"/>
          <w:szCs w:val="36"/>
        </w:rPr>
      </w:pPr>
      <w:bookmarkStart w:colFirst="0" w:colLast="0" w:name="_tj2jnpvia00l" w:id="2"/>
      <w:bookmarkEnd w:id="2"/>
      <w:r w:rsidDel="00000000" w:rsidR="00000000" w:rsidRPr="00000000">
        <w:rPr>
          <w:b w:val="1"/>
          <w:color w:val="393939"/>
          <w:sz w:val="36"/>
          <w:szCs w:val="36"/>
          <w:rtl w:val="0"/>
        </w:rPr>
        <w:t xml:space="preserve">Scenario</w:t>
      </w:r>
    </w:p>
    <w:p w:rsidR="00000000" w:rsidDel="00000000" w:rsidP="00000000" w:rsidRDefault="00000000" w:rsidRPr="00000000" w14:paraId="00000005">
      <w:pPr>
        <w:spacing w:after="300" w:lineRule="auto"/>
        <w:rPr>
          <w:color w:val="2b2b2b"/>
          <w:sz w:val="21"/>
          <w:szCs w:val="21"/>
        </w:rPr>
      </w:pPr>
      <w:r w:rsidDel="00000000" w:rsidR="00000000" w:rsidRPr="00000000">
        <w:rPr>
          <w:color w:val="2b2b2b"/>
          <w:sz w:val="21"/>
          <w:szCs w:val="21"/>
          <w:rtl w:val="0"/>
        </w:rPr>
        <w:t xml:space="preserve">After a junior IT support technician accidentally deleted user data yesterday afternoon on a marketing executive’s computer, management at GlobeX wishes to know how you intend to backup user profile data on Windows 10 endpoints to prevent such incidents in the future.</w:t>
      </w:r>
    </w:p>
    <w:p w:rsidR="00000000" w:rsidDel="00000000" w:rsidP="00000000" w:rsidRDefault="00000000" w:rsidRPr="00000000" w14:paraId="00000006">
      <w:pPr>
        <w:pStyle w:val="Heading2"/>
        <w:keepNext w:val="0"/>
        <w:keepLines w:val="0"/>
        <w:spacing w:after="160" w:before="0" w:line="264" w:lineRule="auto"/>
        <w:rPr>
          <w:b w:val="1"/>
          <w:color w:val="393939"/>
          <w:sz w:val="36"/>
          <w:szCs w:val="36"/>
        </w:rPr>
      </w:pPr>
      <w:bookmarkStart w:colFirst="0" w:colLast="0" w:name="_p1m1xzw59skr" w:id="3"/>
      <w:bookmarkEnd w:id="3"/>
      <w:r w:rsidDel="00000000" w:rsidR="00000000" w:rsidRPr="00000000">
        <w:rPr>
          <w:b w:val="1"/>
          <w:color w:val="393939"/>
          <w:sz w:val="36"/>
          <w:szCs w:val="36"/>
          <w:rtl w:val="0"/>
        </w:rPr>
        <w:t xml:space="preserve">Resources</w:t>
      </w:r>
    </w:p>
    <w:p w:rsidR="00000000" w:rsidDel="00000000" w:rsidP="00000000" w:rsidRDefault="00000000" w:rsidRPr="00000000" w14:paraId="00000007">
      <w:pPr>
        <w:numPr>
          <w:ilvl w:val="0"/>
          <w:numId w:val="3"/>
        </w:numPr>
        <w:spacing w:after="0" w:afterAutospacing="0" w:lineRule="auto"/>
        <w:ind w:left="720" w:hanging="360"/>
      </w:pPr>
      <w:hyperlink r:id="rId6">
        <w:r w:rsidDel="00000000" w:rsidR="00000000" w:rsidRPr="00000000">
          <w:rPr>
            <w:color w:val="2882d1"/>
            <w:sz w:val="21"/>
            <w:szCs w:val="21"/>
            <w:rtl w:val="0"/>
          </w:rPr>
          <w:t xml:space="preserve">Group Policy Planning and Deployment Guide</w:t>
        </w:r>
      </w:hyperlink>
      <w:r w:rsidDel="00000000" w:rsidR="00000000" w:rsidRPr="00000000">
        <w:rPr>
          <w:rtl w:val="0"/>
        </w:rPr>
      </w:r>
    </w:p>
    <w:p w:rsidR="00000000" w:rsidDel="00000000" w:rsidP="00000000" w:rsidRDefault="00000000" w:rsidRPr="00000000" w14:paraId="00000008">
      <w:pPr>
        <w:numPr>
          <w:ilvl w:val="0"/>
          <w:numId w:val="3"/>
        </w:numPr>
        <w:spacing w:after="300" w:lineRule="auto"/>
        <w:ind w:left="720" w:hanging="360"/>
      </w:pPr>
      <w:hyperlink r:id="rId7">
        <w:r w:rsidDel="00000000" w:rsidR="00000000" w:rsidRPr="00000000">
          <w:rPr>
            <w:color w:val="2882d1"/>
            <w:sz w:val="21"/>
            <w:szCs w:val="21"/>
            <w:rtl w:val="0"/>
          </w:rPr>
          <w:t xml:space="preserve">Back to Basics: Groups vs Organizational Units in Active Directory</w:t>
        </w:r>
      </w:hyperlink>
      <w:r w:rsidDel="00000000" w:rsidR="00000000" w:rsidRPr="00000000">
        <w:rPr>
          <w:rtl w:val="0"/>
        </w:rPr>
      </w:r>
    </w:p>
    <w:p w:rsidR="00000000" w:rsidDel="00000000" w:rsidP="00000000" w:rsidRDefault="00000000" w:rsidRPr="00000000" w14:paraId="00000009">
      <w:pPr>
        <w:pStyle w:val="Heading2"/>
        <w:keepNext w:val="0"/>
        <w:keepLines w:val="0"/>
        <w:spacing w:after="160" w:before="0" w:line="264" w:lineRule="auto"/>
        <w:rPr>
          <w:b w:val="1"/>
          <w:color w:val="393939"/>
          <w:sz w:val="36"/>
          <w:szCs w:val="36"/>
        </w:rPr>
      </w:pPr>
      <w:bookmarkStart w:colFirst="0" w:colLast="0" w:name="_l5wy0msldc84" w:id="4"/>
      <w:bookmarkEnd w:id="4"/>
      <w:r w:rsidDel="00000000" w:rsidR="00000000" w:rsidRPr="00000000">
        <w:rPr>
          <w:b w:val="1"/>
          <w:color w:val="393939"/>
          <w:sz w:val="36"/>
          <w:szCs w:val="36"/>
          <w:rtl w:val="0"/>
        </w:rPr>
        <w:t xml:space="preserve">Objectives</w:t>
      </w:r>
    </w:p>
    <w:p w:rsidR="00000000" w:rsidDel="00000000" w:rsidP="00000000" w:rsidRDefault="00000000" w:rsidRPr="00000000" w14:paraId="0000000A">
      <w:pPr>
        <w:numPr>
          <w:ilvl w:val="0"/>
          <w:numId w:val="4"/>
        </w:numPr>
        <w:spacing w:after="0" w:afterAutospacing="0" w:lineRule="auto"/>
        <w:ind w:left="720" w:hanging="360"/>
      </w:pPr>
      <w:r w:rsidDel="00000000" w:rsidR="00000000" w:rsidRPr="00000000">
        <w:rPr>
          <w:color w:val="2b2b2b"/>
          <w:sz w:val="21"/>
          <w:szCs w:val="21"/>
          <w:rtl w:val="0"/>
        </w:rPr>
        <w:t xml:space="preserve">Create a user</w:t>
      </w:r>
    </w:p>
    <w:p w:rsidR="00000000" w:rsidDel="00000000" w:rsidP="00000000" w:rsidRDefault="00000000" w:rsidRPr="00000000" w14:paraId="0000000B">
      <w:pPr>
        <w:numPr>
          <w:ilvl w:val="0"/>
          <w:numId w:val="4"/>
        </w:numPr>
        <w:spacing w:after="0" w:afterAutospacing="0" w:lineRule="auto"/>
        <w:ind w:left="720" w:hanging="360"/>
      </w:pPr>
      <w:r w:rsidDel="00000000" w:rsidR="00000000" w:rsidRPr="00000000">
        <w:rPr>
          <w:color w:val="2b2b2b"/>
          <w:sz w:val="21"/>
          <w:szCs w:val="21"/>
          <w:rtl w:val="0"/>
        </w:rPr>
        <w:t xml:space="preserve">Create an OU</w:t>
      </w:r>
    </w:p>
    <w:p w:rsidR="00000000" w:rsidDel="00000000" w:rsidP="00000000" w:rsidRDefault="00000000" w:rsidRPr="00000000" w14:paraId="0000000C">
      <w:pPr>
        <w:numPr>
          <w:ilvl w:val="0"/>
          <w:numId w:val="4"/>
        </w:numPr>
        <w:spacing w:after="0" w:afterAutospacing="0" w:lineRule="auto"/>
        <w:ind w:left="720" w:hanging="360"/>
      </w:pPr>
      <w:r w:rsidDel="00000000" w:rsidR="00000000" w:rsidRPr="00000000">
        <w:rPr>
          <w:color w:val="2b2b2b"/>
          <w:sz w:val="21"/>
          <w:szCs w:val="21"/>
          <w:rtl w:val="0"/>
        </w:rPr>
        <w:t xml:space="preserve">Create a GPO that redirects user’s Pictures folder to a shared folder on the Windows Server</w:t>
      </w:r>
    </w:p>
    <w:p w:rsidR="00000000" w:rsidDel="00000000" w:rsidP="00000000" w:rsidRDefault="00000000" w:rsidRPr="00000000" w14:paraId="0000000D">
      <w:pPr>
        <w:numPr>
          <w:ilvl w:val="0"/>
          <w:numId w:val="4"/>
        </w:numPr>
        <w:spacing w:after="300" w:lineRule="auto"/>
        <w:ind w:left="720" w:hanging="360"/>
      </w:pPr>
      <w:r w:rsidDel="00000000" w:rsidR="00000000" w:rsidRPr="00000000">
        <w:rPr>
          <w:color w:val="2b2b2b"/>
          <w:sz w:val="21"/>
          <w:szCs w:val="21"/>
          <w:rtl w:val="0"/>
        </w:rPr>
        <w:t xml:space="preserve">Validate the GPO works as expected to replicate a picture file to your Windows Server file share</w:t>
      </w:r>
    </w:p>
    <w:p w:rsidR="00000000" w:rsidDel="00000000" w:rsidP="00000000" w:rsidRDefault="00000000" w:rsidRPr="00000000" w14:paraId="0000000E">
      <w:pPr>
        <w:pStyle w:val="Heading2"/>
        <w:keepNext w:val="0"/>
        <w:keepLines w:val="0"/>
        <w:spacing w:after="160" w:before="0" w:line="264" w:lineRule="auto"/>
        <w:rPr>
          <w:b w:val="1"/>
          <w:color w:val="393939"/>
          <w:sz w:val="36"/>
          <w:szCs w:val="36"/>
        </w:rPr>
      </w:pPr>
      <w:bookmarkStart w:colFirst="0" w:colLast="0" w:name="_ccfvkhtx5eyx" w:id="5"/>
      <w:bookmarkEnd w:id="5"/>
      <w:r w:rsidDel="00000000" w:rsidR="00000000" w:rsidRPr="00000000">
        <w:rPr>
          <w:b w:val="1"/>
          <w:color w:val="393939"/>
          <w:sz w:val="36"/>
          <w:szCs w:val="36"/>
          <w:rtl w:val="0"/>
        </w:rPr>
        <w:t xml:space="preserve">Tasks</w:t>
      </w:r>
    </w:p>
    <w:p w:rsidR="00000000" w:rsidDel="00000000" w:rsidP="00000000" w:rsidRDefault="00000000" w:rsidRPr="00000000" w14:paraId="0000000F">
      <w:pPr>
        <w:pStyle w:val="Heading3"/>
        <w:keepNext w:val="0"/>
        <w:keepLines w:val="0"/>
        <w:spacing w:after="160" w:before="0" w:line="320" w:lineRule="auto"/>
        <w:rPr>
          <w:b w:val="1"/>
          <w:color w:val="666666"/>
          <w:sz w:val="27"/>
          <w:szCs w:val="27"/>
        </w:rPr>
      </w:pPr>
      <w:bookmarkStart w:colFirst="0" w:colLast="0" w:name="_5drkvxe47pop" w:id="6"/>
      <w:bookmarkEnd w:id="6"/>
      <w:r w:rsidDel="00000000" w:rsidR="00000000" w:rsidRPr="00000000">
        <w:rPr>
          <w:b w:val="1"/>
          <w:color w:val="666666"/>
          <w:sz w:val="27"/>
          <w:szCs w:val="27"/>
          <w:rtl w:val="0"/>
        </w:rPr>
        <w:t xml:space="preserve">Part 1: GPO Creation</w:t>
      </w:r>
    </w:p>
    <w:p w:rsidR="00000000" w:rsidDel="00000000" w:rsidP="00000000" w:rsidRDefault="00000000" w:rsidRPr="00000000" w14:paraId="00000010">
      <w:pPr>
        <w:spacing w:after="300" w:lineRule="auto"/>
        <w:rPr>
          <w:color w:val="2b2b2b"/>
          <w:sz w:val="21"/>
          <w:szCs w:val="21"/>
        </w:rPr>
      </w:pPr>
      <w:r w:rsidDel="00000000" w:rsidR="00000000" w:rsidRPr="00000000">
        <w:rPr>
          <w:color w:val="2b2b2b"/>
          <w:sz w:val="21"/>
          <w:szCs w:val="21"/>
          <w:rtl w:val="0"/>
        </w:rPr>
        <w:t xml:space="preserve">This part uses ADAC and GPMC.</w:t>
      </w:r>
    </w:p>
    <w:p w:rsidR="00000000" w:rsidDel="00000000" w:rsidP="00000000" w:rsidRDefault="00000000" w:rsidRPr="00000000" w14:paraId="00000011">
      <w:pPr>
        <w:numPr>
          <w:ilvl w:val="0"/>
          <w:numId w:val="1"/>
        </w:numPr>
        <w:spacing w:after="300" w:lineRule="auto"/>
        <w:ind w:left="720" w:hanging="360"/>
      </w:pPr>
      <w:r w:rsidDel="00000000" w:rsidR="00000000" w:rsidRPr="00000000">
        <w:rPr>
          <w:color w:val="2b2b2b"/>
          <w:sz w:val="21"/>
          <w:szCs w:val="21"/>
          <w:rtl w:val="0"/>
        </w:rPr>
        <w:t xml:space="preserve">First you’ll need to create a file share on Windows Server that is accessible by the domain user on your Windows 10 endpoint.</w:t>
      </w:r>
    </w:p>
    <w:p w:rsidR="00000000" w:rsidDel="00000000" w:rsidP="00000000" w:rsidRDefault="00000000" w:rsidRPr="00000000" w14:paraId="00000012">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915275" cy="58959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915275" cy="5895975"/>
                    </a:xfrm>
                    <a:prstGeom prst="rect"/>
                    <a:ln/>
                  </pic:spPr>
                </pic:pic>
              </a:graphicData>
            </a:graphic>
          </wp:inline>
        </w:drawing>
      </w:r>
      <w:r w:rsidDel="00000000" w:rsidR="00000000" w:rsidRPr="00000000">
        <w:rPr>
          <w:color w:val="2b2b2b"/>
          <w:sz w:val="21"/>
          <w:szCs w:val="21"/>
        </w:rPr>
        <w:drawing>
          <wp:inline distB="114300" distT="114300" distL="114300" distR="114300">
            <wp:extent cx="7324725" cy="53721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324725" cy="5372100"/>
                    </a:xfrm>
                    <a:prstGeom prst="rect"/>
                    <a:ln/>
                  </pic:spPr>
                </pic:pic>
              </a:graphicData>
            </a:graphic>
          </wp:inline>
        </w:drawing>
      </w:r>
      <w:r w:rsidDel="00000000" w:rsidR="00000000" w:rsidRPr="00000000">
        <w:rPr>
          <w:color w:val="2b2b2b"/>
          <w:sz w:val="21"/>
          <w:szCs w:val="21"/>
        </w:rPr>
        <w:drawing>
          <wp:inline distB="114300" distT="114300" distL="114300" distR="114300">
            <wp:extent cx="8791575" cy="573405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791575" cy="5734050"/>
                    </a:xfrm>
                    <a:prstGeom prst="rect"/>
                    <a:ln/>
                  </pic:spPr>
                </pic:pic>
              </a:graphicData>
            </a:graphic>
          </wp:inline>
        </w:drawing>
      </w:r>
      <w:r w:rsidDel="00000000" w:rsidR="00000000" w:rsidRPr="00000000">
        <w:rPr>
          <w:color w:val="2b2b2b"/>
          <w:sz w:val="21"/>
          <w:szCs w:val="21"/>
        </w:rPr>
        <w:drawing>
          <wp:inline distB="114300" distT="114300" distL="114300" distR="114300">
            <wp:extent cx="4857750" cy="26289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577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753350" cy="5734050"/>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775335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color w:val="2b2b2b"/>
          <w:sz w:val="21"/>
          <w:szCs w:val="21"/>
          <w:rtl w:val="0"/>
        </w:rPr>
        <w:t xml:space="preserve">Don’t worry about security settings for now, but as a stretch goal you should lock this folder down to the user who needs it</w:t>
      </w:r>
    </w:p>
    <w:p w:rsidR="00000000" w:rsidDel="00000000" w:rsidP="00000000" w:rsidRDefault="00000000" w:rsidRPr="00000000" w14:paraId="00000015">
      <w:pPr>
        <w:numPr>
          <w:ilvl w:val="0"/>
          <w:numId w:val="1"/>
        </w:numPr>
        <w:spacing w:after="300" w:lineRule="auto"/>
        <w:ind w:left="720" w:hanging="360"/>
      </w:pPr>
      <w:r w:rsidDel="00000000" w:rsidR="00000000" w:rsidRPr="00000000">
        <w:rPr>
          <w:color w:val="2b2b2b"/>
          <w:sz w:val="21"/>
          <w:szCs w:val="21"/>
          <w:rtl w:val="0"/>
        </w:rPr>
        <w:t xml:space="preserve">Create a domain user.</w:t>
      </w:r>
    </w:p>
    <w:p w:rsidR="00000000" w:rsidDel="00000000" w:rsidP="00000000" w:rsidRDefault="00000000" w:rsidRPr="00000000" w14:paraId="00000016">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2144375" cy="41148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144375" cy="4114800"/>
                    </a:xfrm>
                    <a:prstGeom prst="rect"/>
                    <a:ln/>
                  </pic:spPr>
                </pic:pic>
              </a:graphicData>
            </a:graphic>
          </wp:inline>
        </w:drawing>
      </w:r>
      <w:r w:rsidDel="00000000" w:rsidR="00000000" w:rsidRPr="00000000">
        <w:rPr>
          <w:color w:val="2b2b2b"/>
          <w:sz w:val="21"/>
          <w:szCs w:val="21"/>
        </w:rPr>
        <w:drawing>
          <wp:inline distB="114300" distT="114300" distL="114300" distR="114300">
            <wp:extent cx="12201525" cy="40386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2015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300" w:lineRule="auto"/>
        <w:ind w:left="720" w:hanging="360"/>
      </w:pPr>
      <w:r w:rsidDel="00000000" w:rsidR="00000000" w:rsidRPr="00000000">
        <w:rPr>
          <w:color w:val="2b2b2b"/>
          <w:sz w:val="21"/>
          <w:szCs w:val="21"/>
          <w:rtl w:val="0"/>
        </w:rPr>
        <w:t xml:space="preserve">Next create an OU that your domain user is affiliated with. This OU should be associated with the GPO you’re making next.</w:t>
      </w:r>
    </w:p>
    <w:p w:rsidR="00000000" w:rsidDel="00000000" w:rsidP="00000000" w:rsidRDefault="00000000" w:rsidRPr="00000000" w14:paraId="00000018">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2163425" cy="466725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21634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after="300" w:lineRule="auto"/>
        <w:ind w:left="720" w:hanging="360"/>
      </w:pPr>
      <w:r w:rsidDel="00000000" w:rsidR="00000000" w:rsidRPr="00000000">
        <w:rPr>
          <w:color w:val="2b2b2b"/>
          <w:sz w:val="21"/>
          <w:szCs w:val="21"/>
          <w:rtl w:val="0"/>
        </w:rPr>
        <w:t xml:space="preserve">Create a GPO that redirects user’s Pictures folder to a shared folder on the Windows Server.</w:t>
      </w:r>
    </w:p>
    <w:p w:rsidR="00000000" w:rsidDel="00000000" w:rsidP="00000000" w:rsidRDefault="00000000" w:rsidRPr="00000000" w14:paraId="0000001A">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3867150" cy="4391025"/>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67150" cy="4391025"/>
                    </a:xfrm>
                    <a:prstGeom prst="rect"/>
                    <a:ln/>
                  </pic:spPr>
                </pic:pic>
              </a:graphicData>
            </a:graphic>
          </wp:inline>
        </w:drawing>
      </w:r>
      <w:r w:rsidDel="00000000" w:rsidR="00000000" w:rsidRPr="00000000">
        <w:rPr>
          <w:color w:val="2b2b2b"/>
          <w:sz w:val="21"/>
          <w:szCs w:val="21"/>
        </w:rPr>
        <w:drawing>
          <wp:inline distB="114300" distT="114300" distL="114300" distR="114300">
            <wp:extent cx="10925175" cy="676275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0925175"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after="300" w:lineRule="auto"/>
        <w:ind w:left="720" w:hanging="360"/>
      </w:pPr>
      <w:r w:rsidDel="00000000" w:rsidR="00000000" w:rsidRPr="00000000">
        <w:rPr>
          <w:color w:val="2b2b2b"/>
          <w:sz w:val="21"/>
          <w:szCs w:val="21"/>
          <w:rtl w:val="0"/>
        </w:rPr>
        <w:t xml:space="preserve">Associate the policy with your the domain user account you want to apply it to.</w:t>
      </w:r>
    </w:p>
    <w:p w:rsidR="00000000" w:rsidDel="00000000" w:rsidP="00000000" w:rsidRDefault="00000000" w:rsidRPr="00000000" w14:paraId="0000001C">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1068050" cy="5953125"/>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10680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pacing w:after="160" w:before="0" w:line="320" w:lineRule="auto"/>
        <w:rPr>
          <w:b w:val="1"/>
          <w:color w:val="666666"/>
          <w:sz w:val="27"/>
          <w:szCs w:val="27"/>
        </w:rPr>
      </w:pPr>
      <w:bookmarkStart w:colFirst="0" w:colLast="0" w:name="_gak58bkbn64t" w:id="7"/>
      <w:bookmarkEnd w:id="7"/>
      <w:r w:rsidDel="00000000" w:rsidR="00000000" w:rsidRPr="00000000">
        <w:rPr>
          <w:b w:val="1"/>
          <w:color w:val="666666"/>
          <w:sz w:val="27"/>
          <w:szCs w:val="27"/>
          <w:rtl w:val="0"/>
        </w:rPr>
        <w:t xml:space="preserve">Part 2: Policy Push &amp; Testing</w:t>
      </w:r>
    </w:p>
    <w:p w:rsidR="00000000" w:rsidDel="00000000" w:rsidP="00000000" w:rsidRDefault="00000000" w:rsidRPr="00000000" w14:paraId="0000001E">
      <w:pPr>
        <w:numPr>
          <w:ilvl w:val="0"/>
          <w:numId w:val="2"/>
        </w:numPr>
        <w:spacing w:after="300" w:lineRule="auto"/>
        <w:ind w:left="720" w:hanging="360"/>
      </w:pPr>
      <w:r w:rsidDel="00000000" w:rsidR="00000000" w:rsidRPr="00000000">
        <w:rPr>
          <w:color w:val="2b2b2b"/>
          <w:sz w:val="21"/>
          <w:szCs w:val="21"/>
          <w:rtl w:val="0"/>
        </w:rPr>
        <w:t xml:space="preserve">Verify the folder redirection policy is effective by saving a picture to your Pictures folder and verifying it appears on the share in Windows Server.</w:t>
      </w:r>
    </w:p>
    <w:p w:rsidR="00000000" w:rsidDel="00000000" w:rsidP="00000000" w:rsidRDefault="00000000" w:rsidRPr="00000000" w14:paraId="0000001F">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0944225" cy="661035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0944225"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2"/>
        </w:numPr>
        <w:spacing w:after="600" w:lineRule="auto"/>
        <w:ind w:left="1440" w:hanging="360"/>
      </w:pPr>
      <w:r w:rsidDel="00000000" w:rsidR="00000000" w:rsidRPr="00000000">
        <w:rPr>
          <w:color w:val="2b2b2b"/>
          <w:sz w:val="21"/>
          <w:szCs w:val="21"/>
          <w:rtl w:val="0"/>
        </w:rPr>
        <w:t xml:space="preserve">Remember how group policy is applied, and how you can force it to apply.</w:t>
      </w:r>
    </w:p>
    <w:p w:rsidR="00000000" w:rsidDel="00000000" w:rsidP="00000000" w:rsidRDefault="00000000" w:rsidRPr="00000000" w14:paraId="00000021">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4067175" cy="1781175"/>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0671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spacing w:after="600" w:lineRule="auto"/>
        <w:ind w:left="1440" w:hanging="360"/>
      </w:pPr>
      <w:r w:rsidDel="00000000" w:rsidR="00000000" w:rsidRPr="00000000">
        <w:rPr>
          <w:color w:val="2b2b2b"/>
          <w:sz w:val="21"/>
          <w:szCs w:val="21"/>
          <w:rtl w:val="0"/>
        </w:rPr>
        <w:t xml:space="preserve">Some group policies only apply when the user logs in.</w:t>
      </w:r>
    </w:p>
    <w:p w:rsidR="00000000" w:rsidDel="00000000" w:rsidP="00000000" w:rsidRDefault="00000000" w:rsidRPr="00000000" w14:paraId="00000023">
      <w:pPr>
        <w:spacing w:after="600" w:lineRule="auto"/>
        <w:ind w:left="0" w:firstLine="0"/>
        <w:rPr>
          <w:b w:val="1"/>
          <w:color w:val="ff0000"/>
          <w:sz w:val="21"/>
          <w:szCs w:val="21"/>
        </w:rPr>
      </w:pPr>
      <w:r w:rsidDel="00000000" w:rsidR="00000000" w:rsidRPr="00000000">
        <w:rPr>
          <w:b w:val="1"/>
          <w:color w:val="ff0000"/>
          <w:sz w:val="21"/>
          <w:szCs w:val="21"/>
          <w:rtl w:val="0"/>
        </w:rPr>
        <w:t xml:space="preserve">I had no idea these screenshots were not inserted! As you can see, the share folder created the account for lab14, and inside the account folder are my pictures (which I accomplished on the 14th, like a good student).</w:t>
      </w:r>
    </w:p>
    <w:p w:rsidR="00000000" w:rsidDel="00000000" w:rsidP="00000000" w:rsidRDefault="00000000" w:rsidRPr="00000000" w14:paraId="00000024">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753350" cy="573405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775335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600" w:lineRule="auto"/>
        <w:ind w:left="0" w:firstLine="0"/>
        <w:rPr>
          <w:b w:val="1"/>
          <w:color w:val="ff0000"/>
          <w:sz w:val="21"/>
          <w:szCs w:val="21"/>
        </w:rPr>
      </w:pPr>
      <w:r w:rsidDel="00000000" w:rsidR="00000000" w:rsidRPr="00000000">
        <w:rPr>
          <w:b w:val="1"/>
          <w:color w:val="ff0000"/>
          <w:sz w:val="21"/>
          <w:szCs w:val="21"/>
          <w:rtl w:val="0"/>
        </w:rPr>
        <w:t xml:space="preserve">You can see here that the picture folder is where it is supposed to be (both by the toolbar ‘Picture Tools’ and the icon for the directory location.</w:t>
      </w:r>
    </w:p>
    <w:p w:rsidR="00000000" w:rsidDel="00000000" w:rsidP="00000000" w:rsidRDefault="00000000" w:rsidRPr="00000000" w14:paraId="00000026">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467600" cy="56769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7467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543800" cy="5800725"/>
            <wp:effectExtent b="0" l="0" r="0" t="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754380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3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22"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docs.microsoft.com/en-us/previous-versions/windows/it-pro/windows-server-2008-R2-and-2008/cc754948(v=ws.10)" TargetMode="External"/><Relationship Id="rId18" Type="http://schemas.openxmlformats.org/officeDocument/2006/relationships/image" Target="media/image15.png"/><Relationship Id="rId7" Type="http://schemas.openxmlformats.org/officeDocument/2006/relationships/hyperlink" Target="http://techgenix.com/back-basics-groups-vs-organizational-units-active-director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