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93483" w14:textId="77777777" w:rsidR="00A43795" w:rsidRPr="00CB5B69" w:rsidRDefault="00A43795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color w:val="000000"/>
          <w:lang w:val="en-US"/>
        </w:rPr>
      </w:pPr>
    </w:p>
    <w:tbl>
      <w:tblPr>
        <w:tblStyle w:val="af0"/>
        <w:tblW w:w="58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0"/>
        <w:gridCol w:w="5562"/>
      </w:tblGrid>
      <w:tr w:rsidR="00A43795" w14:paraId="5034262B" w14:textId="77777777" w:rsidTr="00417AD0">
        <w:tc>
          <w:tcPr>
            <w:tcW w:w="250" w:type="dxa"/>
            <w:vAlign w:val="center"/>
          </w:tcPr>
          <w:p w14:paraId="6B107BF9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5562" w:type="dxa"/>
            <w:vAlign w:val="center"/>
          </w:tcPr>
          <w:p w14:paraId="7270FF5B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УТВЕРЖДЕНО </w:t>
            </w:r>
          </w:p>
          <w:p w14:paraId="740148A8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Решением Наблюдательного Совета </w:t>
            </w:r>
          </w:p>
          <w:p w14:paraId="704D45F2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Парка высоких технологий КР</w:t>
            </w:r>
          </w:p>
          <w:p w14:paraId="5F814AED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от 30 октября 2013 года и обновлено</w:t>
            </w:r>
          </w:p>
          <w:p w14:paraId="7E24433B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 июля 2019 года</w:t>
            </w:r>
          </w:p>
        </w:tc>
      </w:tr>
    </w:tbl>
    <w:p w14:paraId="7BA923A6" w14:textId="77777777" w:rsidR="00A43795" w:rsidRDefault="00A43795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color w:val="000000"/>
        </w:rPr>
      </w:pPr>
    </w:p>
    <w:p w14:paraId="22C983F4" w14:textId="77777777" w:rsidR="00A43795" w:rsidRDefault="00AA303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  </w:t>
      </w:r>
    </w:p>
    <w:p w14:paraId="27D7E9CE" w14:textId="77777777" w:rsidR="00A43795" w:rsidRDefault="00A43795">
      <w:pPr>
        <w:spacing w:line="240" w:lineRule="auto"/>
        <w:ind w:left="0" w:firstLine="0"/>
      </w:pPr>
    </w:p>
    <w:bookmarkStart w:id="0" w:name="_heading=h.30j0zll" w:colFirst="0" w:colLast="0"/>
    <w:bookmarkEnd w:id="0"/>
    <w:p w14:paraId="2131463A" w14:textId="629DEED1" w:rsidR="00A43795" w:rsidRDefault="00AA30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"http://www.busel.org/texts/cat5vu/id5awsyue.htm"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u w:val="single"/>
        </w:rPr>
        <w:t>ДОГОВОР</w:t>
      </w:r>
      <w:r>
        <w:rPr>
          <w:rFonts w:ascii="Times New Roman" w:eastAsia="Times New Roman" w:hAnsi="Times New Roman" w:cs="Times New Roman"/>
          <w:color w:val="000000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</w:rPr>
        <w:t xml:space="preserve"> № </w:t>
      </w:r>
      <w:r w:rsidR="00910DC8">
        <w:rPr>
          <w:rFonts w:ascii="Times New Roman" w:eastAsia="Times New Roman" w:hAnsi="Times New Roman" w:cs="Times New Roman"/>
          <w:color w:val="000000"/>
        </w:rPr>
        <w:t>3</w:t>
      </w:r>
      <w:r w:rsidR="00B12920">
        <w:rPr>
          <w:rFonts w:ascii="Times New Roman" w:eastAsia="Times New Roman" w:hAnsi="Times New Roman" w:cs="Times New Roman"/>
          <w:color w:val="000000"/>
        </w:rPr>
        <w:t>7</w:t>
      </w:r>
      <w:r w:rsidR="00BA7140"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>/</w:t>
      </w:r>
      <w:r w:rsidR="00DB5441">
        <w:rPr>
          <w:rFonts w:ascii="Times New Roman" w:eastAsia="Times New Roman" w:hAnsi="Times New Roman" w:cs="Times New Roman"/>
          <w:color w:val="000000"/>
        </w:rPr>
        <w:t>0</w:t>
      </w:r>
      <w:r w:rsidR="005E75C6"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color w:val="000000"/>
        </w:rPr>
        <w:t>-Д-2</w:t>
      </w:r>
      <w:r w:rsidR="00DB5441">
        <w:rPr>
          <w:rFonts w:ascii="Times New Roman" w:eastAsia="Times New Roman" w:hAnsi="Times New Roman" w:cs="Times New Roman"/>
          <w:color w:val="000000"/>
        </w:rPr>
        <w:t>3</w:t>
      </w:r>
    </w:p>
    <w:p w14:paraId="7A5FCFFF" w14:textId="77777777" w:rsidR="00A43795" w:rsidRDefault="00AA303F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об условиях деятельности резидента </w:t>
      </w:r>
    </w:p>
    <w:p w14:paraId="48BB5AEE" w14:textId="77777777" w:rsidR="00A43795" w:rsidRDefault="00AA303F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Парка высоких технологий</w:t>
      </w:r>
    </w:p>
    <w:p w14:paraId="569C2883" w14:textId="77777777" w:rsidR="00A43795" w:rsidRDefault="00AA303F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Style w:val="af1"/>
        <w:tblW w:w="993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647"/>
        <w:gridCol w:w="1285"/>
      </w:tblGrid>
      <w:tr w:rsidR="00A43795" w14:paraId="1043CDCC" w14:textId="77777777" w:rsidTr="00894496">
        <w:tc>
          <w:tcPr>
            <w:tcW w:w="8647" w:type="dxa"/>
            <w:vAlign w:val="center"/>
          </w:tcPr>
          <w:p w14:paraId="662B0543" w14:textId="77777777" w:rsidR="009B36FA" w:rsidRDefault="009B36FA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FCB1171" w14:textId="45C65EAE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r w:rsidR="00F90901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E75C6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894496">
              <w:rPr>
                <w:rFonts w:ascii="Times New Roman" w:eastAsia="Times New Roman" w:hAnsi="Times New Roman" w:cs="Times New Roman"/>
                <w:color w:val="000000"/>
              </w:rPr>
              <w:t xml:space="preserve">» </w:t>
            </w:r>
            <w:r w:rsidR="005E75C6">
              <w:rPr>
                <w:rFonts w:ascii="Times New Roman" w:eastAsia="Times New Roman" w:hAnsi="Times New Roman" w:cs="Times New Roman"/>
              </w:rPr>
              <w:t>июня</w:t>
            </w:r>
            <w:r w:rsidR="0089449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="00DB5441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85" w:type="dxa"/>
            <w:vAlign w:val="center"/>
          </w:tcPr>
          <w:p w14:paraId="6C68EC72" w14:textId="69AFD00D" w:rsidR="00A43795" w:rsidRPr="00894496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г.Бишкек</w:t>
            </w:r>
            <w:proofErr w:type="spellEnd"/>
          </w:p>
        </w:tc>
      </w:tr>
    </w:tbl>
    <w:p w14:paraId="143AD2AB" w14:textId="77777777" w:rsidR="00A43795" w:rsidRPr="00975B55" w:rsidRDefault="00A43795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2FB0AF82" w14:textId="03A464C0" w:rsidR="00A43795" w:rsidRPr="00975B55" w:rsidRDefault="00AA303F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B55">
        <w:rPr>
          <w:rFonts w:ascii="Times New Roman" w:eastAsia="Times New Roman" w:hAnsi="Times New Roman" w:cs="Times New Roman"/>
          <w:b/>
          <w:i/>
          <w:color w:val="000000"/>
        </w:rPr>
        <w:t>Учреждение «Дирекция Парка высоких технологий Кыргызской Республики»</w:t>
      </w:r>
      <w:r w:rsidRPr="00975B55">
        <w:rPr>
          <w:rFonts w:ascii="Times New Roman" w:eastAsia="Times New Roman" w:hAnsi="Times New Roman" w:cs="Times New Roman"/>
          <w:color w:val="000000"/>
        </w:rPr>
        <w:t>, именуемое в дальнейшем «Дирекция», в лице</w:t>
      </w:r>
      <w:r w:rsidR="009B36FA">
        <w:rPr>
          <w:rFonts w:ascii="Times New Roman" w:eastAsia="Times New Roman" w:hAnsi="Times New Roman" w:cs="Times New Roman"/>
        </w:rPr>
        <w:t xml:space="preserve"> </w:t>
      </w:r>
      <w:r w:rsidRPr="00975B55">
        <w:rPr>
          <w:rFonts w:ascii="Times New Roman" w:eastAsia="Times New Roman" w:hAnsi="Times New Roman" w:cs="Times New Roman"/>
          <w:i/>
          <w:color w:val="000000"/>
        </w:rPr>
        <w:t xml:space="preserve">директора </w:t>
      </w:r>
      <w:proofErr w:type="spellStart"/>
      <w:r w:rsidR="00487B72">
        <w:rPr>
          <w:rFonts w:ascii="Times New Roman" w:eastAsia="Times New Roman" w:hAnsi="Times New Roman" w:cs="Times New Roman"/>
          <w:b/>
          <w:i/>
        </w:rPr>
        <w:t>Абакирова</w:t>
      </w:r>
      <w:proofErr w:type="spellEnd"/>
      <w:r w:rsidR="00487B72" w:rsidRPr="00975B55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487B72">
        <w:rPr>
          <w:rFonts w:ascii="Times New Roman" w:eastAsia="Times New Roman" w:hAnsi="Times New Roman" w:cs="Times New Roman"/>
          <w:b/>
          <w:i/>
        </w:rPr>
        <w:t>Азиса</w:t>
      </w:r>
      <w:proofErr w:type="spellEnd"/>
      <w:r w:rsidR="00487B72" w:rsidRPr="00975B55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487B72">
        <w:rPr>
          <w:rFonts w:ascii="Times New Roman" w:eastAsia="Times New Roman" w:hAnsi="Times New Roman" w:cs="Times New Roman"/>
          <w:b/>
          <w:i/>
        </w:rPr>
        <w:t>Джумабековича</w:t>
      </w:r>
      <w:proofErr w:type="spellEnd"/>
      <w:r w:rsidRPr="00975B55">
        <w:rPr>
          <w:rFonts w:ascii="Times New Roman" w:eastAsia="Times New Roman" w:hAnsi="Times New Roman" w:cs="Times New Roman"/>
          <w:i/>
          <w:color w:val="000000"/>
        </w:rPr>
        <w:t>,</w:t>
      </w:r>
      <w:r w:rsidRPr="00975B55">
        <w:rPr>
          <w:rFonts w:ascii="Times New Roman" w:eastAsia="Times New Roman" w:hAnsi="Times New Roman" w:cs="Times New Roman"/>
          <w:color w:val="000000"/>
        </w:rPr>
        <w:t xml:space="preserve"> действующего на основании </w:t>
      </w:r>
      <w:r w:rsidRPr="00975B55">
        <w:rPr>
          <w:rFonts w:ascii="Times New Roman" w:eastAsia="Times New Roman" w:hAnsi="Times New Roman" w:cs="Times New Roman"/>
        </w:rPr>
        <w:t>Устава</w:t>
      </w:r>
      <w:r w:rsidRPr="00975B55">
        <w:rPr>
          <w:rFonts w:ascii="Times New Roman" w:eastAsia="Times New Roman" w:hAnsi="Times New Roman" w:cs="Times New Roman"/>
          <w:color w:val="000000"/>
        </w:rPr>
        <w:t xml:space="preserve"> с одной стороны,</w:t>
      </w:r>
      <w:r w:rsidR="007B6BD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9B36FA">
        <w:rPr>
          <w:rFonts w:ascii="Times New Roman" w:hAnsi="Times New Roman" w:cs="Times New Roman"/>
          <w:b/>
          <w:bCs/>
          <w:i/>
          <w:iCs/>
          <w:color w:val="000000"/>
        </w:rPr>
        <w:t>ОсОО</w:t>
      </w:r>
      <w:proofErr w:type="spellEnd"/>
      <w:r w:rsidR="009B36FA">
        <w:rPr>
          <w:rFonts w:ascii="Times New Roman" w:hAnsi="Times New Roman" w:cs="Times New Roman"/>
          <w:b/>
          <w:bCs/>
          <w:i/>
          <w:iCs/>
          <w:color w:val="000000"/>
        </w:rPr>
        <w:t xml:space="preserve"> «</w:t>
      </w:r>
      <w:proofErr w:type="spellStart"/>
      <w:r w:rsidR="00BA7140">
        <w:rPr>
          <w:rFonts w:ascii="Times New Roman" w:hAnsi="Times New Roman" w:cs="Times New Roman"/>
          <w:b/>
          <w:bCs/>
          <w:i/>
          <w:iCs/>
          <w:color w:val="000000"/>
        </w:rPr>
        <w:t>Стардаст</w:t>
      </w:r>
      <w:proofErr w:type="spellEnd"/>
      <w:r w:rsidR="00BA7140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proofErr w:type="spellStart"/>
      <w:r w:rsidR="00BA7140">
        <w:rPr>
          <w:rFonts w:ascii="Times New Roman" w:hAnsi="Times New Roman" w:cs="Times New Roman"/>
          <w:b/>
          <w:bCs/>
          <w:i/>
          <w:iCs/>
          <w:color w:val="000000"/>
        </w:rPr>
        <w:t>серферс</w:t>
      </w:r>
      <w:proofErr w:type="spellEnd"/>
      <w:r w:rsidR="00BA7140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proofErr w:type="spellStart"/>
      <w:r w:rsidR="00BA7140">
        <w:rPr>
          <w:rFonts w:ascii="Times New Roman" w:hAnsi="Times New Roman" w:cs="Times New Roman"/>
          <w:b/>
          <w:bCs/>
          <w:i/>
          <w:iCs/>
          <w:color w:val="000000"/>
        </w:rPr>
        <w:t>студио</w:t>
      </w:r>
      <w:proofErr w:type="spellEnd"/>
      <w:r w:rsidR="008763A0">
        <w:rPr>
          <w:rFonts w:ascii="Times New Roman" w:hAnsi="Times New Roman" w:cs="Times New Roman"/>
          <w:b/>
          <w:bCs/>
          <w:i/>
          <w:iCs/>
          <w:color w:val="000000"/>
        </w:rPr>
        <w:t>»</w:t>
      </w:r>
      <w:r w:rsidR="00975B55" w:rsidRPr="00975B55">
        <w:rPr>
          <w:rFonts w:ascii="Times New Roman" w:hAnsi="Times New Roman" w:cs="Times New Roman"/>
          <w:b/>
          <w:bCs/>
          <w:i/>
          <w:iCs/>
          <w:color w:val="000000"/>
        </w:rPr>
        <w:t xml:space="preserve">, </w:t>
      </w:r>
      <w:r w:rsidRPr="00975B55">
        <w:rPr>
          <w:rFonts w:ascii="Times New Roman" w:eastAsia="Times New Roman" w:hAnsi="Times New Roman" w:cs="Times New Roman"/>
          <w:color w:val="000000"/>
        </w:rPr>
        <w:t>именуемый в дальнейшем «Резидент», в лице</w:t>
      </w:r>
      <w:r w:rsidR="008E2D76">
        <w:rPr>
          <w:rFonts w:ascii="Times New Roman" w:eastAsia="Times New Roman" w:hAnsi="Times New Roman" w:cs="Times New Roman"/>
          <w:color w:val="000000"/>
        </w:rPr>
        <w:t xml:space="preserve"> </w:t>
      </w:r>
      <w:r w:rsidR="008E2D76" w:rsidRPr="008E2D76">
        <w:rPr>
          <w:rFonts w:ascii="Times New Roman" w:eastAsia="Times New Roman" w:hAnsi="Times New Roman" w:cs="Times New Roman"/>
          <w:i/>
          <w:color w:val="000000"/>
        </w:rPr>
        <w:t>генерального директора</w:t>
      </w:r>
      <w:r w:rsidR="00C4503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="00BA7140">
        <w:rPr>
          <w:rFonts w:ascii="Times New Roman" w:hAnsi="Times New Roman" w:cs="Times New Roman"/>
          <w:b/>
          <w:bCs/>
          <w:i/>
          <w:iCs/>
          <w:color w:val="000000"/>
        </w:rPr>
        <w:t>Арвентьева</w:t>
      </w:r>
      <w:proofErr w:type="spellEnd"/>
      <w:r w:rsidR="00BA7140">
        <w:rPr>
          <w:rFonts w:ascii="Times New Roman" w:hAnsi="Times New Roman" w:cs="Times New Roman"/>
          <w:b/>
          <w:bCs/>
          <w:i/>
          <w:iCs/>
          <w:color w:val="000000"/>
        </w:rPr>
        <w:t xml:space="preserve"> Вячеслава Викторовича</w:t>
      </w:r>
      <w:r w:rsidRPr="00975B55">
        <w:rPr>
          <w:rFonts w:ascii="Times New Roman" w:eastAsia="Times New Roman" w:hAnsi="Times New Roman" w:cs="Times New Roman"/>
          <w:b/>
          <w:i/>
        </w:rPr>
        <w:t>,</w:t>
      </w:r>
      <w:r w:rsidRPr="00975B55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 w:rsidRPr="00975B55">
        <w:rPr>
          <w:rFonts w:ascii="Times New Roman" w:eastAsia="Times New Roman" w:hAnsi="Times New Roman" w:cs="Times New Roman"/>
          <w:color w:val="000000"/>
        </w:rPr>
        <w:t xml:space="preserve">заключили настоящий договор о нижеследующем: </w:t>
      </w:r>
    </w:p>
    <w:p w14:paraId="2849C959" w14:textId="344B7AB7" w:rsidR="00A43795" w:rsidRDefault="005A60CD">
      <w:pPr>
        <w:spacing w:line="240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BE1ADF" w14:textId="77777777" w:rsidR="00A43795" w:rsidRDefault="00AA303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Предмет договора</w:t>
      </w:r>
    </w:p>
    <w:p w14:paraId="6519B80C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определяет условия деятельности Резидента, его права и обязанности, права и обязанности Дирекции, порядок взаимодействия сторон настоящего договора и предоставления, установленного действующим законодательством специального правового режима деятельности Резидента</w:t>
      </w:r>
      <w:r>
        <w:rPr>
          <w:rFonts w:ascii="Times New Roman" w:eastAsia="Times New Roman" w:hAnsi="Times New Roman" w:cs="Times New Roman"/>
          <w:i/>
          <w:color w:val="C00000"/>
        </w:rPr>
        <w:t>.</w:t>
      </w:r>
    </w:p>
    <w:p w14:paraId="26B698CD" w14:textId="77777777" w:rsidR="00A43795" w:rsidRDefault="00AA303F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Права сторон</w:t>
      </w:r>
    </w:p>
    <w:p w14:paraId="4610AE4A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Дирекция имеет право:</w:t>
      </w:r>
    </w:p>
    <w:p w14:paraId="08FB211B" w14:textId="77777777" w:rsidR="00A43795" w:rsidRDefault="00AA303F">
      <w:pPr>
        <w:numPr>
          <w:ilvl w:val="2"/>
          <w:numId w:val="3"/>
        </w:numPr>
        <w:tabs>
          <w:tab w:val="left" w:pos="993"/>
          <w:tab w:val="left" w:pos="1560"/>
        </w:tabs>
        <w:spacing w:before="120"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запрашивать копии статистической, бухгалтерской и иной отчетности о деятельности Резидента, представляемой в органы, ГНИ, государственной статистики, Социального фонда и другие госучреждения;</w:t>
      </w:r>
    </w:p>
    <w:p w14:paraId="2531C295" w14:textId="77777777" w:rsidR="00A43795" w:rsidRDefault="00AA303F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требовать от Резидента представления аудиторского заключения о достоверности годовой бухгалтерской (финансовой) отчетности Резидента;</w:t>
      </w:r>
    </w:p>
    <w:p w14:paraId="01028355" w14:textId="77777777" w:rsidR="00A43795" w:rsidRDefault="00AA303F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распространять информацию о Резиденте на выставках, семинарах и официальных встречах по договоренности сторон;</w:t>
      </w:r>
    </w:p>
    <w:p w14:paraId="58750601" w14:textId="77777777" w:rsidR="00A43795" w:rsidRDefault="00AA303F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иные права, предусмотренные законодательством.</w:t>
      </w:r>
    </w:p>
    <w:p w14:paraId="1C744210" w14:textId="77777777" w:rsidR="00A43795" w:rsidRDefault="00AA303F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Резидент имеет право:</w:t>
      </w:r>
    </w:p>
    <w:p w14:paraId="33171BC2" w14:textId="77777777" w:rsidR="00A43795" w:rsidRDefault="00AA303F">
      <w:pPr>
        <w:numPr>
          <w:ilvl w:val="2"/>
          <w:numId w:val="3"/>
        </w:numPr>
        <w:tabs>
          <w:tab w:val="left" w:pos="993"/>
        </w:tabs>
        <w:spacing w:before="120"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самостоятельно формировать производственную программу и реализовывать производимую продукцию (работы, услуги, имущественные права на объекты интеллектуальной собственности) соответствующую направлению деятельности ПВТ;</w:t>
      </w:r>
    </w:p>
    <w:p w14:paraId="1890A0F2" w14:textId="77777777" w:rsidR="00A43795" w:rsidRDefault="00AA303F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размещать в установленном законодательством порядке товарные знаки или знаки обслуживания Дирекции Парка высоких технологий на фирменных бланках, фирменных вывесках, визитных карточках, рекламных материалах;</w:t>
      </w:r>
    </w:p>
    <w:p w14:paraId="7F7B119E" w14:textId="77777777" w:rsidR="00A43795" w:rsidRDefault="00AA303F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распространять с согласия Дирекции на выставках, семинарах и официальных встречах информацию о Парке высоких технологий КР;</w:t>
      </w:r>
    </w:p>
    <w:p w14:paraId="2F5FD2F6" w14:textId="77777777" w:rsidR="00A43795" w:rsidRDefault="00AA303F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осуществлять один или несколько следующих видов деятельности: анализ, проектирование и разработка программного обеспечения информационных систем (в рамках осуществления данного вида деятельности выполняются: </w:t>
      </w:r>
    </w:p>
    <w:p w14:paraId="0A2CE4E3" w14:textId="77777777" w:rsidR="00A43795" w:rsidRDefault="00AA303F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проектирование, разработка, поставка и документирование информационных систем и индивидуального программного обеспечения, отвечающих заказам конкретных потребителей; </w:t>
      </w:r>
    </w:p>
    <w:p w14:paraId="775590CF" w14:textId="77777777" w:rsidR="00A43795" w:rsidRDefault="00AA303F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проектирование, разработка, поставка и документирование готового программного обеспечения общего пользования; </w:t>
      </w:r>
    </w:p>
    <w:p w14:paraId="28A145D1" w14:textId="77777777" w:rsidR="00A43795" w:rsidRDefault="00AA303F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производство программ по указанию пользователя; </w:t>
      </w:r>
    </w:p>
    <w:p w14:paraId="4E003D10" w14:textId="77777777" w:rsidR="00A43795" w:rsidRDefault="00AA303F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проектирование, разработка и внедрение автоматизированных систем управления; </w:t>
      </w:r>
    </w:p>
    <w:p w14:paraId="7A337C5B" w14:textId="77777777" w:rsidR="00A43795" w:rsidRDefault="00AA303F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оказание услуг по эксплуатации произведенных самим Резидентом Парка высоких технологий информационных систем, в том числе по обучению работе, а также повышению квалификации с этими системами);</w:t>
      </w:r>
    </w:p>
    <w:p w14:paraId="24369E54" w14:textId="77777777" w:rsidR="00A43795" w:rsidRDefault="00AA303F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деятельность по обработке данных с применением программного обеспечения потребителя или собственного программного обеспечения;</w:t>
      </w:r>
    </w:p>
    <w:p w14:paraId="5E64CC50" w14:textId="77777777" w:rsidR="00A43795" w:rsidRDefault="00AA303F">
      <w:pPr>
        <w:numPr>
          <w:ilvl w:val="0"/>
          <w:numId w:val="1"/>
        </w:numPr>
        <w:spacing w:line="240" w:lineRule="auto"/>
        <w:ind w:left="99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фундаментальные и прикладные исследования, экспериментальные разработки в области естественных и технических наук (выполнение научно-исследовательских, опытно-конструкторских или опытно-технологических работ, связанных с направлениями деятельности Парка высоких технологий) и реализация результатов таких исследований и разработок;</w:t>
      </w:r>
    </w:p>
    <w:p w14:paraId="5BFF040F" w14:textId="77777777" w:rsidR="00A43795" w:rsidRDefault="00AA303F">
      <w:pPr>
        <w:numPr>
          <w:ilvl w:val="0"/>
          <w:numId w:val="1"/>
        </w:numPr>
        <w:spacing w:line="240" w:lineRule="auto"/>
        <w:ind w:left="99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другие виды деятельности, определенные «Законом о ПВТ»)</w:t>
      </w:r>
    </w:p>
    <w:p w14:paraId="614B9BF9" w14:textId="77777777" w:rsidR="00A43795" w:rsidRDefault="00AA303F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вносить на рассмотрение Дирекции обоснованные предложения по изменениям и дополнениям в бизнес-проект, реализуемый в рамках Парка высоких технологий;</w:t>
      </w:r>
    </w:p>
    <w:p w14:paraId="2CAB8835" w14:textId="77777777" w:rsidR="00A43795" w:rsidRDefault="00AA303F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иные права, предусмотренные законодательством.</w:t>
      </w:r>
    </w:p>
    <w:p w14:paraId="4B95308C" w14:textId="77777777" w:rsidR="00A43795" w:rsidRDefault="00AA303F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Обязанности сторон</w:t>
      </w:r>
    </w:p>
    <w:p w14:paraId="357435CA" w14:textId="77777777" w:rsidR="00A43795" w:rsidRDefault="00AA303F">
      <w:pPr>
        <w:numPr>
          <w:ilvl w:val="1"/>
          <w:numId w:val="3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Дирекция обязана:</w:t>
      </w:r>
    </w:p>
    <w:p w14:paraId="4640526F" w14:textId="77777777" w:rsidR="00A43795" w:rsidRDefault="00AA303F">
      <w:pPr>
        <w:numPr>
          <w:ilvl w:val="2"/>
          <w:numId w:val="3"/>
        </w:numPr>
        <w:spacing w:line="240" w:lineRule="auto"/>
        <w:ind w:left="992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обеспечить Резиденту условия для осуществления инвестиционной, предпринимательской, научно-исследовательской, опытно-конструкторской и опытно-технологической деятельности в соответствии с законодательством, регулирующим деятельность Парка высоких технологий, предусматривающие в том числе информационную поддержку по практике применения налоговых льгот Резидентом Парка высоких технологий;</w:t>
      </w:r>
    </w:p>
    <w:p w14:paraId="2CA7542D" w14:textId="77777777" w:rsidR="00A43795" w:rsidRDefault="00AA303F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контролировать соблюдение Резидентом законодательства, регулирующего деятельность Парка высоких технологий, условий настоящего договора;</w:t>
      </w:r>
    </w:p>
    <w:p w14:paraId="2A5512BF" w14:textId="77777777" w:rsidR="00A43795" w:rsidRDefault="00AA303F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выполнять иные обязанности, предусмотренные законодательством.</w:t>
      </w:r>
    </w:p>
    <w:p w14:paraId="1CBCFF68" w14:textId="77777777" w:rsidR="00A43795" w:rsidRDefault="00AA303F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Резидент обязан:</w:t>
      </w:r>
    </w:p>
    <w:p w14:paraId="199F0057" w14:textId="77777777" w:rsidR="00A43795" w:rsidRDefault="00AA303F">
      <w:pPr>
        <w:numPr>
          <w:ilvl w:val="2"/>
          <w:numId w:val="3"/>
        </w:numPr>
        <w:spacing w:line="240" w:lineRule="auto"/>
        <w:ind w:left="992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осуществлять виды деятельности, отличные от видов деятельности, перечисленных в подпункте 2.2.4 пункта 2 настоящего договора в период действия статуса Резидента Парка высоких технологий;</w:t>
      </w:r>
    </w:p>
    <w:p w14:paraId="03DCCEFE" w14:textId="77777777" w:rsidR="00A43795" w:rsidRDefault="00AA303F">
      <w:pPr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направлять по запросу Дирекции копии статистической, бухгалтерской и иной отчетности о деятельности Резидента, представляемой в органы, ГНИ, государственной статистики, Социального фонда и другие госучреждения;</w:t>
      </w:r>
    </w:p>
    <w:p w14:paraId="48FDA164" w14:textId="77777777" w:rsidR="00A43795" w:rsidRDefault="00AA303F">
      <w:pPr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зачислять денежные средства, полученные от реализации товаров (работ, услуг, имущественных прав на объекты интеллектуальной собственности) при осуществлении видов деятельности, указанных в подпункте 2.2.4 пункта 2 настоящего договора, на счета банков, созданных на территории Кыргызской Республики;</w:t>
      </w:r>
    </w:p>
    <w:p w14:paraId="45255F3B" w14:textId="77777777" w:rsidR="00A43795" w:rsidRDefault="00AA303F">
      <w:pPr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ежегодно проводить обязательный аудит достоверности годовой бухгалтерской (финансовой) отчетности и представлять аудиторское заключение о достоверности годовой бухгалтерской (финансовой) отчетности в Дирекцию;</w:t>
      </w:r>
    </w:p>
    <w:p w14:paraId="45C33579" w14:textId="77777777" w:rsidR="00A43795" w:rsidRDefault="00AA303F">
      <w:pPr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производить отчисления Дирекции в размере одного процента от выручки, полученной за предшествующий квартал при осуществлении видов деятельности, указанных в настоящем договоре, не позднее 10-го числа месяца, следующего за истекшим кварталом на счет Дирекции.</w:t>
      </w:r>
    </w:p>
    <w:p w14:paraId="6CE73108" w14:textId="77777777" w:rsidR="00A43795" w:rsidRDefault="00AA303F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Ответственность сторон</w:t>
      </w:r>
    </w:p>
    <w:p w14:paraId="7C50E415" w14:textId="77777777" w:rsidR="00A43795" w:rsidRDefault="00AA303F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Стороны настоящего договора не несут ответственности по обязательствам другой стороны перед третьими лицами.</w:t>
      </w:r>
    </w:p>
    <w:p w14:paraId="464AF449" w14:textId="77777777" w:rsidR="00A43795" w:rsidRDefault="00AA303F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случае неисполнения или ненадлежащего исполнения сторонами обязательств по настоящему договору виновная сторона возмещает причиненные этим убытки в порядке, предусмотренном законодательством Кыргызской Республики.</w:t>
      </w:r>
    </w:p>
    <w:p w14:paraId="448A7BB2" w14:textId="77777777" w:rsidR="00A43795" w:rsidRDefault="00AA303F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 несвоевременную выплату отчислений Дирекции в соответствии с подпунктом 3.2.5 пункта 3 настоящего договора уплачивается пеня в размере 0,5 процента от суммы платежа за каждый день просрочки.</w:t>
      </w:r>
    </w:p>
    <w:p w14:paraId="0FB83A14" w14:textId="77777777" w:rsidR="00A43795" w:rsidRDefault="00AA303F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Обстоятельства, исключающие ответственность сторон</w:t>
      </w:r>
    </w:p>
    <w:p w14:paraId="2998BFA6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Ни одна из сторон не будет нести ответственность за неисполнение или ненадлежащее исполнение своих обязательств по настоящему договору, если надлежащее исполнение обязательств </w:t>
      </w:r>
      <w:r>
        <w:rPr>
          <w:rFonts w:ascii="Times New Roman" w:eastAsia="Times New Roman" w:hAnsi="Times New Roman" w:cs="Times New Roman"/>
        </w:rPr>
        <w:lastRenderedPageBreak/>
        <w:t>невозможно вследствие непреодолимой силы, то есть чрезвычайных и непредотвратимых при данных условиях обстоятельств.</w:t>
      </w:r>
    </w:p>
    <w:p w14:paraId="63FD077D" w14:textId="77777777" w:rsidR="00A43795" w:rsidRDefault="00AA303F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Если действие непреодолимой силы будет продолжаться более трех месяцев, обязательства, исполнению которых препятствуют обстоятельства, предусмотренные подпунктом 5.1 настоящего пункта, прекращаются в соответствии с законодательством.</w:t>
      </w:r>
    </w:p>
    <w:p w14:paraId="7D152B7C" w14:textId="77777777" w:rsidR="00A43795" w:rsidRDefault="00AA303F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Порядок разрешения споров</w:t>
      </w:r>
    </w:p>
    <w:p w14:paraId="30323586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 споры и разногласия между сторонами, которые могут возникнуть по настоящему договору, если они не будут разрешены путем переговоров, подлежат рассмотрению в судах Кыргызской Республики в соответствии с законодательством Кыргызской Республики.</w:t>
      </w:r>
    </w:p>
    <w:p w14:paraId="113C2ABA" w14:textId="77777777" w:rsidR="00A43795" w:rsidRDefault="00AA303F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Конфиденциальность</w:t>
      </w:r>
    </w:p>
    <w:p w14:paraId="4C3FDB44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Стороны обязуются хранить в тайне информацию и данные технического, экономического и коммерческого характера, представленные каждой из сторон в связи с выполнением данного договора, не использовать в собственных целях, не открывать и не разглашать ее какой-либо третьей стороне без предварительного письменного согласия другой стороны. Данные обязательства по конфиденциальности не будут распространяться на общедоступную информацию.</w:t>
      </w:r>
    </w:p>
    <w:p w14:paraId="48CB944C" w14:textId="77777777" w:rsidR="00A43795" w:rsidRDefault="00AA303F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Ответственность за разглашение конфиденциальной информации, в том числе коммерческой тайны сторон, определяется законодательством Кыргызской Республики.</w:t>
      </w:r>
    </w:p>
    <w:p w14:paraId="45050439" w14:textId="77777777" w:rsidR="00A43795" w:rsidRDefault="00AA303F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Условия расторжения договора</w:t>
      </w:r>
    </w:p>
    <w:p w14:paraId="6C7FC5A9" w14:textId="77777777" w:rsidR="00A43795" w:rsidRDefault="00AA303F">
      <w:pPr>
        <w:numPr>
          <w:ilvl w:val="1"/>
          <w:numId w:val="3"/>
        </w:numPr>
        <w:spacing w:before="120" w:line="240" w:lineRule="auto"/>
        <w:ind w:left="425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Дирекция вправе расторгнуть настоящий договор в случаях и в порядке, предусмотренных законодательством.</w:t>
      </w:r>
    </w:p>
    <w:p w14:paraId="7CCEE51E" w14:textId="77777777" w:rsidR="00A43795" w:rsidRDefault="00AA303F">
      <w:pPr>
        <w:numPr>
          <w:ilvl w:val="1"/>
          <w:numId w:val="3"/>
        </w:numPr>
        <w:spacing w:before="120" w:line="240" w:lineRule="auto"/>
        <w:ind w:left="425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Резидент вправе расторгнуть настоящий договор путем подачи соответствующего письменного заявления не менее чем за месяц до его расторжения.</w:t>
      </w:r>
    </w:p>
    <w:p w14:paraId="2838B280" w14:textId="77777777" w:rsidR="00A43795" w:rsidRDefault="00AA303F">
      <w:pPr>
        <w:numPr>
          <w:ilvl w:val="1"/>
          <w:numId w:val="3"/>
        </w:numPr>
        <w:spacing w:before="120" w:line="240" w:lineRule="auto"/>
        <w:ind w:left="425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расторгается в случае лишения Резидента статуса Резидента Парка высоких технологий.</w:t>
      </w:r>
    </w:p>
    <w:p w14:paraId="2224A30E" w14:textId="77777777" w:rsidR="00A43795" w:rsidRDefault="00AA303F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Срок действия договора</w:t>
      </w:r>
    </w:p>
    <w:p w14:paraId="72901FA8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заключен на шесть месяцев с момента подписания настоящего договора.</w:t>
      </w:r>
    </w:p>
    <w:p w14:paraId="1E1B6C7D" w14:textId="77777777" w:rsidR="00A43795" w:rsidRDefault="00AA30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Если по истечении срока, определенного в договоре, ни одна из сторон не изъявит желания прекратить его действие, он считается автоматически продленным на срок до даты решения об окончательной регистрации резидента Наблюдательным Советом ПВТ КР. </w:t>
      </w:r>
    </w:p>
    <w:p w14:paraId="1D1DC603" w14:textId="77777777" w:rsidR="00A43795" w:rsidRDefault="00AA303F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Дополнительные положения</w:t>
      </w:r>
    </w:p>
    <w:p w14:paraId="1A422953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вступает в силу после его подписания обеими сторонами.</w:t>
      </w:r>
    </w:p>
    <w:p w14:paraId="77380C85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 изменения и дополнения к настоящему договору считаются действительными, если они составлены в письменной форме и подписаны обеими сторонами.</w:t>
      </w:r>
    </w:p>
    <w:p w14:paraId="3C455370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случаях, не предусмотренных настоящим договором, стороны руководствуются законодательством Кыргызской Республики.</w:t>
      </w:r>
    </w:p>
    <w:p w14:paraId="4A9EB2BF" w14:textId="77777777" w:rsidR="00A43795" w:rsidRDefault="00AA303F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составлен в двух подлинных экземплярах, по одному для каждой из сторон.</w:t>
      </w:r>
    </w:p>
    <w:p w14:paraId="453C3908" w14:textId="77777777" w:rsidR="00A43795" w:rsidRDefault="00AA3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Юридические адреса и банковские реквизиты сторон</w:t>
      </w:r>
    </w:p>
    <w:tbl>
      <w:tblPr>
        <w:tblStyle w:val="af2"/>
        <w:tblW w:w="96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6"/>
        <w:gridCol w:w="289"/>
        <w:gridCol w:w="4814"/>
      </w:tblGrid>
      <w:tr w:rsidR="00A43795" w14:paraId="55AE376D" w14:textId="77777777" w:rsidTr="005A6B2A">
        <w:tc>
          <w:tcPr>
            <w:tcW w:w="4536" w:type="dxa"/>
          </w:tcPr>
          <w:p w14:paraId="3264B41C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Дирекция:</w:t>
            </w:r>
          </w:p>
        </w:tc>
        <w:tc>
          <w:tcPr>
            <w:tcW w:w="289" w:type="dxa"/>
          </w:tcPr>
          <w:p w14:paraId="5C5E6598" w14:textId="77777777" w:rsidR="00A43795" w:rsidRDefault="00A43795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14" w:type="dxa"/>
          </w:tcPr>
          <w:p w14:paraId="2C6C66BD" w14:textId="77777777" w:rsidR="00A43795" w:rsidRDefault="00AA303F">
            <w:pPr>
              <w:spacing w:line="240" w:lineRule="auto"/>
              <w:ind w:left="-247" w:right="-36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Резидент:</w:t>
            </w:r>
          </w:p>
        </w:tc>
      </w:tr>
      <w:tr w:rsidR="00A43795" w14:paraId="2D591312" w14:textId="77777777" w:rsidTr="005A6B2A">
        <w:tc>
          <w:tcPr>
            <w:tcW w:w="4536" w:type="dxa"/>
            <w:vAlign w:val="bottom"/>
          </w:tcPr>
          <w:p w14:paraId="1791377A" w14:textId="2ED0F0F8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Директор Дирекции ПВТ КР</w:t>
            </w:r>
          </w:p>
        </w:tc>
        <w:tc>
          <w:tcPr>
            <w:tcW w:w="289" w:type="dxa"/>
            <w:vAlign w:val="bottom"/>
          </w:tcPr>
          <w:p w14:paraId="390A05DB" w14:textId="77777777" w:rsidR="00A43795" w:rsidRDefault="00A43795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4" w:type="dxa"/>
            <w:vAlign w:val="bottom"/>
          </w:tcPr>
          <w:p w14:paraId="508F87C9" w14:textId="12886A6A" w:rsidR="00A43795" w:rsidRPr="00CB66DA" w:rsidRDefault="00CB66DA" w:rsidP="00B12920">
            <w:pPr>
              <w:spacing w:line="240" w:lineRule="auto"/>
              <w:ind w:left="-110" w:right="-36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ОсОО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«</w:t>
            </w:r>
            <w:proofErr w:type="spellStart"/>
            <w:r w:rsidR="00BA7140" w:rsidRPr="00BA7140">
              <w:rPr>
                <w:rFonts w:ascii="Times New Roman" w:hAnsi="Times New Roman" w:cs="Times New Roman"/>
                <w:color w:val="000000"/>
              </w:rPr>
              <w:t>Стардаст</w:t>
            </w:r>
            <w:proofErr w:type="spellEnd"/>
            <w:r w:rsidR="00BA7140" w:rsidRPr="00BA71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BA7140" w:rsidRPr="00BA7140">
              <w:rPr>
                <w:rFonts w:ascii="Times New Roman" w:hAnsi="Times New Roman" w:cs="Times New Roman"/>
                <w:color w:val="000000"/>
              </w:rPr>
              <w:t>серферс</w:t>
            </w:r>
            <w:proofErr w:type="spellEnd"/>
            <w:r w:rsidR="00BA7140" w:rsidRPr="00BA71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BA7140" w:rsidRPr="00BA7140">
              <w:rPr>
                <w:rFonts w:ascii="Times New Roman" w:hAnsi="Times New Roman" w:cs="Times New Roman"/>
                <w:color w:val="000000"/>
              </w:rPr>
              <w:t>студио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A43795" w14:paraId="4198C137" w14:textId="77777777" w:rsidTr="005A6B2A">
        <w:trPr>
          <w:trHeight w:val="632"/>
        </w:trPr>
        <w:tc>
          <w:tcPr>
            <w:tcW w:w="4536" w:type="dxa"/>
            <w:vAlign w:val="bottom"/>
          </w:tcPr>
          <w:p w14:paraId="4D3D6657" w14:textId="1E138DF0" w:rsidR="00A43795" w:rsidRDefault="00487B72">
            <w:pPr>
              <w:spacing w:before="240" w:after="24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Абакиров</w:t>
            </w:r>
            <w:proofErr w:type="spellEnd"/>
            <w:r w:rsidR="00AA303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="00AA303F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Д</w:t>
            </w:r>
            <w:r w:rsidR="00AA303F">
              <w:rPr>
                <w:rFonts w:ascii="Times New Roman" w:eastAsia="Times New Roman" w:hAnsi="Times New Roman" w:cs="Times New Roman"/>
              </w:rPr>
              <w:t>.___________________</w:t>
            </w:r>
          </w:p>
        </w:tc>
        <w:tc>
          <w:tcPr>
            <w:tcW w:w="289" w:type="dxa"/>
            <w:vAlign w:val="bottom"/>
          </w:tcPr>
          <w:p w14:paraId="478BF86A" w14:textId="77777777" w:rsidR="00A43795" w:rsidRDefault="00A43795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4" w:type="dxa"/>
            <w:vAlign w:val="bottom"/>
          </w:tcPr>
          <w:p w14:paraId="5FC5C80F" w14:textId="74917A32" w:rsidR="00A43795" w:rsidRDefault="00E50ECF" w:rsidP="003E045A">
            <w:pPr>
              <w:spacing w:after="240" w:line="240" w:lineRule="auto"/>
              <w:ind w:left="0" w:right="-36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Арвентьев</w:t>
            </w:r>
            <w:proofErr w:type="spellEnd"/>
            <w:r w:rsidR="00BA7140" w:rsidRPr="00BA7140">
              <w:rPr>
                <w:rFonts w:ascii="Times New Roman" w:eastAsia="Times New Roman" w:hAnsi="Times New Roman" w:cs="Times New Roman"/>
              </w:rPr>
              <w:t xml:space="preserve"> </w:t>
            </w:r>
            <w:r w:rsidR="00BA7140">
              <w:rPr>
                <w:rFonts w:ascii="Times New Roman" w:eastAsia="Times New Roman" w:hAnsi="Times New Roman" w:cs="Times New Roman"/>
              </w:rPr>
              <w:t>В</w:t>
            </w:r>
            <w:r w:rsidR="00AD2490">
              <w:rPr>
                <w:rFonts w:ascii="Times New Roman" w:eastAsia="Times New Roman" w:hAnsi="Times New Roman" w:cs="Times New Roman"/>
              </w:rPr>
              <w:t>.</w:t>
            </w:r>
            <w:r w:rsidR="00B12920">
              <w:rPr>
                <w:rFonts w:ascii="Times New Roman" w:eastAsia="Times New Roman" w:hAnsi="Times New Roman" w:cs="Times New Roman"/>
              </w:rPr>
              <w:t>В</w:t>
            </w:r>
            <w:r w:rsidR="000859F7">
              <w:rPr>
                <w:rFonts w:ascii="Times New Roman" w:eastAsia="Times New Roman" w:hAnsi="Times New Roman" w:cs="Times New Roman"/>
              </w:rPr>
              <w:t>.</w:t>
            </w:r>
            <w:r w:rsidR="00AA303F">
              <w:rPr>
                <w:rFonts w:ascii="Times New Roman" w:eastAsia="Times New Roman" w:hAnsi="Times New Roman" w:cs="Times New Roman"/>
                <w:color w:val="000000"/>
              </w:rPr>
              <w:t>_______________</w:t>
            </w:r>
          </w:p>
        </w:tc>
      </w:tr>
      <w:tr w:rsidR="00A43795" w14:paraId="5B6E0ABE" w14:textId="77777777" w:rsidTr="005A6B2A">
        <w:trPr>
          <w:trHeight w:val="343"/>
        </w:trPr>
        <w:tc>
          <w:tcPr>
            <w:tcW w:w="4536" w:type="dxa"/>
          </w:tcPr>
          <w:p w14:paraId="1C3925B0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Банковские реквизиты:</w:t>
            </w:r>
          </w:p>
        </w:tc>
        <w:tc>
          <w:tcPr>
            <w:tcW w:w="289" w:type="dxa"/>
          </w:tcPr>
          <w:p w14:paraId="57678815" w14:textId="77777777" w:rsidR="00A43795" w:rsidRDefault="00A43795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4" w:type="dxa"/>
          </w:tcPr>
          <w:p w14:paraId="39DC81D8" w14:textId="3E1A9CFB" w:rsidR="00A43795" w:rsidRDefault="009B36FA">
            <w:pPr>
              <w:spacing w:line="240" w:lineRule="auto"/>
              <w:ind w:left="-124" w:right="-36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AA303F">
              <w:rPr>
                <w:rFonts w:ascii="Times New Roman" w:eastAsia="Times New Roman" w:hAnsi="Times New Roman" w:cs="Times New Roman"/>
                <w:color w:val="000000"/>
              </w:rPr>
              <w:t>Банковские реквизиты:</w:t>
            </w:r>
          </w:p>
        </w:tc>
      </w:tr>
      <w:tr w:rsidR="00A43795" w14:paraId="63A3FF5F" w14:textId="77777777" w:rsidTr="005A6B2A">
        <w:tc>
          <w:tcPr>
            <w:tcW w:w="4536" w:type="dxa"/>
          </w:tcPr>
          <w:p w14:paraId="279EFB9C" w14:textId="77777777" w:rsidR="00A43795" w:rsidRPr="0058759B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8759B">
              <w:rPr>
                <w:rFonts w:ascii="Times New Roman" w:eastAsia="Times New Roman" w:hAnsi="Times New Roman" w:cs="Times New Roman"/>
                <w:lang w:val="en-US"/>
              </w:rPr>
              <w:t>Demir</w:t>
            </w:r>
            <w:proofErr w:type="spellEnd"/>
            <w:r w:rsidRPr="0058759B">
              <w:rPr>
                <w:rFonts w:ascii="Times New Roman" w:eastAsia="Times New Roman" w:hAnsi="Times New Roman" w:cs="Times New Roman"/>
                <w:lang w:val="en-US"/>
              </w:rPr>
              <w:t xml:space="preserve"> Kyrgyz International Bank</w:t>
            </w:r>
          </w:p>
          <w:p w14:paraId="19274852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</w:t>
            </w:r>
            <w:r w:rsidRPr="0058759B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Бишкек</w:t>
            </w:r>
            <w:r w:rsidRPr="0058759B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Кыргызская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Республика </w:t>
            </w:r>
          </w:p>
          <w:p w14:paraId="130E318E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Р/С: 1180000054681736</w:t>
            </w:r>
          </w:p>
          <w:p w14:paraId="228FDE2B" w14:textId="77777777" w:rsidR="00A43795" w:rsidRDefault="00AA303F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БИК: 118003</w:t>
            </w:r>
          </w:p>
        </w:tc>
        <w:tc>
          <w:tcPr>
            <w:tcW w:w="289" w:type="dxa"/>
          </w:tcPr>
          <w:p w14:paraId="044AD956" w14:textId="77777777" w:rsidR="00A43795" w:rsidRDefault="00A43795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4" w:type="dxa"/>
          </w:tcPr>
          <w:p w14:paraId="051EC602" w14:textId="07E46DD0" w:rsidR="00AD2490" w:rsidRDefault="00BA7140" w:rsidP="00E50562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ОАО</w:t>
            </w:r>
            <w:r w:rsidR="002779C2">
              <w:rPr>
                <w:rFonts w:ascii="Times New Roman" w:eastAsia="Times New Roman" w:hAnsi="Times New Roman" w:cs="Times New Roman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Бакай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Банк</w:t>
            </w:r>
            <w:r w:rsidR="002779C2">
              <w:rPr>
                <w:rFonts w:ascii="Times New Roman" w:eastAsia="Times New Roman" w:hAnsi="Times New Roman" w:cs="Times New Roman"/>
              </w:rPr>
              <w:t>»</w:t>
            </w:r>
          </w:p>
          <w:p w14:paraId="49690FBA" w14:textId="0EEBBF83" w:rsidR="00A43795" w:rsidRDefault="00AA303F" w:rsidP="00E50562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</w:t>
            </w:r>
            <w:r w:rsidRPr="00A240C7">
              <w:rPr>
                <w:rFonts w:ascii="Times New Roman" w:eastAsia="Times New Roman" w:hAnsi="Times New Roman" w:cs="Times New Roman"/>
              </w:rPr>
              <w:t xml:space="preserve">. </w:t>
            </w:r>
            <w:r w:rsidR="00D51531">
              <w:rPr>
                <w:rFonts w:ascii="Times New Roman" w:eastAsia="Times New Roman" w:hAnsi="Times New Roman" w:cs="Times New Roman"/>
              </w:rPr>
              <w:t>Бишкек</w:t>
            </w:r>
            <w:r w:rsidRPr="00A240C7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Кыргызская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Республика </w:t>
            </w:r>
          </w:p>
          <w:p w14:paraId="5E8D419D" w14:textId="543EF336" w:rsidR="00A43795" w:rsidRPr="009C3A14" w:rsidRDefault="00E50562">
            <w:pPr>
              <w:ind w:left="-111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AA303F">
              <w:rPr>
                <w:rFonts w:ascii="Times New Roman" w:eastAsia="Times New Roman" w:hAnsi="Times New Roman" w:cs="Times New Roman"/>
              </w:rPr>
              <w:t xml:space="preserve">Р/С: </w:t>
            </w:r>
            <w:r w:rsidR="002779C2">
              <w:rPr>
                <w:rFonts w:ascii="Times New Roman" w:eastAsia="Times New Roman" w:hAnsi="Times New Roman" w:cs="Times New Roman"/>
              </w:rPr>
              <w:t>1</w:t>
            </w:r>
            <w:r w:rsidR="00B12920">
              <w:rPr>
                <w:rFonts w:ascii="Times New Roman" w:eastAsia="Times New Roman" w:hAnsi="Times New Roman" w:cs="Times New Roman"/>
              </w:rPr>
              <w:t>2</w:t>
            </w:r>
            <w:r w:rsidR="00BA7140">
              <w:rPr>
                <w:rFonts w:ascii="Times New Roman" w:eastAsia="Times New Roman" w:hAnsi="Times New Roman" w:cs="Times New Roman"/>
              </w:rPr>
              <w:t>40020001204624</w:t>
            </w:r>
          </w:p>
          <w:p w14:paraId="6C1B0537" w14:textId="5AFBF6EF" w:rsidR="00A43795" w:rsidRPr="009C3A14" w:rsidRDefault="00E50562" w:rsidP="00BA7140">
            <w:pPr>
              <w:ind w:left="-111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AA303F">
              <w:rPr>
                <w:rFonts w:ascii="Times New Roman" w:eastAsia="Times New Roman" w:hAnsi="Times New Roman" w:cs="Times New Roman"/>
              </w:rPr>
              <w:t>БИК:</w:t>
            </w:r>
            <w:r w:rsidR="0012421F">
              <w:rPr>
                <w:rFonts w:ascii="Times New Roman" w:eastAsia="Times New Roman" w:hAnsi="Times New Roman" w:cs="Times New Roman"/>
              </w:rPr>
              <w:t xml:space="preserve"> </w:t>
            </w:r>
            <w:r w:rsidR="00BA7140">
              <w:rPr>
                <w:rFonts w:ascii="Times New Roman" w:eastAsia="Times New Roman" w:hAnsi="Times New Roman" w:cs="Times New Roman"/>
              </w:rPr>
              <w:t>124030</w:t>
            </w:r>
            <w:bookmarkStart w:id="2" w:name="_GoBack"/>
            <w:bookmarkEnd w:id="2"/>
          </w:p>
        </w:tc>
      </w:tr>
    </w:tbl>
    <w:p w14:paraId="2588CB09" w14:textId="77777777" w:rsidR="00A43795" w:rsidRDefault="00A4379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A43795" w:rsidSect="00417AD0">
      <w:footerReference w:type="default" r:id="rId8"/>
      <w:pgSz w:w="11906" w:h="16838"/>
      <w:pgMar w:top="284" w:right="1077" w:bottom="1134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D2CCA" w14:textId="77777777" w:rsidR="00715511" w:rsidRDefault="00715511">
      <w:pPr>
        <w:spacing w:line="240" w:lineRule="auto"/>
      </w:pPr>
      <w:r>
        <w:separator/>
      </w:r>
    </w:p>
  </w:endnote>
  <w:endnote w:type="continuationSeparator" w:id="0">
    <w:p w14:paraId="191615B6" w14:textId="77777777" w:rsidR="00715511" w:rsidRDefault="00715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CC5D1" w14:textId="1564907C" w:rsidR="00A43795" w:rsidRDefault="00AA30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0ECF">
      <w:rPr>
        <w:noProof/>
        <w:color w:val="000000"/>
      </w:rPr>
      <w:t>2</w:t>
    </w:r>
    <w:r>
      <w:rPr>
        <w:color w:val="000000"/>
      </w:rPr>
      <w:fldChar w:fldCharType="end"/>
    </w:r>
  </w:p>
  <w:p w14:paraId="106DCC34" w14:textId="77777777" w:rsidR="00A43795" w:rsidRDefault="00A437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12F5E" w14:textId="77777777" w:rsidR="00715511" w:rsidRDefault="00715511">
      <w:pPr>
        <w:spacing w:line="240" w:lineRule="auto"/>
      </w:pPr>
      <w:r>
        <w:separator/>
      </w:r>
    </w:p>
  </w:footnote>
  <w:footnote w:type="continuationSeparator" w:id="0">
    <w:p w14:paraId="0279A213" w14:textId="77777777" w:rsidR="00715511" w:rsidRDefault="007155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3693"/>
    <w:multiLevelType w:val="multilevel"/>
    <w:tmpl w:val="CA8A9E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8C6D68"/>
    <w:multiLevelType w:val="multilevel"/>
    <w:tmpl w:val="13003094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44F52EAF"/>
    <w:multiLevelType w:val="multilevel"/>
    <w:tmpl w:val="56F0C606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95"/>
    <w:rsid w:val="0000266C"/>
    <w:rsid w:val="00016D29"/>
    <w:rsid w:val="000445FC"/>
    <w:rsid w:val="00057E6A"/>
    <w:rsid w:val="000737BC"/>
    <w:rsid w:val="00083A74"/>
    <w:rsid w:val="000859F7"/>
    <w:rsid w:val="00092070"/>
    <w:rsid w:val="00097F4B"/>
    <w:rsid w:val="000B01D1"/>
    <w:rsid w:val="000B1286"/>
    <w:rsid w:val="000D0EC2"/>
    <w:rsid w:val="00101CE7"/>
    <w:rsid w:val="0012421F"/>
    <w:rsid w:val="00124566"/>
    <w:rsid w:val="0012642B"/>
    <w:rsid w:val="00147078"/>
    <w:rsid w:val="001553CA"/>
    <w:rsid w:val="001716EF"/>
    <w:rsid w:val="0017491D"/>
    <w:rsid w:val="0019477E"/>
    <w:rsid w:val="001E1FA2"/>
    <w:rsid w:val="001E26D9"/>
    <w:rsid w:val="001F423B"/>
    <w:rsid w:val="001F7373"/>
    <w:rsid w:val="00200295"/>
    <w:rsid w:val="00205F92"/>
    <w:rsid w:val="00223C8E"/>
    <w:rsid w:val="002549E1"/>
    <w:rsid w:val="0027780E"/>
    <w:rsid w:val="002779C2"/>
    <w:rsid w:val="00284BBF"/>
    <w:rsid w:val="00287E18"/>
    <w:rsid w:val="0029036B"/>
    <w:rsid w:val="00293074"/>
    <w:rsid w:val="002A5733"/>
    <w:rsid w:val="002B6E76"/>
    <w:rsid w:val="002D28E9"/>
    <w:rsid w:val="00312B92"/>
    <w:rsid w:val="00317A07"/>
    <w:rsid w:val="00325F6B"/>
    <w:rsid w:val="00331965"/>
    <w:rsid w:val="00337802"/>
    <w:rsid w:val="003464AA"/>
    <w:rsid w:val="00350829"/>
    <w:rsid w:val="003621D3"/>
    <w:rsid w:val="003634E9"/>
    <w:rsid w:val="003701BB"/>
    <w:rsid w:val="003749B9"/>
    <w:rsid w:val="00385A84"/>
    <w:rsid w:val="003C1FBA"/>
    <w:rsid w:val="003E045A"/>
    <w:rsid w:val="003E4CB5"/>
    <w:rsid w:val="003E58DE"/>
    <w:rsid w:val="003E5AB5"/>
    <w:rsid w:val="003E5F1D"/>
    <w:rsid w:val="003F2BC6"/>
    <w:rsid w:val="00401647"/>
    <w:rsid w:val="00417AD0"/>
    <w:rsid w:val="004441B0"/>
    <w:rsid w:val="00464A4F"/>
    <w:rsid w:val="00483C18"/>
    <w:rsid w:val="00487B72"/>
    <w:rsid w:val="004C0BAF"/>
    <w:rsid w:val="004C5500"/>
    <w:rsid w:val="00502541"/>
    <w:rsid w:val="005260FC"/>
    <w:rsid w:val="0054317C"/>
    <w:rsid w:val="00565743"/>
    <w:rsid w:val="0057271E"/>
    <w:rsid w:val="0058759B"/>
    <w:rsid w:val="00597218"/>
    <w:rsid w:val="005A60CD"/>
    <w:rsid w:val="005A6B2A"/>
    <w:rsid w:val="005C09C8"/>
    <w:rsid w:val="005D7AC0"/>
    <w:rsid w:val="005E75C6"/>
    <w:rsid w:val="005F0CD5"/>
    <w:rsid w:val="005F1F45"/>
    <w:rsid w:val="00605257"/>
    <w:rsid w:val="00613730"/>
    <w:rsid w:val="00620205"/>
    <w:rsid w:val="00630C88"/>
    <w:rsid w:val="006402DE"/>
    <w:rsid w:val="00640E2C"/>
    <w:rsid w:val="0065514B"/>
    <w:rsid w:val="0067559C"/>
    <w:rsid w:val="00697064"/>
    <w:rsid w:val="006A1AC3"/>
    <w:rsid w:val="006B0184"/>
    <w:rsid w:val="006B1840"/>
    <w:rsid w:val="006C2DB7"/>
    <w:rsid w:val="006D3546"/>
    <w:rsid w:val="006E02E2"/>
    <w:rsid w:val="006E672E"/>
    <w:rsid w:val="006F7168"/>
    <w:rsid w:val="007016D3"/>
    <w:rsid w:val="007104F6"/>
    <w:rsid w:val="00715511"/>
    <w:rsid w:val="00716BA3"/>
    <w:rsid w:val="00737840"/>
    <w:rsid w:val="00744830"/>
    <w:rsid w:val="00785239"/>
    <w:rsid w:val="0079433B"/>
    <w:rsid w:val="007B6BDE"/>
    <w:rsid w:val="007C3514"/>
    <w:rsid w:val="007D1C4F"/>
    <w:rsid w:val="007D6DE1"/>
    <w:rsid w:val="007E1F4E"/>
    <w:rsid w:val="007F124E"/>
    <w:rsid w:val="007F384D"/>
    <w:rsid w:val="007F6BA9"/>
    <w:rsid w:val="008177CD"/>
    <w:rsid w:val="00836E4E"/>
    <w:rsid w:val="00873346"/>
    <w:rsid w:val="008763A0"/>
    <w:rsid w:val="00883C64"/>
    <w:rsid w:val="00887A56"/>
    <w:rsid w:val="00894496"/>
    <w:rsid w:val="008B5A7F"/>
    <w:rsid w:val="008C03C2"/>
    <w:rsid w:val="008C7464"/>
    <w:rsid w:val="008C7B13"/>
    <w:rsid w:val="008D11AC"/>
    <w:rsid w:val="008E2D76"/>
    <w:rsid w:val="008F5ED2"/>
    <w:rsid w:val="00901B87"/>
    <w:rsid w:val="0091052F"/>
    <w:rsid w:val="00910DC8"/>
    <w:rsid w:val="00925DC7"/>
    <w:rsid w:val="00926446"/>
    <w:rsid w:val="009351DC"/>
    <w:rsid w:val="0094799A"/>
    <w:rsid w:val="00952BE0"/>
    <w:rsid w:val="00975B55"/>
    <w:rsid w:val="00977ADB"/>
    <w:rsid w:val="0098386C"/>
    <w:rsid w:val="009B36FA"/>
    <w:rsid w:val="009B49DA"/>
    <w:rsid w:val="009B5863"/>
    <w:rsid w:val="009C3A14"/>
    <w:rsid w:val="009C4DB1"/>
    <w:rsid w:val="009F2CCD"/>
    <w:rsid w:val="00A14892"/>
    <w:rsid w:val="00A240C7"/>
    <w:rsid w:val="00A43795"/>
    <w:rsid w:val="00A637DF"/>
    <w:rsid w:val="00A83B9B"/>
    <w:rsid w:val="00AA303F"/>
    <w:rsid w:val="00AB34DC"/>
    <w:rsid w:val="00AB42B0"/>
    <w:rsid w:val="00AD2490"/>
    <w:rsid w:val="00AE27DA"/>
    <w:rsid w:val="00AF62DB"/>
    <w:rsid w:val="00B12920"/>
    <w:rsid w:val="00B144DF"/>
    <w:rsid w:val="00B26D47"/>
    <w:rsid w:val="00B35D8F"/>
    <w:rsid w:val="00B63611"/>
    <w:rsid w:val="00B76DFD"/>
    <w:rsid w:val="00B7714F"/>
    <w:rsid w:val="00B95B13"/>
    <w:rsid w:val="00B9792E"/>
    <w:rsid w:val="00BA7140"/>
    <w:rsid w:val="00BE37B9"/>
    <w:rsid w:val="00BE6572"/>
    <w:rsid w:val="00BE76CF"/>
    <w:rsid w:val="00C03AD8"/>
    <w:rsid w:val="00C056A3"/>
    <w:rsid w:val="00C102EB"/>
    <w:rsid w:val="00C45034"/>
    <w:rsid w:val="00C45B62"/>
    <w:rsid w:val="00C46A64"/>
    <w:rsid w:val="00C50E02"/>
    <w:rsid w:val="00C71810"/>
    <w:rsid w:val="00C74DD7"/>
    <w:rsid w:val="00C74FBF"/>
    <w:rsid w:val="00C7540A"/>
    <w:rsid w:val="00C76CC7"/>
    <w:rsid w:val="00C85339"/>
    <w:rsid w:val="00CB5B69"/>
    <w:rsid w:val="00CB66DA"/>
    <w:rsid w:val="00D11004"/>
    <w:rsid w:val="00D41F4D"/>
    <w:rsid w:val="00D42636"/>
    <w:rsid w:val="00D454CC"/>
    <w:rsid w:val="00D51531"/>
    <w:rsid w:val="00D53A70"/>
    <w:rsid w:val="00D54C5E"/>
    <w:rsid w:val="00D6798F"/>
    <w:rsid w:val="00D91A56"/>
    <w:rsid w:val="00DB3FF6"/>
    <w:rsid w:val="00DB5441"/>
    <w:rsid w:val="00DD5BF1"/>
    <w:rsid w:val="00DE6BB9"/>
    <w:rsid w:val="00E00120"/>
    <w:rsid w:val="00E06F18"/>
    <w:rsid w:val="00E20855"/>
    <w:rsid w:val="00E36FF5"/>
    <w:rsid w:val="00E42F6F"/>
    <w:rsid w:val="00E50562"/>
    <w:rsid w:val="00E50ECF"/>
    <w:rsid w:val="00E57F37"/>
    <w:rsid w:val="00E719C8"/>
    <w:rsid w:val="00E744FB"/>
    <w:rsid w:val="00E86B63"/>
    <w:rsid w:val="00EA035C"/>
    <w:rsid w:val="00EA4FB4"/>
    <w:rsid w:val="00EA7BE6"/>
    <w:rsid w:val="00EB76FD"/>
    <w:rsid w:val="00ED61EF"/>
    <w:rsid w:val="00F21C42"/>
    <w:rsid w:val="00F30671"/>
    <w:rsid w:val="00F423E4"/>
    <w:rsid w:val="00F50466"/>
    <w:rsid w:val="00F8262A"/>
    <w:rsid w:val="00F90901"/>
    <w:rsid w:val="00F91119"/>
    <w:rsid w:val="00FA1D66"/>
    <w:rsid w:val="00FB6328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94BA"/>
  <w15:docId w15:val="{007B4C74-C274-4531-B389-D1C6EC7C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EF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C1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43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6439C"/>
    <w:rPr>
      <w:rFonts w:ascii="Segoe U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/>
    <w:rsid w:val="009478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94784A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9478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4784A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835661"/>
    <w:pPr>
      <w:ind w:left="720"/>
      <w:contextualSpacing/>
    </w:p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oOQxAKjKZrH5Artu2dp9j0nXiw==">AMUW2mVR4cXdX9L7e/JvbJss/Up/qGYZdZdHGBcVBEuz77b1CdTlvrfK3aBbgxsiMj5VdREe3dYxSjLAbLxPHljBa7yQPzBKuAGBFEo+DkDuC2vpRr0tuipvq33LmDRfCgHLalXjHWxd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Aigul</cp:lastModifiedBy>
  <cp:revision>3</cp:revision>
  <dcterms:created xsi:type="dcterms:W3CDTF">2023-06-27T04:23:00Z</dcterms:created>
  <dcterms:modified xsi:type="dcterms:W3CDTF">2023-06-27T05:58:00Z</dcterms:modified>
</cp:coreProperties>
</file>