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0" w:after="200"/>
        <w:jc w:val="center"/>
      </w:pPr>
      <w:r>
        <w:rPr>
          <w:rFonts w:ascii="Noto Sans SC" w:hAnsi="Noto Sans SC" w:eastAsia="Noto Sans SC"/>
          <w:b/>
          <w:color w:val="000000"/>
          <w:sz w:val="52"/>
        </w:rPr>
        <w:t>和氏璧杯设计作品 CAD 与模型详细说明书</w:t>
      </w:r>
    </w:p>
    <w:p>
      <w:pPr>
        <w:spacing w:after="360"/>
        <w:jc w:val="center"/>
      </w:pPr>
      <w:r>
        <w:rPr>
          <w:rFonts w:ascii="Noto Sans SC" w:hAnsi="Noto Sans SC" w:eastAsia="Noto Sans SC"/>
          <w:b w:val="0"/>
          <w:color w:val="20343A"/>
          <w:sz w:val="28"/>
        </w:rPr>
        <w:t>步步生典城市漫游章匣与解围双节机关礼盒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2788920" cy="2169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op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16916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  <w:drawing>
          <wp:inline xmlns:a="http://schemas.openxmlformats.org/drawingml/2006/main" xmlns:pic="http://schemas.openxmlformats.org/drawingml/2006/picture">
            <wp:extent cx="2788920" cy="2169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op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169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152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440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建模单位</w:t>
            </w:r>
          </w:p>
        </w:tc>
        <w:tc>
          <w:tcPr>
            <w:tcW w:type="dxa" w:w="3888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交付状态</w:t>
            </w:r>
          </w:p>
        </w:tc>
        <w:tc>
          <w:tcPr>
            <w:tcW w:type="dxa" w:w="1728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更新日期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1.0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mm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数字几何已验证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2026-10-01</w:t>
            </w:r>
          </w:p>
        </w:tc>
      </w:tr>
    </w:tbl>
    <w:p>
      <w:pPr>
        <w:spacing w:after="40"/>
      </w:pP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本说明书面向评审、打样厂、三维建模人员和后续迭代者，用于解释两套设计的结构逻辑、尺寸参数、CAD 文件关系、打开方法、制造建议与验证边界。两套模型均已完成 FreeCAD 原生文件、STEP 交换文件和 STL 分件输出。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Noto Sans SC" w:hAnsi="Noto Sans SC" w:eastAsia="Noto Sans SC"/>
          <w:b/>
          <w:color w:val="000000"/>
          <w:sz w:val="32"/>
        </w:rPr>
        <w:t>阅读指南</w:t>
      </w: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先阅读第 1 章了解交付结论和文件类型；评审或展示人员可重点阅读第 2、3 章；需要修改尺寸、打印或打样的人员应继续阅读第 4、5 章和附录。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目录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交付结论与文件类型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步步生典城市漫游章匣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解围双节机关礼盒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CAD 文件使用与参数修改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打印打样和装配建议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验证证据与未验证边界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文件索引和交付校验</w:t>
      </w:r>
    </w:p>
    <w:p>
      <w:pPr>
        <w:pStyle w:val="Heading1"/>
        <w:keepNext/>
        <w:spacing w:before="320" w:after="160"/>
      </w:pPr>
      <w:r>
        <w:rPr>
          <w:rFonts w:ascii="Noto Sans SC" w:hAnsi="Noto Sans SC" w:eastAsia="Noto Sans SC"/>
          <w:b/>
          <w:color w:val="000000"/>
          <w:sz w:val="32"/>
        </w:rPr>
        <w:t>1 交付结论与文件类型</w:t>
      </w: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两套作品均已形成可编辑、可交换、可分件打印的数字模型。《步步生典》为 10 个命名实体的章匣系统；《解围》为 13 个命名实体的机关礼盒，并提供闭合、解锁、展开三种 STEP 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152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格式</w:t>
            </w:r>
          </w:p>
        </w:tc>
        <w:tc>
          <w:tcPr>
            <w:tcW w:type="dxa" w:w="3024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312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推荐软件</w:t>
            </w:r>
          </w:p>
        </w:tc>
        <w:tc>
          <w:tcPr>
            <w:tcW w:type="dxa" w:w="1152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修改能力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FCStd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保留命名对象和材料意图的原生 CAD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FreeCAD 1.1+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高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STEP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跨 CAD 软件交换及整体尺寸检查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SolidWorks、Fusion 360、Creo、Rhino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中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STL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3D 打印、快速样机和网格检查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Cura、PrusaSlicer、Bambu Studio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低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DXF SVG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包装刀模、裱纸辅助线和激光切割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AutoCAD、Illustrator、CorelDRAW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高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Python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按参数重建模型与导出文件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FreeCAD Python 控制台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高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SC" w:hAnsi="Noto Sans SC" w:eastAsia="Noto Sans SC"/>
          <w:b/>
          <w:color w:val="000000"/>
          <w:sz w:val="32"/>
        </w:rPr>
        <w:t>2 步步生典城市漫游章匣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2.1 设计定位</w:t>
      </w: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该方案将邯郸成语文化转化为可携带的城市漫游工具。六枚印章与折叠路线图形成“抵达地点、理解故事、完成集章”的使用闭环；中秋与国庆作为旅行和赠礼场景，不取代成语文化主线。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409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op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Noto Sans SC" w:hAnsi="Noto Sans SC" w:eastAsia="Noto Sans SC"/>
          <w:b w:val="0"/>
          <w:color w:val="525C60"/>
          <w:sz w:val="18"/>
        </w:rPr>
        <w:t>图 1  章匣开启状态，可见六枚印章、印台盒和折叠地图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2.2 总体尺寸与核心参数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48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448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4320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设计意图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闭合外形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165 × 120 × 30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可单手携带，适合礼盒和旅行包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外壳壁厚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1.8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小批量 ABS PC+ABS 或高强度打印的概念基线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章盘单侧间隙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0.35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保留数字滑动间隙，实物需根据工艺重标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章盘展示行程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92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抽出后六枚印章可完整识别和取用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单枚章柄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32 × 32 × 23.6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兼顾握持、防滚和阵列布局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折叠地图代理件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155 × 110 × 1.2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表示 480 × 330 mm 展开地图的收纳状态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2.3 零件构成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720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872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零件</w:t>
            </w:r>
          </w:p>
        </w:tc>
        <w:tc>
          <w:tcPr>
            <w:tcW w:type="dxa" w:w="792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3168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2304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建议工艺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保护外壳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容纳章盘和地图，提供运输保护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FDM 打印或小批量注塑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抽拉章盘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定位六枚印章和印台盒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FDM SLA 打印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成语印章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作为城市打卡交互载体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ABS 章柄加可更换橡胶章面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独立印台盒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隔离水性印泥，降低污染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标准印台加外嵌套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折叠路线图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路线、故事与集章位置的信息载体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FSC 纸折页及耐折处理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5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od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Noto Sans SC" w:hAnsi="Noto Sans SC" w:eastAsia="Noto Sans SC"/>
          <w:b w:val="0"/>
          <w:color w:val="525C60"/>
          <w:sz w:val="18"/>
        </w:rPr>
        <w:t>图 2  步步生典爆炸结构图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2.4 装配与使用逻辑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将六枚章柄按 3 × 2 阵列放入章盘，章面朝下，触觉标记朝上。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印台盒独立放入预留区，避免与地图和章柄直接接触。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折叠地图收纳于外壳上层；使用时先取出地图，再抽出章盘。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抵达对应文化点位后阅读成语故事、完成盖章，最后将所有分件归位。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718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tho_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Noto Sans SC" w:hAnsi="Noto Sans SC" w:eastAsia="Noto Sans SC"/>
          <w:b w:val="0"/>
          <w:color w:val="525C60"/>
          <w:sz w:val="18"/>
        </w:rPr>
        <w:t>图 3  章盒顶视尺寸与布局参考</w:t>
      </w:r>
    </w:p>
    <w:p>
      <w:pPr>
        <w:pStyle w:val="Heading1"/>
        <w:keepNext/>
        <w:spacing w:before="320" w:after="160"/>
      </w:pPr>
      <w:r>
        <w:rPr>
          <w:rFonts w:ascii="Noto Sans SC" w:hAnsi="Noto Sans SC" w:eastAsia="Noto Sans SC"/>
          <w:b/>
          <w:color w:val="000000"/>
          <w:sz w:val="32"/>
        </w:rPr>
        <w:t>3 解围双节机关礼盒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3.1 设计定位与尺寸假设</w:t>
      </w: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该方案以“围魏救赵”的行动次序为机关原型：使用者必须先侧向移动“魏”抽屉，使两枚锁钥片离开“赵”托盘槽位，才能抽出中央托盘。文化故事因此转化为可操作的开盒逻辑，而非表面图案。</w:t>
      </w: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由于用户授权直接完成模型且未提供真实商品，本版本固定为六件中性节礼内装，单件尺寸 60 × 60 × 35 mm。这一假设适合作为月饼、糕点、茶点等小型方盒的空间代理，不代表任何具体品牌商品。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409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clos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Noto Sans SC" w:hAnsi="Noto Sans SC" w:eastAsia="Noto Sans SC"/>
          <w:b w:val="0"/>
          <w:color w:val="525C60"/>
          <w:sz w:val="18"/>
        </w:rPr>
        <w:t>图 4  解围机关礼盒闭合状态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3.2 总体参数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92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304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4320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设计意图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闭合外形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290 × 230 × 75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容纳 6 件 60 mm 级节礼内装和两级抽拉机构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灰板基线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2.0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小批量精装礼盒的概念材料厚度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包纸代理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0.18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用于预估裱纸累积尺寸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数字单侧间隙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0.6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为纸板滑动预留，实物需按打样复标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侧向解锁行程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42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使锁钥片离开中央托盘槽位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中央展示行程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145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展示六件内装和中心月璧元素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月璧窗口直径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108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形成中秋视觉焦点并强化中央显现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3.3 零件构成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720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800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零件</w:t>
            </w:r>
          </w:p>
        </w:tc>
        <w:tc>
          <w:tcPr>
            <w:tcW w:type="dxa" w:w="792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3096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304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材料意图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外套筒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形成封闭外观和月璧窗口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2 mm 灰板裱纸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魏侧抽屉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承载解锁动作和侧向信息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灰板精装盒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锁钥片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闭合时限位中央托盘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高韧纸板或 PP 复合片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赵中央托盘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承载内装与主展示动作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灰板托盘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内衬分格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定位六件内装并控制碰撞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EVA 植绒或折叠纸托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月璧饰环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强化中秋视觉中心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烫金纸卡或薄片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中性内装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体积占位与布局验证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60 × 60 × 35 mm 代理盒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3.4 三状态机关原理</w:t>
      </w:r>
    </w:p>
    <w:p>
      <w:pPr>
        <w:pStyle w:val="Heading3"/>
        <w:keepNext/>
        <w:spacing w:before="160" w:after="80"/>
      </w:pPr>
      <w:r>
        <w:rPr>
          <w:rFonts w:ascii="Noto Sans SC" w:hAnsi="Noto Sans SC" w:eastAsia="Noto Sans SC"/>
          <w:b/>
          <w:color w:val="000000"/>
          <w:sz w:val="22"/>
        </w:rPr>
        <w:t>状态一  闭合</w:t>
      </w: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两枚锁钥片占据中央托盘槽位，中央托盘无法直接抽出。闭合包络为 290 × 230 × 75 mm。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4124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clos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Noto Sans SC" w:hAnsi="Noto Sans SC" w:eastAsia="Noto Sans SC"/>
          <w:b w:val="0"/>
          <w:color w:val="525C60"/>
          <w:sz w:val="18"/>
        </w:rPr>
        <w:t>图 5  闭合状态</w:t>
      </w:r>
    </w:p>
    <w:p>
      <w:pPr>
        <w:pStyle w:val="Heading3"/>
        <w:keepNext/>
        <w:spacing w:before="160" w:after="80"/>
      </w:pPr>
      <w:r>
        <w:rPr>
          <w:rFonts w:ascii="Noto Sans SC" w:hAnsi="Noto Sans SC" w:eastAsia="Noto Sans SC"/>
          <w:b/>
          <w:color w:val="000000"/>
          <w:sz w:val="22"/>
        </w:rPr>
        <w:t>状态二  解锁</w:t>
      </w: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侧向抽屉向右移动 42 mm，锁钥片随抽屉移动并退出托盘槽位。模型记录的数字释放余量为 1.2 mm。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4124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unlock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Noto Sans SC" w:hAnsi="Noto Sans SC" w:eastAsia="Noto Sans SC"/>
          <w:b w:val="0"/>
          <w:color w:val="525C60"/>
          <w:sz w:val="18"/>
        </w:rPr>
        <w:t>图 6  侧向抽屉移动后的解锁状态</w:t>
      </w:r>
    </w:p>
    <w:p>
      <w:pPr>
        <w:pStyle w:val="Heading3"/>
        <w:keepNext/>
        <w:spacing w:before="160" w:after="80"/>
      </w:pPr>
      <w:r>
        <w:rPr>
          <w:rFonts w:ascii="Noto Sans SC" w:hAnsi="Noto Sans SC" w:eastAsia="Noto Sans SC"/>
          <w:b/>
          <w:color w:val="000000"/>
          <w:sz w:val="22"/>
        </w:rPr>
        <w:t>状态三  展示</w:t>
      </w: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保持侧向抽屉在解锁位置，将中央托盘抽出 145 mm。展开状态包络为 330 × 360 × 75 mm，可完整显示六件内装。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4124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op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Noto Sans SC" w:hAnsi="Noto Sans SC" w:eastAsia="Noto Sans SC"/>
          <w:b w:val="0"/>
          <w:color w:val="525C60"/>
          <w:sz w:val="18"/>
        </w:rPr>
        <w:t>图 7  中央托盘抽出后的展示状态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3.5 刀模与图层规则</w:t>
      </w: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刀模以毫米为单位，并提供 DXF 和 SVG 两种可编辑格式。每张图包含 10 × 10 mm 校准方框，打印或导入刀模软件后应先测量该方框，确认没有自动缩放。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440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图层</w:t>
            </w:r>
          </w:p>
        </w:tc>
        <w:tc>
          <w:tcPr>
            <w:tcW w:type="dxa" w:w="1584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颜色</w:t>
            </w:r>
          </w:p>
        </w:tc>
        <w:tc>
          <w:tcPr>
            <w:tcW w:type="dxa" w:w="2880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456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制版要求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CUT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红色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完全切断线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刀模或激光切割路径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CREASE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蓝色虚线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压痕或折叠线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不得与切线混用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GLUE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灰色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上胶或禁止上胶提示区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上机前按图纸备注复核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4094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eline_p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Noto Sans SC" w:hAnsi="Noto Sans SC" w:eastAsia="Noto Sans SC"/>
          <w:b w:val="0"/>
          <w:color w:val="525C60"/>
          <w:sz w:val="18"/>
        </w:rPr>
        <w:t>图 8  刀模文件总览与校准标记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3738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od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7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Noto Sans SC" w:hAnsi="Noto Sans SC" w:eastAsia="Noto Sans SC"/>
          <w:b w:val="0"/>
          <w:color w:val="525C60"/>
          <w:sz w:val="18"/>
        </w:rPr>
        <w:t>图 9  解围机关礼盒爆炸结构图</w:t>
      </w:r>
    </w:p>
    <w:p>
      <w:pPr>
        <w:pStyle w:val="Heading1"/>
        <w:keepNext/>
        <w:spacing w:before="320" w:after="160"/>
      </w:pPr>
      <w:r>
        <w:rPr>
          <w:rFonts w:ascii="Noto Sans SC" w:hAnsi="Noto Sans SC" w:eastAsia="Noto Sans SC"/>
          <w:b/>
          <w:color w:val="000000"/>
          <w:sz w:val="32"/>
        </w:rPr>
        <w:t>4 CAD 文件使用与参数修改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4.1 直接打开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在 FreeCAD 1.1 或更高版本中打开 FCStd 文件，在树状视图中查看各命名实体。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如使用 SolidWorks、Fusion 360、Creo 或 Rhino，导入 STEP 文件并保持单位为 mm。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打开 STL 时不要再次缩放；首次导入应对照本说明书中的包络尺寸。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DXF 导入后先检查 10 mm 校准框，再分配切线、压痕线和粘结区。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4.2 参数化重建</w:t>
      </w: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源模型由 Python 脚本生成，便于修改尺寸并重复导出。《步步生典》使用 `bubushengdian_design/scripts/design_config.py` 和 `03_cad/build_product.py`；《解围》使用 `jiewei_giftbox_design/scripts/design_config.py`、`03_cad/build_giftbox.py` 与 `03_cad/build_dielines.py`。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修改项</w:t>
            </w:r>
          </w:p>
        </w:tc>
        <w:tc>
          <w:tcPr>
            <w:tcW w:type="dxa" w:w="2880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主要参数</w:t>
            </w:r>
          </w:p>
        </w:tc>
        <w:tc>
          <w:tcPr>
            <w:tcW w:type="dxa" w:w="4608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必须联动检查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章匣外形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width depth height wall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章盘行程、地图折叠尺寸、内部布局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印章规格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stamp width depth height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手指握持、分隔尺寸、章面制造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礼盒外形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BOX width depth height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外套筒、两级抽屉、刀模纸张尺寸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真实内装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SKU width depth height count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内衬分格、托盘强度、整盒重量与操作力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滑动间隙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clearance release margin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材料吸湿、裱纸、包边和粘合剂累积误差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4.3 重建后的必做检查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FreeCAD 文档能够重新打开并完成 recompute，没有空 Shape 或无效实体。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STEP 回读后，《步步生典》为 10 个实体，《解围》每个状态为 13 个实体。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各 STL 文件具有非零包络、非零体积和有效网格，打印前再用切片软件检查自交、悬空和壁厚。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刀模的单位为 mm，图层名和颜色未在软件转换过程中丢失。</w:t>
      </w:r>
    </w:p>
    <w:p>
      <w:pPr>
        <w:pStyle w:val="Heading1"/>
        <w:keepNext/>
        <w:spacing w:before="320" w:after="160"/>
      </w:pPr>
      <w:r>
        <w:rPr>
          <w:rFonts w:ascii="Noto Sans SC" w:hAnsi="Noto Sans SC" w:eastAsia="Noto Sans SC"/>
          <w:b/>
          <w:color w:val="000000"/>
          <w:sz w:val="32"/>
        </w:rPr>
        <w:t>5 打印打样和装配建议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5.1 步步生典快速样机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592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建议值</w:t>
            </w:r>
          </w:p>
        </w:tc>
        <w:tc>
          <w:tcPr>
            <w:tcW w:type="dxa" w:w="4896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打印工艺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FDM 或 SLA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FDM 用于结构试装，SLA 用于章柄表面和精细展示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层高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0.16-0.20 mm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在展示质量和打印时间之间取平衡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壳体周壁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至少 4 道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增强抽拉口和边角耐久性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章盘抽拉面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打印后打磨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降低层纹导致的滑动阻力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印章面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可更换柔性材料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不建议用硬质树脂直接代替真实印面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5.2 解围礼盒纸样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先以 1:1 比例在普通卡纸上输出刀模，检查纸张尺寸和折叠顺序。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再使用 2 mm 灰板制作白样，暂不做全裱纸，测量侧向抽屉和中央托盘的摩擦。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验证锁钥片的插入、释放和回位，至少完成 30 次连续开合。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放入六件代理重量的配重块，检查托盘下挠、单手操作力和抽出后的稳定性。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确定间隙后再加入裱纸、包边和表面工艺，最后重做一次全过程尺寸验证。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5.3 共同验收项目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176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验收内容</w:t>
            </w:r>
          </w:p>
        </w:tc>
        <w:tc>
          <w:tcPr>
            <w:tcW w:type="dxa" w:w="3744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建议判定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尺寸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外形、开口、行程、内装间隙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与数字模型比较并记录实测偏差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动作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抽拉、解锁、回位、防脱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无卡死、无误解锁、无部件脱落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强度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满载变形、边角、薄弱连接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使用过程中不影响操作和外观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耐久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连续开合、折页、章面拆装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实验次数和损伤位置必须留痕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运输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 m 跌落、振动和内装碰撞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没有实测前不得声称通过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SC" w:hAnsi="Noto Sans SC" w:eastAsia="Noto Sans SC"/>
          <w:b/>
          <w:color w:val="000000"/>
          <w:sz w:val="32"/>
        </w:rPr>
        <w:t>6 验证证据与未验证边界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6.1 已完成的数字验证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《步步生典》FCStd 回读获得 10 个有效 Shape 对象；STEP 回读获得 10 个实体，包络为 165 × 120 × 30 mm。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《解围》FCStd 回读获得 13 个有效 Shape 对象；闭合、解锁、展开 STEP 均回读为 13 个实体。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《解围》三状态包络分别为 290 × 230 × 75 mm、330 × 230 × 75 mm 和 330 × 360 × 75 mm。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四组刀模的 DXF 单位已设置为 mm，并含有 10 × 10 mm 校准图形。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三个设计目录的自动测试合计 47 项，包括 CAD 报告、刀模、渲染、展板和审计契约。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6.2 不能由数字模型代替的验证</w:t>
      </w: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数字模型可以证明尺寸、实体有效性、数字布局和文件可读性，不能证明真实材料下的摩擦、强度、耐久、运输和安全性。所以在没有实体样机和记录前，作品文案不应使用“已通过跌落”、“已批量生产”、“寿命已验证”或类似表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92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未验证项目</w:t>
            </w:r>
          </w:p>
        </w:tc>
        <w:tc>
          <w:tcPr>
            <w:tcW w:type="dxa" w:w="3168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600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下一步方法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章盘 0.35 mm 间隙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打印偏差或表面粗糙导致卡滞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制作三组不同间隙试片并测力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印泥隔离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泄漏、染色和清洁困难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用真实印台和纸材做污染测试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礼盒 0.6 mm 间隙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吸湿、裱纸和包边后间隙不足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白样与裱纸样分别量测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锁钥片耐久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根部撕裂或折痕疲劳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至少 30 次开合并记录损伤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满载托盘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下挠和操作力过大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按目标净含量配重后实测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6.3 参赛使用建议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展板上可表述为“参数化 CAD 模型”、“三状态结构演示”、“已完成 STEP STL DXF 回读检查”。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实体样机完成前，建议使用“概念打样建议”、“数字配合基线”，不使用“量产定型”。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《解围》的中性内装应明确标注为规格假设，不将其包装为已获授权的真实品牌商品。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如有实体白样，应在展板中单独附上实拍照片、尺寸记录和测试次数。</w:t>
      </w:r>
    </w:p>
    <w:p>
      <w:pPr>
        <w:pStyle w:val="Heading1"/>
        <w:keepNext/>
        <w:spacing w:before="320" w:after="160"/>
      </w:pPr>
      <w:r>
        <w:rPr>
          <w:rFonts w:ascii="Noto Sans SC" w:hAnsi="Noto Sans SC" w:eastAsia="Noto Sans SC"/>
          <w:b/>
          <w:color w:val="000000"/>
          <w:sz w:val="32"/>
        </w:rPr>
        <w:t>7 文件索引和交付校验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7.1 步步生典关键文件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744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5760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bubushengdian_stamp_kit.FCStd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FreeCAD 原生装配文档，含 10 个命名实体</w:t>
            </w:r>
          </w:p>
        </w:tc>
      </w:tr>
      <w:tr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bubushengdian_stamp_kit.step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通用 CAD 交换文件</w:t>
            </w:r>
          </w:p>
        </w:tc>
      </w:tr>
      <w:tr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meshes/*.stl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外壳、章盘、六枚印章、印台盒和地图代理件</w:t>
            </w:r>
          </w:p>
        </w:tc>
      </w:tr>
      <w:tr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build_product.py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参数化生成和导出脚本</w:t>
            </w:r>
          </w:p>
        </w:tc>
      </w:tr>
      <w:tr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cad_report.json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包络、体积、实体数、有效性和 SHA-256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7.2 解围关键文件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88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5616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jiewei_giftbox.FCStd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FreeCAD 原生文档，含 13 个命名实体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jiewei_giftbox_closed.step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机关闭合状态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jiewei_giftbox_unlocked.step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侧向抽屉移出 42 mm 的解锁状态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jiewei_giftbox_open.step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中央托盘再移出 145 mm 的展示状态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meshes/*.stl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外套筒、抽屉、锁钥片、托盘、内衬、月璧和六件内装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dielines/*.dxf *.svg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外套筒、侧抽屉、中央托盘和锁钥片刀模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build_giftbox.py build_dielines.py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模型和刀模的参数化生成脚本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7.3 交付包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456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交付包</w:t>
            </w:r>
          </w:p>
        </w:tc>
        <w:tc>
          <w:tcPr>
            <w:tcW w:type="dxa" w:w="4032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016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SHA-256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01_bubushengdian_stamp_kit_cad_model.zip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FCStd STEP STL 渲染图 脚本 说明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345a7c04...ad5f4af8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02_jiewei_giftbox_cad_model.zip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FCStd 三状态 STEP STL DXF SVG 渲染图 脚本 说明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c4ce45b5...c563af3f</w:t>
            </w:r>
          </w:p>
        </w:tc>
      </w:tr>
    </w:tbl>
    <w:p>
      <w:pPr>
        <w:spacing w:after="40"/>
      </w:pP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本说明书采用的 CAD 交付基线提交为 db4ac6d，分支为 codex/handan-double-festival-build。交付包更新后应重新生成 SHA256SUMS.txt，不应继续使用旧校验值。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7.4 最终验收清单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能打开两个 FCStd 文件，命名对象数分别为 10 和 13。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能导入四个 STEP 文件，尺寸与本说明书一致。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能逐个导入 STL 分件，没有空文件和零尺寸网格。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DXF 的 10 mm 校准框实测为 10 mm，切线和压痕线可区分。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解压两个 ZIP 时无 CRC 错误，SHA-256 与 SHA256SUMS.txt 一致。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所有关于实体样机、品牌授权和量产性能的表述与真实证据一致。</w:t>
      </w:r>
    </w:p>
    <w:p>
      <w:pPr>
        <w:spacing w:line="331" w:lineRule="auto" w:after="120"/>
      </w:pPr>
      <w:r>
        <w:rPr>
          <w:rFonts w:ascii="Noto Sans SC" w:hAnsi="Noto Sans SC" w:eastAsia="Noto Sans SC"/>
          <w:b/>
          <w:color w:val="000000"/>
          <w:sz w:val="21"/>
        </w:rPr>
        <w:t>结论：</w:t>
      </w:r>
      <w:r>
        <w:rPr>
          <w:rFonts w:ascii="Noto Sans SC" w:hAnsi="Noto Sans SC" w:eastAsia="Noto Sans SC"/>
          <w:b w:val="0"/>
          <w:color w:val="000000"/>
          <w:sz w:val="21"/>
        </w:rPr>
        <w:t>两套方案已达到数字 CAD 交付和概念打样的要求。《步步生典》可直接进入外壳与章盘快速打印；《解围》可直接进入 1:1 纸板白样。经实体样机完成间隙、承重、耐久和运输验证后，才能升级为生产定型文件。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b w:val="0"/>
        <w:color w:val="606A6D"/>
        <w:sz w:val="18"/>
      </w:rPr>
      <w:t xml:space="preserve">工程说明书  ·  </w:t>
    </w:r>
    <w:r>
      <w:rPr>
        <w:rFonts w:ascii="Noto Sans SC" w:hAnsi="Noto Sans SC" w:eastAsia="Noto Sans SC"/>
        <w:b w:val="0"/>
        <w:color w:val="606A6D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 w:eastAsia="Noto Sans SC"/>
        <w:b w:val="0"/>
        <w:color w:val="606A6D"/>
        <w:sz w:val="17"/>
      </w:rPr>
      <w:t>和氏璧杯设计作品  CAD 与模型详细说明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和氏璧杯设计作品 CAD 与模型详细说明书</dc:title>
  <dc:subject>步步生典与解围两套方案的工程说明</dc:subject>
  <dc:creator>项目设计组</dc:creator>
  <cp:keywords>CAD, FreeCAD, STEP, STL, DXF, 包装设计, 邯郸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