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3F" w:rsidRDefault="00935CB2" w:rsidP="00935CB2">
      <w:pPr>
        <w:jc w:val="center"/>
        <w:rPr>
          <w:sz w:val="40"/>
        </w:rPr>
      </w:pPr>
      <w:r w:rsidRPr="00935CB2">
        <w:rPr>
          <w:sz w:val="40"/>
        </w:rPr>
        <w:t>Calidad del servicio educativo del ITSUR</w:t>
      </w:r>
    </w:p>
    <w:p w:rsidR="00935CB2" w:rsidRPr="00935CB2" w:rsidRDefault="00935CB2" w:rsidP="00935CB2">
      <w:pPr>
        <w:jc w:val="center"/>
        <w:rPr>
          <w:sz w:val="40"/>
        </w:rPr>
      </w:pPr>
      <w:r>
        <w:rPr>
          <w:sz w:val="40"/>
        </w:rPr>
        <w:t>(Observaciones)</w:t>
      </w:r>
    </w:p>
    <w:p w:rsidR="00E724E2" w:rsidRDefault="00295974" w:rsidP="00C665F4">
      <w:pPr>
        <w:pStyle w:val="Prrafodelista"/>
        <w:numPr>
          <w:ilvl w:val="0"/>
          <w:numId w:val="1"/>
        </w:numPr>
      </w:pPr>
      <w:r>
        <w:t>Inconformidad del cliente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Monitoreo del cliente, 6 buzones, papel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15 días los buzones se abren, quejas, sugerencias, felicitaciones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Mecanismo de prioridades, falla</w:t>
      </w:r>
      <w:bookmarkStart w:id="0" w:name="_GoBack"/>
      <w:bookmarkEnd w:id="0"/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Darse a conocer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Quejas que vayan de acuerdo a tu fo</w:t>
      </w:r>
      <w:r w:rsidR="00C665F4">
        <w:t>rm</w:t>
      </w:r>
      <w:r>
        <w:t>ación académica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Esquema electrónico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Meter queja, la queja llega al servidor, se debe llevar al dpt. correspondiente.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Dar respuesta al usuario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Graficar el número de quejas de acuerdo a su tipo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Página institucional, móvil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Monitorear, notificar a que área fue, decir si fue atendida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Proceso: comunicación con el cliente, que exista manifestación</w:t>
      </w:r>
    </w:p>
    <w:p w:rsidR="00295974" w:rsidRDefault="00295974" w:rsidP="00C665F4">
      <w:pPr>
        <w:pStyle w:val="Prrafodelista"/>
        <w:numPr>
          <w:ilvl w:val="0"/>
          <w:numId w:val="1"/>
        </w:numPr>
      </w:pPr>
      <w:r>
        <w:t>verificar servicios del itsur</w:t>
      </w:r>
    </w:p>
    <w:p w:rsidR="00295974" w:rsidRDefault="00C665F4" w:rsidP="00C665F4">
      <w:pPr>
        <w:pStyle w:val="Prrafodelista"/>
        <w:numPr>
          <w:ilvl w:val="0"/>
          <w:numId w:val="1"/>
        </w:numPr>
      </w:pPr>
      <w:r>
        <w:t>Al año 30 a 50 quejas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Mejorar, verificar los servicios comprometidos con el cliente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Identificar buzón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Padre, personal (opción NO)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Analiza a que área se dirige la queja, escanea y se manda con el responsable.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Lo recibe, se recibe correo del área y se notifica al alumno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proofErr w:type="spellStart"/>
      <w:r>
        <w:t>Dpts</w:t>
      </w:r>
      <w:proofErr w:type="spellEnd"/>
      <w:r>
        <w:t>: Académico, vinculación, planeación, Administración, Calidad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Reporte de quejas al mes, cuantas se atiende, cuantas se corrigen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Reportes: cuantas al mes, trimestre, atendidas, en proceso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Tecnologías: manual revisa una por una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Notificar si tienen o no impacto académico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Queja: la más complicada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Sugerencia: contemplar algún cambio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>Felicitación: mandar al dpt.</w:t>
      </w:r>
    </w:p>
    <w:p w:rsidR="00C665F4" w:rsidRDefault="00C665F4" w:rsidP="00C665F4">
      <w:pPr>
        <w:pStyle w:val="Prrafodelista"/>
        <w:numPr>
          <w:ilvl w:val="0"/>
          <w:numId w:val="1"/>
        </w:numPr>
      </w:pPr>
      <w:r>
        <w:t xml:space="preserve">Nombres ficticios / quejas que son de otro </w:t>
      </w:r>
    </w:p>
    <w:sectPr w:rsidR="00C66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417D5"/>
    <w:multiLevelType w:val="hybridMultilevel"/>
    <w:tmpl w:val="DECE1F1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74"/>
    <w:rsid w:val="00295974"/>
    <w:rsid w:val="00935CB2"/>
    <w:rsid w:val="00C665F4"/>
    <w:rsid w:val="00E724E2"/>
    <w:rsid w:val="00F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CB5CE-B37F-4515-BFB8-552516DA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fireluis21@hotmail.com</dc:creator>
  <cp:keywords/>
  <dc:description/>
  <cp:lastModifiedBy>fireluis21@hotmail.com</cp:lastModifiedBy>
  <cp:revision>3</cp:revision>
  <dcterms:created xsi:type="dcterms:W3CDTF">2020-01-30T01:14:00Z</dcterms:created>
  <dcterms:modified xsi:type="dcterms:W3CDTF">2020-01-30T01:45:00Z</dcterms:modified>
</cp:coreProperties>
</file>