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0E1C1A5A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B46FBF">
        <w:rPr>
          <w:rFonts w:ascii="Times New Roman" w:hAnsi="Times New Roman" w:cs="Times New Roman"/>
          <w:b/>
          <w:sz w:val="28"/>
          <w:szCs w:val="28"/>
        </w:rPr>
        <w:t xml:space="preserve">Vinay Tiwari       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B46FBF">
        <w:rPr>
          <w:rFonts w:ascii="Times New Roman" w:hAnsi="Times New Roman" w:cs="Times New Roman"/>
          <w:b/>
          <w:sz w:val="28"/>
          <w:szCs w:val="28"/>
        </w:rPr>
        <w:t>BAI70919</w:t>
      </w:r>
    </w:p>
    <w:p w14:paraId="0D4C2945" w14:textId="09E839F2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AIT-CSE </w:t>
      </w:r>
      <w:r w:rsidR="00B46FBF">
        <w:rPr>
          <w:rFonts w:ascii="Times New Roman" w:hAnsi="Times New Roman" w:cs="Times New Roman"/>
          <w:b/>
          <w:sz w:val="28"/>
          <w:szCs w:val="28"/>
        </w:rPr>
        <w:t>AI-ML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To design and implement a materialized view and to compare and analyze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pgAdmin (for PostgreSQL)</w:t>
      </w:r>
    </w:p>
    <w:p w14:paraId="4F9AC937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7: Compare execution time and analyze performance.</w:t>
      </w:r>
    </w:p>
    <w:p w14:paraId="12799F2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45C3A876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E2293B3" wp14:editId="2C39ED3C">
            <wp:extent cx="6645910" cy="2950845"/>
            <wp:effectExtent l="0" t="0" r="2540" b="1905"/>
            <wp:docPr id="10721940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94099" name="Picture 10721940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3623" w14:textId="4B07959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 – Insert Sample Data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E8C1EC" wp14:editId="35509EA3">
            <wp:extent cx="6645910" cy="4649470"/>
            <wp:effectExtent l="0" t="0" r="2540" b="0"/>
            <wp:docPr id="10070686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68604" name="Picture 10070686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3 – Create Simple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D03366B" wp14:editId="7A8D3CAF">
            <wp:extent cx="6645910" cy="2443480"/>
            <wp:effectExtent l="0" t="0" r="2540" b="0"/>
            <wp:docPr id="845426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26952" name="Picture 84542695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9BCF" w14:textId="37C386F3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1CD963" wp14:editId="0AB15522">
            <wp:extent cx="6645910" cy="2509520"/>
            <wp:effectExtent l="0" t="0" r="2540" b="5080"/>
            <wp:docPr id="17590248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24825" name="Picture 17590248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056E" w14:textId="16362003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76C871" wp14:editId="6D164711">
            <wp:extent cx="6645910" cy="3387725"/>
            <wp:effectExtent l="0" t="0" r="2540" b="3175"/>
            <wp:docPr id="1556418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41892" name="Picture 1556418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70D66" w14:textId="3DC92E4E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A022D24" wp14:editId="7EF3E146">
            <wp:extent cx="6645910" cy="3208020"/>
            <wp:effectExtent l="0" t="0" r="2540" b="0"/>
            <wp:docPr id="53941179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411793" name="Picture 5394117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E3FC" w14:textId="5E7A5B0E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70421EC" wp14:editId="2D039EE7">
            <wp:extent cx="6645910" cy="3689985"/>
            <wp:effectExtent l="0" t="0" r="2540" b="5715"/>
            <wp:docPr id="18231592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159265" name="Picture 18231592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RESULT ANALYSIS</w:t>
      </w:r>
    </w:p>
    <w:p w14:paraId="5BCA44F8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Slower than simple view because data is computed every time the query runs.</w:t>
      </w:r>
    </w:p>
    <w:p w14:paraId="63BEF61B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Stores precomputed results physically.</w:t>
      </w:r>
    </w:p>
    <w:p w14:paraId="4E51A9BC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 performance benefits in data-intensive enterprise applications.</w:t>
      </w:r>
    </w:p>
    <w:p w14:paraId="265899A1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BB468" w14:textId="77777777" w:rsidR="003D00F3" w:rsidRDefault="003D00F3" w:rsidP="0032692A">
      <w:pPr>
        <w:spacing w:after="0" w:line="240" w:lineRule="auto"/>
      </w:pPr>
      <w:r>
        <w:separator/>
      </w:r>
    </w:p>
  </w:endnote>
  <w:endnote w:type="continuationSeparator" w:id="0">
    <w:p w14:paraId="3BC457C2" w14:textId="77777777" w:rsidR="003D00F3" w:rsidRDefault="003D00F3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60D65" w14:textId="77777777" w:rsidR="003D00F3" w:rsidRDefault="003D00F3" w:rsidP="0032692A">
      <w:pPr>
        <w:spacing w:after="0" w:line="240" w:lineRule="auto"/>
      </w:pPr>
      <w:r>
        <w:separator/>
      </w:r>
    </w:p>
  </w:footnote>
  <w:footnote w:type="continuationSeparator" w:id="0">
    <w:p w14:paraId="10055EE1" w14:textId="77777777" w:rsidR="003D00F3" w:rsidRDefault="003D00F3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00F3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30F64"/>
    <w:rsid w:val="00550499"/>
    <w:rsid w:val="00550C47"/>
    <w:rsid w:val="00583B65"/>
    <w:rsid w:val="00593A3D"/>
    <w:rsid w:val="00595379"/>
    <w:rsid w:val="005A3611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46FBF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7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Vinay Tiwari</cp:lastModifiedBy>
  <cp:revision>3</cp:revision>
  <cp:lastPrinted>2026-02-27T05:37:00Z</cp:lastPrinted>
  <dcterms:created xsi:type="dcterms:W3CDTF">2026-02-27T13:33:00Z</dcterms:created>
  <dcterms:modified xsi:type="dcterms:W3CDTF">2026-02-28T13:08:00Z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