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es创建索引导入数据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删除索引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如果索引库已有同名索引，需要先删除索引库后进行后续操作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操作命令：DELETE 索引名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013960" cy="11201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创建索引模板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>在请求体内将提供的模板内容整体复制过去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1916430"/>
            <wp:effectExtent l="0" t="0" r="0" b="3810"/>
            <wp:docPr id="4" name="图片 4" descr="162461530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24615300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1540510"/>
            <wp:effectExtent l="0" t="0" r="127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4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PUT _template/xxx索引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提供的索引文件名字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xxx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210" w:firstLineChars="100"/>
      </w:pPr>
      <w:r>
        <w:drawing>
          <wp:inline distT="0" distB="0" distL="114300" distR="114300">
            <wp:extent cx="5267325" cy="3543935"/>
            <wp:effectExtent l="0" t="0" r="571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创建索引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</w:rPr>
        <w:t>PUT index_</w:t>
      </w:r>
      <w:r>
        <w:rPr>
          <w:rFonts w:hint="eastAsia"/>
          <w:lang w:val="en-US" w:eastAsia="zh-CN"/>
        </w:rPr>
        <w:t>artist_20210715</w:t>
      </w:r>
    </w:p>
    <w:p>
      <w:pPr>
        <w:numPr>
          <w:ilvl w:val="0"/>
          <w:numId w:val="0"/>
        </w:numPr>
        <w:ind w:firstLine="210" w:firstLineChars="100"/>
      </w:pPr>
      <w:r>
        <w:drawing>
          <wp:inline distT="0" distB="0" distL="114300" distR="114300">
            <wp:extent cx="2682240" cy="510540"/>
            <wp:effectExtent l="0" t="0" r="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创建索引别名</w:t>
      </w:r>
    </w:p>
    <w:p>
      <w:pPr>
        <w:pStyle w:val="5"/>
        <w:numPr>
          <w:ilvl w:val="0"/>
          <w:numId w:val="0"/>
        </w:numPr>
        <w:spacing w:line="240" w:lineRule="auto"/>
        <w:ind w:left="420" w:leftChars="0" w:right="210" w:rightChars="100"/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POST_aliases</w:t>
      </w:r>
    </w:p>
    <w:p>
      <w:pPr>
        <w:pStyle w:val="5"/>
        <w:numPr>
          <w:ilvl w:val="0"/>
          <w:numId w:val="0"/>
        </w:numPr>
        <w:spacing w:line="240" w:lineRule="auto"/>
        <w:ind w:left="420" w:leftChars="0" w:right="210" w:rightChars="100"/>
        <w:rPr>
          <w:rFonts w:hint="eastAsia"/>
        </w:rPr>
      </w:pPr>
      <w:r>
        <w:rPr>
          <w:rFonts w:hint="eastAsia"/>
        </w:rPr>
        <w:t>{</w:t>
      </w:r>
    </w:p>
    <w:p>
      <w:pPr>
        <w:pStyle w:val="5"/>
        <w:numPr>
          <w:ilvl w:val="0"/>
          <w:numId w:val="0"/>
        </w:numPr>
        <w:spacing w:line="240" w:lineRule="auto"/>
        <w:ind w:left="420" w:leftChars="0" w:right="210" w:rightChars="100"/>
        <w:rPr>
          <w:rFonts w:hint="eastAsia"/>
        </w:rPr>
      </w:pPr>
      <w:r>
        <w:rPr>
          <w:rFonts w:hint="eastAsia"/>
        </w:rPr>
        <w:t xml:space="preserve"> "actions":[</w:t>
      </w:r>
    </w:p>
    <w:p>
      <w:pPr>
        <w:pStyle w:val="5"/>
        <w:numPr>
          <w:ilvl w:val="0"/>
          <w:numId w:val="0"/>
        </w:numPr>
        <w:spacing w:line="240" w:lineRule="auto"/>
        <w:ind w:left="420" w:leftChars="0" w:right="210" w:rightChars="100"/>
        <w:rPr>
          <w:rFonts w:hint="eastAsia"/>
        </w:rPr>
      </w:pPr>
      <w:r>
        <w:rPr>
          <w:rFonts w:hint="eastAsia"/>
        </w:rPr>
        <w:t xml:space="preserve">  {</w:t>
      </w:r>
    </w:p>
    <w:p>
      <w:pPr>
        <w:pStyle w:val="5"/>
        <w:numPr>
          <w:ilvl w:val="0"/>
          <w:numId w:val="0"/>
        </w:numPr>
        <w:spacing w:line="240" w:lineRule="auto"/>
        <w:ind w:left="420" w:leftChars="0" w:right="210" w:rightChars="100"/>
        <w:rPr>
          <w:rFonts w:hint="eastAsia"/>
        </w:rPr>
      </w:pPr>
      <w:r>
        <w:rPr>
          <w:rFonts w:hint="eastAsia"/>
        </w:rPr>
        <w:t xml:space="preserve">   "add":{</w:t>
      </w:r>
    </w:p>
    <w:p>
      <w:pPr>
        <w:numPr>
          <w:ilvl w:val="0"/>
          <w:numId w:val="0"/>
        </w:numPr>
        <w:ind w:firstLine="210" w:firstLineChars="100"/>
        <w:rPr>
          <w:rFonts w:hint="eastAsia" w:cs="Times New Roman" w:asciiTheme="minorEastAsia" w:hAnsiTheme="minorEastAsia" w:eastAsiaTheme="minorEastAsia"/>
          <w:bCs/>
          <w:kern w:val="0"/>
          <w:sz w:val="21"/>
          <w:szCs w:val="21"/>
          <w:lang w:val="en-US" w:eastAsia="zh-CN" w:bidi="ar-SA"/>
        </w:rPr>
      </w:pPr>
      <w:r>
        <w:rPr>
          <w:rFonts w:hint="eastAsia"/>
        </w:rPr>
        <w:t xml:space="preserve">   </w:t>
      </w:r>
      <w:r>
        <w:rPr>
          <w:rFonts w:hint="eastAsia" w:cs="Times New Roman" w:asciiTheme="minorEastAsia" w:hAnsiTheme="minorEastAsia" w:eastAsiaTheme="minorEastAsia"/>
          <w:bCs/>
          <w:kern w:val="0"/>
          <w:sz w:val="21"/>
          <w:szCs w:val="21"/>
          <w:lang w:val="en-US" w:eastAsia="zh-CN" w:bidi="ar-SA"/>
        </w:rPr>
        <w:t xml:space="preserve"> </w:t>
      </w:r>
      <w:r>
        <w:rPr>
          <w:rFonts w:hint="eastAsia" w:cs="Times New Roman" w:asciiTheme="minorEastAsia" w:hAnsiTheme="minorEastAsia"/>
          <w:bCs/>
          <w:kern w:val="0"/>
          <w:sz w:val="21"/>
          <w:szCs w:val="21"/>
          <w:lang w:val="en-US" w:eastAsia="zh-CN" w:bidi="ar-SA"/>
        </w:rPr>
        <w:t xml:space="preserve">  </w:t>
      </w:r>
      <w:r>
        <w:rPr>
          <w:rFonts w:hint="eastAsia" w:cs="Times New Roman" w:asciiTheme="minorEastAsia" w:hAnsiTheme="minorEastAsia" w:eastAsiaTheme="minorEastAsia"/>
          <w:bCs/>
          <w:kern w:val="0"/>
          <w:sz w:val="21"/>
          <w:szCs w:val="21"/>
          <w:lang w:val="en-US" w:eastAsia="zh-CN" w:bidi="ar-SA"/>
        </w:rPr>
        <w:t>"index":" index_artist_20210715",</w:t>
      </w:r>
    </w:p>
    <w:p>
      <w:pPr>
        <w:pStyle w:val="5"/>
        <w:numPr>
          <w:ilvl w:val="0"/>
          <w:numId w:val="0"/>
        </w:numPr>
        <w:spacing w:line="240" w:lineRule="auto"/>
        <w:ind w:left="420" w:leftChars="0" w:right="210" w:rightChars="100"/>
        <w:rPr>
          <w:rFonts w:hint="eastAsia"/>
        </w:rPr>
      </w:pPr>
      <w:r>
        <w:rPr>
          <w:rFonts w:hint="eastAsia"/>
        </w:rPr>
        <w:t xml:space="preserve">    "alias":"index_</w:t>
      </w:r>
      <w:r>
        <w:rPr>
          <w:rFonts w:hint="eastAsia"/>
          <w:lang w:val="en-US" w:eastAsia="zh-CN"/>
        </w:rPr>
        <w:t>artist</w:t>
      </w:r>
      <w:r>
        <w:rPr>
          <w:rFonts w:hint="eastAsia"/>
        </w:rPr>
        <w:t>"</w:t>
      </w:r>
    </w:p>
    <w:p>
      <w:pPr>
        <w:pStyle w:val="5"/>
        <w:numPr>
          <w:ilvl w:val="0"/>
          <w:numId w:val="0"/>
        </w:numPr>
        <w:spacing w:line="240" w:lineRule="auto"/>
        <w:ind w:left="420" w:leftChars="0" w:right="210" w:rightChars="100"/>
        <w:rPr>
          <w:rFonts w:hint="eastAsia"/>
        </w:rPr>
      </w:pPr>
      <w:r>
        <w:rPr>
          <w:rFonts w:hint="eastAsia"/>
        </w:rPr>
        <w:t xml:space="preserve">   }</w:t>
      </w:r>
    </w:p>
    <w:p>
      <w:pPr>
        <w:pStyle w:val="5"/>
        <w:numPr>
          <w:ilvl w:val="0"/>
          <w:numId w:val="0"/>
        </w:numPr>
        <w:spacing w:line="240" w:lineRule="auto"/>
        <w:ind w:left="420" w:leftChars="0" w:right="210" w:rightChars="100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pStyle w:val="5"/>
        <w:numPr>
          <w:ilvl w:val="0"/>
          <w:numId w:val="0"/>
        </w:numPr>
        <w:spacing w:line="240" w:lineRule="auto"/>
        <w:ind w:left="420" w:leftChars="0" w:right="210" w:rightChars="100"/>
        <w:rPr>
          <w:rFonts w:hint="eastAsia"/>
        </w:rPr>
      </w:pPr>
      <w:r>
        <w:rPr>
          <w:rFonts w:hint="eastAsia"/>
        </w:rPr>
        <w:t xml:space="preserve"> ]</w:t>
      </w:r>
    </w:p>
    <w:p>
      <w:pPr>
        <w:pStyle w:val="5"/>
        <w:numPr>
          <w:ilvl w:val="0"/>
          <w:numId w:val="0"/>
        </w:numPr>
        <w:spacing w:line="240" w:lineRule="auto"/>
        <w:ind w:left="420" w:leftChars="0" w:right="210" w:rightChars="100"/>
        <w:rPr>
          <w:rFonts w:hint="eastAsia"/>
        </w:rPr>
      </w:pPr>
      <w:r>
        <w:rPr>
          <w:rFonts w:hint="eastAsia"/>
        </w:rPr>
        <w:t>}</w:t>
      </w:r>
    </w:p>
    <w:p>
      <w:pPr>
        <w:pStyle w:val="5"/>
        <w:numPr>
          <w:ilvl w:val="0"/>
          <w:numId w:val="0"/>
        </w:numPr>
        <w:spacing w:line="240" w:lineRule="auto"/>
        <w:ind w:left="420" w:leftChars="0" w:right="210" w:rightChars="100"/>
      </w:pPr>
      <w:r>
        <w:drawing>
          <wp:inline distT="0" distB="0" distL="114300" distR="114300">
            <wp:extent cx="4320540" cy="2125980"/>
            <wp:effectExtent l="0" t="0" r="7620" b="762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spacing w:line="240" w:lineRule="auto"/>
        <w:ind w:left="0" w:leftChars="0" w:right="210" w:rightChars="10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</w:rPr>
        <w:t>发送http开始导入每个索引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示例如下，请修改红框中的配置，</w:t>
      </w:r>
      <w:r>
        <w:rPr>
          <w:rFonts w:hint="eastAsia"/>
          <w:color w:val="FF0000"/>
          <w:lang w:val="en-US" w:eastAsia="zh-CN"/>
        </w:rPr>
        <w:t>需先将相应的定时任务关闭，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如果同步时报错，用delta时间跨度导入，跨度大些</w:t>
      </w:r>
    </w:p>
    <w:p>
      <w:pPr>
        <w:pStyle w:val="5"/>
        <w:numPr>
          <w:ilvl w:val="0"/>
          <w:numId w:val="0"/>
        </w:numPr>
        <w:spacing w:line="240" w:lineRule="auto"/>
        <w:ind w:leftChars="0" w:right="210" w:rightChars="100"/>
      </w:pPr>
      <w:r>
        <w:drawing>
          <wp:inline distT="0" distB="0" distL="114300" distR="114300">
            <wp:extent cx="5268595" cy="1503680"/>
            <wp:effectExtent l="0" t="0" r="4445" b="508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0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spacing w:line="240" w:lineRule="auto"/>
        <w:ind w:leftChars="0" w:right="210" w:rightChars="1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1693545"/>
            <wp:effectExtent l="0" t="0" r="2540" b="13335"/>
            <wp:docPr id="10" name="图片 10" descr="2ed920442bf3bfe12531bf9b3817a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ed920442bf3bfe12531bf9b3817a2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spacing w:line="240" w:lineRule="auto"/>
        <w:ind w:leftChars="0" w:right="210" w:rightChars="100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73675" cy="1600835"/>
            <wp:effectExtent l="0" t="0" r="14605" b="1460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0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spacing w:line="240" w:lineRule="auto"/>
        <w:ind w:leftChars="0" w:right="210" w:rightChars="100"/>
        <w:rPr>
          <w:rFonts w:hint="eastAsia" w:eastAsiaTheme="minorEastAsia"/>
          <w:lang w:eastAsia="zh-CN"/>
        </w:rPr>
      </w:pPr>
      <w:bookmarkStart w:id="0" w:name="_GoBack"/>
      <w:bookmarkEnd w:id="0"/>
    </w:p>
    <w:p>
      <w:pPr>
        <w:pStyle w:val="5"/>
        <w:numPr>
          <w:ilvl w:val="0"/>
          <w:numId w:val="1"/>
        </w:numPr>
        <w:spacing w:line="240" w:lineRule="auto"/>
        <w:ind w:left="0" w:leftChars="0" w:right="210" w:rightChars="1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查看数据同步日志</w:t>
      </w:r>
    </w:p>
    <w:p>
      <w:pPr>
        <w:pStyle w:val="5"/>
        <w:numPr>
          <w:ilvl w:val="0"/>
          <w:numId w:val="0"/>
        </w:numPr>
        <w:spacing w:line="240" w:lineRule="auto"/>
        <w:ind w:leftChars="0" w:right="210" w:right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到目标路径下，ll -rt查看最新日志，tail -f 日志名</w:t>
      </w:r>
    </w:p>
    <w:p>
      <w:pPr>
        <w:pStyle w:val="5"/>
        <w:numPr>
          <w:ilvl w:val="0"/>
          <w:numId w:val="0"/>
        </w:numPr>
        <w:spacing w:line="240" w:lineRule="auto"/>
        <w:ind w:leftChars="0" w:right="210" w:rightChars="100"/>
      </w:pPr>
      <w:r>
        <w:drawing>
          <wp:inline distT="0" distB="0" distL="114300" distR="114300">
            <wp:extent cx="5270500" cy="1490345"/>
            <wp:effectExtent l="0" t="0" r="2540" b="317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2783205"/>
            <wp:effectExtent l="0" t="0" r="3175" b="571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spacing w:line="240" w:lineRule="auto"/>
        <w:ind w:leftChars="0" w:right="210" w:rightChars="100"/>
      </w:pPr>
    </w:p>
    <w:p>
      <w:pPr>
        <w:pStyle w:val="5"/>
        <w:numPr>
          <w:ilvl w:val="0"/>
          <w:numId w:val="0"/>
        </w:numPr>
        <w:spacing w:line="240" w:lineRule="auto"/>
        <w:ind w:leftChars="0" w:right="210" w:rightChars="100"/>
        <w:rPr>
          <w:rFonts w:hint="default" w:ascii="Arial" w:hAnsi="Arial" w:cs="Arial" w:eastAsiaTheme="minorEastAsia"/>
          <w:lang w:val="en-US" w:eastAsia="zh-CN"/>
        </w:rPr>
      </w:pPr>
      <w:r>
        <w:rPr>
          <w:rFonts w:hint="eastAsia"/>
          <w:lang w:val="en-US" w:eastAsia="zh-CN"/>
        </w:rPr>
        <w:t>完结，撒花^_^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C92AF6"/>
    <w:multiLevelType w:val="singleLevel"/>
    <w:tmpl w:val="96C92AF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33137"/>
    <w:rsid w:val="02770F45"/>
    <w:rsid w:val="03FA07DD"/>
    <w:rsid w:val="07DA314D"/>
    <w:rsid w:val="0CDC48EE"/>
    <w:rsid w:val="0E266AEC"/>
    <w:rsid w:val="0F7A08A4"/>
    <w:rsid w:val="1DE82FE6"/>
    <w:rsid w:val="28096C9A"/>
    <w:rsid w:val="29E87E80"/>
    <w:rsid w:val="2F776078"/>
    <w:rsid w:val="34E0007C"/>
    <w:rsid w:val="378257FA"/>
    <w:rsid w:val="378742BD"/>
    <w:rsid w:val="37D0126C"/>
    <w:rsid w:val="3A211389"/>
    <w:rsid w:val="3C95315B"/>
    <w:rsid w:val="51F97621"/>
    <w:rsid w:val="59BE20C8"/>
    <w:rsid w:val="625527C7"/>
    <w:rsid w:val="632F62F8"/>
    <w:rsid w:val="637507ED"/>
    <w:rsid w:val="69DC61D5"/>
    <w:rsid w:val="6B9B3700"/>
    <w:rsid w:val="6E2C00D3"/>
    <w:rsid w:val="75D825C9"/>
    <w:rsid w:val="78CA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SRS 正文"/>
    <w:basedOn w:val="1"/>
    <w:qFormat/>
    <w:uiPriority w:val="0"/>
    <w:pPr>
      <w:widowControl/>
      <w:tabs>
        <w:tab w:val="left" w:pos="1320"/>
      </w:tabs>
      <w:spacing w:before="60" w:after="60" w:line="360" w:lineRule="auto"/>
      <w:ind w:left="420" w:right="210" w:rightChars="100"/>
      <w:jc w:val="left"/>
    </w:pPr>
    <w:rPr>
      <w:rFonts w:cs="Times New Roman" w:asciiTheme="minorEastAsia" w:hAnsiTheme="minorEastAsia"/>
      <w:bCs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2021-07-15T08:38:00Z</dcterms:created>
  <dc:creator>86245</dc:creator>
  <cp:lastModifiedBy>开洲</cp:lastModifiedBy>
  <dcterms:modified xsi:type="dcterms:W3CDTF">2021-07-23T09:03:59Z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2BB9D8DDFEA64DAD8FB90502971F6A73</vt:lpwstr>
  </property>
</Properties>
</file>