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ind w:firstLine="723" w:firstLineChars="200"/>
        <w:jc w:val="both"/>
        <w:rPr>
          <w:rFonts w:ascii="宋体" w:hAnsi="宋体" w:cs="宋体"/>
          <w:b/>
          <w:sz w:val="36"/>
          <w:szCs w:val="36"/>
        </w:rPr>
      </w:pPr>
      <w:bookmarkStart w:id="0" w:name="hp_LogicalHeaderComplete"/>
      <w:r>
        <w:rPr>
          <w:rFonts w:hint="eastAsia" w:ascii="宋体" w:hAnsi="宋体"/>
          <w:b/>
          <w:sz w:val="36"/>
          <w:szCs w:val="36"/>
        </w:rPr>
        <w:t>咪咕投投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退单柜</w:t>
      </w:r>
      <w:r>
        <w:rPr>
          <w:rFonts w:hint="eastAsia" w:ascii="宋体" w:hAnsi="宋体"/>
          <w:b/>
          <w:sz w:val="36"/>
          <w:szCs w:val="36"/>
        </w:rPr>
        <w:t>需求</w:t>
      </w:r>
      <w:r>
        <w:rPr>
          <w:rFonts w:hint="eastAsia" w:ascii="宋体" w:hAnsi="宋体" w:cs="宋体"/>
          <w:b/>
          <w:sz w:val="36"/>
          <w:szCs w:val="36"/>
          <w:lang w:eastAsia="zh-CN"/>
        </w:rPr>
        <w:t>V</w:t>
      </w:r>
      <w:r>
        <w:rPr>
          <w:rFonts w:hint="eastAsia" w:ascii="宋体" w:hAnsi="宋体" w:cs="宋体"/>
          <w:b/>
          <w:sz w:val="36"/>
          <w:szCs w:val="36"/>
          <w:lang w:val="en-US" w:eastAsia="zh-CN"/>
        </w:rPr>
        <w:t>2</w:t>
      </w:r>
      <w:r>
        <w:rPr>
          <w:rFonts w:hint="eastAsia" w:ascii="宋体" w:hAnsi="宋体" w:cs="宋体"/>
          <w:b/>
          <w:sz w:val="36"/>
          <w:szCs w:val="36"/>
          <w:lang w:eastAsia="zh-CN"/>
        </w:rPr>
        <w:t>.0</w:t>
      </w:r>
      <w:r>
        <w:rPr>
          <w:rFonts w:hint="eastAsia" w:ascii="宋体" w:hAnsi="宋体" w:cs="宋体"/>
          <w:b/>
          <w:sz w:val="36"/>
          <w:szCs w:val="36"/>
          <w:lang w:val="en-US" w:eastAsia="zh-CN"/>
        </w:rPr>
        <w:t>.0</w:t>
      </w:r>
      <w:r>
        <w:rPr>
          <w:rFonts w:hint="eastAsia" w:ascii="宋体" w:hAnsi="宋体" w:cs="宋体"/>
          <w:b/>
          <w:sz w:val="36"/>
          <w:szCs w:val="36"/>
          <w:lang w:eastAsia="zh-CN"/>
        </w:rPr>
        <w:t>版本联调测试报告</w:t>
      </w: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tbl>
      <w:tblPr>
        <w:tblStyle w:val="11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96"/>
        <w:gridCol w:w="1244"/>
        <w:gridCol w:w="2244"/>
        <w:gridCol w:w="1478"/>
        <w:gridCol w:w="15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11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4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47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11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咪咕投投退单柜需求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0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.0版本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01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4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47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ind w:left="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朱祥艳、丁倩倩</w:t>
            </w:r>
          </w:p>
        </w:tc>
        <w:tc>
          <w:tcPr>
            <w:tcW w:w="15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</w:tbl>
    <w:p>
      <w:pPr>
        <w:jc w:val="center"/>
        <w:rPr>
          <w:rFonts w:hint="eastAsia" w:ascii="宋体" w:hAnsi="宋体"/>
          <w:b/>
          <w:kern w:val="0"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kern w:val="0"/>
          <w:sz w:val="30"/>
          <w:szCs w:val="30"/>
        </w:rPr>
      </w:pPr>
      <w:r>
        <w:rPr>
          <w:rFonts w:hint="eastAsia" w:ascii="宋体" w:hAnsi="宋体"/>
          <w:b/>
          <w:kern w:val="0"/>
          <w:sz w:val="30"/>
          <w:szCs w:val="30"/>
        </w:rPr>
        <w:br w:type="page"/>
      </w:r>
    </w:p>
    <w:p>
      <w:pPr>
        <w:jc w:val="center"/>
        <w:rPr>
          <w:sz w:val="30"/>
          <w:szCs w:val="30"/>
        </w:rPr>
      </w:pPr>
      <w:r>
        <w:rPr>
          <w:rFonts w:hint="eastAsia" w:ascii="宋体" w:hAnsi="宋体"/>
          <w:b/>
          <w:kern w:val="0"/>
          <w:sz w:val="30"/>
          <w:szCs w:val="30"/>
        </w:rPr>
        <w:t>目 录</w:t>
      </w:r>
    </w:p>
    <w:p>
      <w:pPr>
        <w:pStyle w:val="8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13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13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13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13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13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13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13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13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13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13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13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13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13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13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13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13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numPr>
          <w:ilvl w:val="0"/>
          <w:numId w:val="0"/>
        </w:numPr>
        <w:tabs>
          <w:tab w:val="clear" w:pos="432"/>
        </w:tabs>
        <w:ind w:leftChars="0"/>
        <w:rPr>
          <w:rFonts w:hint="eastAsia" w:ascii="宋体"/>
          <w:b/>
          <w:bCs/>
          <w:sz w:val="44"/>
        </w:rPr>
      </w:pPr>
      <w:r>
        <w:rPr>
          <w:rFonts w:hint="eastAsia" w:ascii="宋体"/>
          <w:b/>
          <w:bCs/>
          <w:sz w:val="44"/>
        </w:rPr>
        <w:fldChar w:fldCharType="end"/>
      </w:r>
      <w:bookmarkStart w:id="1" w:name="_Toc482344243"/>
      <w:bookmarkStart w:id="2" w:name="_Toc236734213"/>
    </w:p>
    <w:p>
      <w:pPr>
        <w:pStyle w:val="15"/>
        <w:numPr>
          <w:ilvl w:val="0"/>
          <w:numId w:val="0"/>
        </w:numPr>
        <w:tabs>
          <w:tab w:val="clear" w:pos="432"/>
        </w:tabs>
        <w:ind w:leftChars="0"/>
        <w:rPr>
          <w:rFonts w:hint="eastAsia" w:ascii="宋体"/>
          <w:b/>
          <w:bCs/>
          <w:sz w:val="44"/>
        </w:rPr>
      </w:pPr>
      <w:r>
        <w:rPr>
          <w:rFonts w:hint="eastAsia" w:ascii="宋体"/>
          <w:b/>
          <w:bCs/>
          <w:sz w:val="44"/>
        </w:rPr>
        <w:br w:type="page"/>
      </w:r>
    </w:p>
    <w:p>
      <w:pPr>
        <w:pStyle w:val="15"/>
        <w:numPr>
          <w:ilvl w:val="0"/>
          <w:numId w:val="0"/>
        </w:numPr>
        <w:tabs>
          <w:tab w:val="clear" w:pos="432"/>
        </w:tabs>
        <w:ind w:leftChars="0"/>
        <w:rPr>
          <w:sz w:val="30"/>
          <w:szCs w:val="30"/>
        </w:rPr>
      </w:pPr>
      <w:r>
        <w:rPr>
          <w:rFonts w:hint="eastAsia" w:ascii="宋体"/>
          <w:b/>
          <w:bCs/>
          <w:sz w:val="44"/>
          <w:lang w:val="en-US" w:eastAsia="zh-CN"/>
        </w:rPr>
        <w:t>1.</w:t>
      </w:r>
      <w:r>
        <w:rPr>
          <w:rFonts w:hint="eastAsia"/>
          <w:sz w:val="30"/>
          <w:szCs w:val="30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  <w:sz w:val="30"/>
          <w:szCs w:val="30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10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退单柜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功能、接口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11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4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退单</w:t>
            </w:r>
          </w:p>
        </w:tc>
        <w:tc>
          <w:tcPr>
            <w:tcW w:w="6643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退单是指财务审核存在问题而被退回的单据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退单柜</w:t>
            </w:r>
          </w:p>
        </w:tc>
        <w:tc>
          <w:tcPr>
            <w:tcW w:w="6643" w:type="dxa"/>
            <w:vAlign w:val="center"/>
          </w:tcPr>
          <w:p>
            <w:pPr>
              <w:pStyle w:val="14"/>
              <w:jc w:val="both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退单柜是指存放被退回单据的柜子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4"/>
              <w:ind w:left="28" w:leftChars="0" w:right="28" w:right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取单码</w:t>
            </w:r>
          </w:p>
        </w:tc>
        <w:tc>
          <w:tcPr>
            <w:tcW w:w="6643" w:type="dxa"/>
            <w:vAlign w:val="center"/>
          </w:tcPr>
          <w:p>
            <w:pPr>
              <w:pStyle w:val="14"/>
              <w:ind w:left="28" w:leftChars="0" w:right="28" w:right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取单码是指取出被投递单据时所要输入的密码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11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4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咪咕投投退单柜需求文档</w:t>
            </w:r>
            <w:r>
              <w:rPr>
                <w:rFonts w:hint="eastAsia" w:ascii="宋体" w:hAnsi="宋体"/>
                <w:sz w:val="20"/>
              </w:rPr>
              <w:t>.doc</w:t>
            </w:r>
          </w:p>
        </w:tc>
        <w:tc>
          <w:tcPr>
            <w:tcW w:w="2452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新系统接口规范1.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0"/>
              </w:rPr>
              <w:t>.docx</w:t>
            </w:r>
          </w:p>
        </w:tc>
        <w:tc>
          <w:tcPr>
            <w:tcW w:w="2452" w:type="dxa"/>
            <w:vAlign w:val="center"/>
          </w:tcPr>
          <w:p>
            <w:pPr>
              <w:pStyle w:val="16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 w:eastAsiaTheme="minorEastAsia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</w:rPr>
              <w:t>接口文档</w:t>
            </w: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bookmarkEnd w:id="2"/>
    <w:p>
      <w:pPr>
        <w:pStyle w:val="15"/>
        <w:rPr>
          <w:sz w:val="28"/>
          <w:szCs w:val="28"/>
        </w:rPr>
      </w:pPr>
      <w:bookmarkStart w:id="6" w:name="_Toc482344247"/>
      <w:r>
        <w:rPr>
          <w:rFonts w:hint="eastAsia"/>
          <w:sz w:val="28"/>
          <w:szCs w:val="28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  <w:sz w:val="28"/>
          <w:szCs w:val="28"/>
        </w:rPr>
        <w:t>测试范围</w:t>
      </w:r>
      <w:bookmarkEnd w:id="7"/>
    </w:p>
    <w:tbl>
      <w:tblPr>
        <w:tblStyle w:val="11"/>
        <w:tblW w:w="94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1156"/>
        <w:gridCol w:w="1124"/>
        <w:gridCol w:w="6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子模块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测试功能覆盖点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1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咪咕投投退单柜需求V2.0.0测试版本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11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展示【扫描投递】、【单据管理】和【退单收取】按钮，且可用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11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登录账号-扫描单据-上传-投递全流程测试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11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柜门选择-开柜收取-确认接收（继续打包）全流程测试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restart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CN"/>
              </w:rPr>
              <w:t>投递退单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验证点击“退单投递”按钮，是否判断有无空退单柜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验证点击“退单投递”按钮后存在空退单柜，页面是否跳转至退单投递界面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点击“退单投递”按钮后不存在空退单柜，页面是否提示“当前无空退单柜，请待取退单后再试。”且页面不跳转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验证退单投递界面是否展示为：1)界面中心设置条码列表，显示扫描仪读取的条形码列表，每条条码后有删除按钮且可随时进行删除操作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2)底部显示按钮：退单、返回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验证条码扫描仪启动，点击“退单”二次确认弹框中“取消”按钮，是否弹框隐去，不可继续扫描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多次扫描相同合法的条形码，页面报错提示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扫描报账单后，条码列表每行单号的操作列显示“删除”，扫描超时时，“删除”、“返回”和“退单”按钮点击操作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删除条形码列表信息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扫描的条码排列顺序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投递退单（退单）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单据-退单口开启校验91130接口验证-正常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单据-退单投递状态报告91131接口验证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同一用户同时投递有退单需求的抵扣联单据和普通单据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再次投递-退单柜未满，重新扫描的单据完全包含在当前相同退单柜中单据列表中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再次投递-退单柜未满，重新扫描的单据完全不包含在当前退单柜中单据列表中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再次投递-退单柜未满，重新扫描的单据不完全包含（部分包含部分为未投递单据）在当前退单柜中单据列表中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再次投递-退单柜未满，重新扫描的单据包含在当前不同退单柜中单据列表中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退单投递页面无退单条码且扫描仪停止状态，点击退单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条码扫描仪扫描超时30秒后，重新调用接口，可继续扫描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再次投递，重新扫描的单据包含在当前不同退单柜中单据列表中，页面提示：“列表中单据多个退单柜内，请分开后依次重新进行退单操作”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“退单”校验无误，则进行提交操作，按退单柜顺序打开一个空的退单柜，并生成唯一的退单码。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柜门关闭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退单收取</w:t>
            </w:r>
          </w:p>
        </w:tc>
        <w:tc>
          <w:tcPr>
            <w:tcW w:w="112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退单收取（登录界面）</w:t>
            </w: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首页展示【退单收取】按钮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【收取退单】按钮可用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【返回】、【取消】、【重输】、【登录】、【X】和数字按钮可用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输入框有提示信息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退单码输入正确屏幕置灰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屏幕置灰-给出提示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关闭柜门-图层消失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柜门开启后，弹框提示，且柜门不关闭，需手动关闭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单据接收验证91132接口验证-正常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</w:trPr>
        <w:tc>
          <w:tcPr>
            <w:tcW w:w="1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单据接收验证91132接口验证-异常</w:t>
            </w:r>
          </w:p>
        </w:tc>
      </w:tr>
    </w:tbl>
    <w:p>
      <w:pPr>
        <w:pStyle w:val="4"/>
        <w:numPr>
          <w:ilvl w:val="0"/>
          <w:numId w:val="0"/>
        </w:numPr>
        <w:ind w:leftChars="0" w:right="210" w:rightChars="100"/>
        <w:rPr>
          <w:rFonts w:hint="eastAsia"/>
          <w:sz w:val="28"/>
          <w:szCs w:val="28"/>
          <w:lang w:val="en-US" w:eastAsia="zh-CN"/>
        </w:rPr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11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8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/>
          <w:sz w:val="20"/>
        </w:rPr>
        <w:t>咪咕投投</w:t>
      </w:r>
      <w:r>
        <w:rPr>
          <w:rFonts w:hint="eastAsia" w:ascii="宋体" w:hAnsi="宋体"/>
          <w:sz w:val="20"/>
          <w:lang w:val="en-US" w:eastAsia="zh-CN"/>
        </w:rPr>
        <w:t>退单柜</w:t>
      </w:r>
      <w:r>
        <w:rPr>
          <w:rFonts w:hint="eastAsia" w:ascii="宋体" w:hAnsi="宋体"/>
          <w:sz w:val="20"/>
        </w:rPr>
        <w:t>需求V</w:t>
      </w:r>
      <w:r>
        <w:rPr>
          <w:rFonts w:hint="eastAsia" w:ascii="宋体" w:hAnsi="宋体"/>
          <w:sz w:val="20"/>
          <w:lang w:val="en-US" w:eastAsia="zh-CN"/>
        </w:rPr>
        <w:t>2</w:t>
      </w:r>
      <w:r>
        <w:rPr>
          <w:rFonts w:hint="eastAsia" w:ascii="宋体" w:hAnsi="宋体"/>
          <w:sz w:val="20"/>
        </w:rPr>
        <w:t>.0</w:t>
      </w:r>
      <w:r>
        <w:rPr>
          <w:rFonts w:hint="eastAsia" w:ascii="宋体" w:hAnsi="宋体"/>
          <w:sz w:val="20"/>
          <w:lang w:val="en-US" w:eastAsia="zh-CN"/>
        </w:rPr>
        <w:t>.0版本</w:t>
      </w:r>
    </w:p>
    <w:p>
      <w:pPr>
        <w:pStyle w:val="15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11"/>
        <w:tblW w:w="8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0"/>
              </w:rPr>
              <w:t>咪咕投投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退单柜</w:t>
            </w:r>
            <w:r>
              <w:rPr>
                <w:rFonts w:hint="eastAsia" w:ascii="宋体" w:hAnsi="宋体"/>
                <w:sz w:val="20"/>
              </w:rPr>
              <w:t>需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求</w:t>
            </w:r>
            <w:r>
              <w:rPr>
                <w:rFonts w:hint="eastAsia" w:ascii="宋体" w:hAnsi="宋体"/>
                <w:sz w:val="20"/>
              </w:rPr>
              <w:t>V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0"/>
              </w:rPr>
              <w:t>.0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.0版本</w:t>
            </w:r>
            <w:r>
              <w:rPr>
                <w:rFonts w:hint="eastAsia"/>
                <w:lang w:val="en-US" w:eastAsia="zh-CN"/>
              </w:rPr>
              <w:t>全流程测试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117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115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99.15%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20"/>
              </w:rPr>
              <w:t>咪咕投投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退单柜</w:t>
            </w:r>
            <w:r>
              <w:rPr>
                <w:rFonts w:hint="eastAsia" w:ascii="宋体" w:hAnsi="宋体"/>
                <w:sz w:val="20"/>
              </w:rPr>
              <w:t>需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求</w:t>
            </w:r>
            <w:r>
              <w:rPr>
                <w:rFonts w:hint="eastAsia" w:ascii="宋体" w:hAnsi="宋体"/>
                <w:sz w:val="20"/>
              </w:rPr>
              <w:t>V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0"/>
              </w:rPr>
              <w:t>.0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.0版本接口测试及复测已修复的场景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60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60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接口测试执行结果如下：</w:t>
      </w:r>
    </w:p>
    <w:p>
      <w:pPr>
        <w:pStyle w:val="15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630" w:firstLineChars="3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测试通过</w:t>
      </w:r>
    </w:p>
    <w:p>
      <w:pPr>
        <w:pStyle w:val="15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1个 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1个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numPr>
          <w:ilvl w:val="0"/>
          <w:numId w:val="4"/>
        </w:numPr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缺陷提交与修复缺陷分析</w:t>
      </w:r>
    </w:p>
    <w:p>
      <w:pPr>
        <w:widowControl/>
        <w:numPr>
          <w:ilvl w:val="0"/>
          <w:numId w:val="0"/>
        </w:numPr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缺陷提交2个，修复2个</w:t>
      </w:r>
    </w:p>
    <w:p>
      <w:pPr>
        <w:numPr>
          <w:ilvl w:val="0"/>
          <w:numId w:val="4"/>
        </w:numPr>
        <w:spacing w:line="360" w:lineRule="auto"/>
        <w:ind w:left="0" w:leftChars="0" w:firstLine="567" w:firstLineChars="0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缺陷类型占比分析</w:t>
      </w:r>
    </w:p>
    <w:p>
      <w:pPr>
        <w:numPr>
          <w:ilvl w:val="0"/>
          <w:numId w:val="0"/>
        </w:numPr>
        <w:spacing w:line="360" w:lineRule="auto"/>
        <w:ind w:left="567" w:leftChars="0" w:firstLine="210" w:firstLineChars="10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一般：1个</w:t>
      </w:r>
    </w:p>
    <w:p>
      <w:pPr>
        <w:numPr>
          <w:ilvl w:val="0"/>
          <w:numId w:val="0"/>
        </w:numPr>
        <w:spacing w:line="360" w:lineRule="auto"/>
        <w:ind w:left="567" w:leftChars="0" w:firstLine="210" w:firstLineChars="10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建议：1个</w:t>
      </w:r>
    </w:p>
    <w:p>
      <w:pPr>
        <w:numPr>
          <w:ilvl w:val="0"/>
          <w:numId w:val="5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一般</w:t>
      </w:r>
      <w:bookmarkStart w:id="17" w:name="_GoBack"/>
      <w:bookmarkEnd w:id="17"/>
    </w:p>
    <w:p>
      <w:pPr>
        <w:numPr>
          <w:ilvl w:val="0"/>
          <w:numId w:val="5"/>
        </w:numPr>
        <w:spacing w:line="360" w:lineRule="auto"/>
        <w:ind w:left="0" w:leftChars="0" w:firstLine="567" w:firstLineChars="0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numPr>
          <w:ilvl w:val="0"/>
          <w:numId w:val="6"/>
        </w:numPr>
        <w:spacing w:line="360" w:lineRule="auto"/>
        <w:ind w:left="567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“退单”按钮置灰后，叉掉二次确认弹框后仍为置灰状态未恢复高亮状态</w:t>
      </w:r>
    </w:p>
    <w:p>
      <w:pPr>
        <w:numPr>
          <w:ilvl w:val="0"/>
          <w:numId w:val="6"/>
        </w:numPr>
        <w:spacing w:line="360" w:lineRule="auto"/>
        <w:ind w:left="567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登录“单据管理”模块，输入无权限账号，页面提示“。。。无单据打包权限”，需优化提示语</w:t>
      </w:r>
    </w:p>
    <w:p>
      <w:pPr>
        <w:pStyle w:val="15"/>
        <w:tabs>
          <w:tab w:val="left" w:pos="6460"/>
        </w:tabs>
      </w:pPr>
      <w:bookmarkStart w:id="14" w:name="_Toc482344255"/>
      <w:r>
        <w:rPr>
          <w:rFonts w:hint="eastAsia"/>
        </w:rPr>
        <w:t>测试结论</w:t>
      </w:r>
      <w:bookmarkEnd w:id="14"/>
      <w:r>
        <w:rPr>
          <w:rFonts w:hint="eastAsia"/>
          <w:lang w:eastAsia="zh-CN"/>
        </w:rPr>
        <w:tab/>
      </w:r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99.15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11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4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退单柜需求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V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.0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.0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4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4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4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pStyle w:val="15"/>
        <w:rPr>
          <w:rFonts w:hint="eastAsia"/>
        </w:rPr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单据收取时，对于审核通过、审核不通过的单据，需要取单员自行人为判定；</w:t>
      </w:r>
    </w:p>
    <w:p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单据扫描时，对于一个条形码文件夹下含有多张单据时，进行多张图片扫描，如果扫描中途卡纸，将会导致图片扫描不全，用户不好判断具体哪张单据未扫描成功；</w:t>
      </w:r>
    </w:p>
    <w:p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智能投递柜使用过程中会偶现白屏问题（暂未定位到导致问题原因）</w:t>
      </w:r>
    </w:p>
    <w:p>
      <w:pPr>
        <w:pStyle w:val="15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本次测试顺利结束。在此感谢开发的配合，测试工作才得以顺利进行。测试过程中由于与相关人员沟通后未及时反馈导致测试进度较慢，故希望相关人员能积极配合测试人员测试工作。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/>
          <w:sz w:val="28"/>
          <w:szCs w:val="28"/>
          <w:lang w:val="en-US" w:eastAsia="zh-CN"/>
        </w:rPr>
      </w:pPr>
    </w:p>
    <w:p>
      <w:pPr>
        <w:pStyle w:val="15"/>
        <w:numPr>
          <w:ilvl w:val="0"/>
          <w:numId w:val="0"/>
        </w:numPr>
        <w:tabs>
          <w:tab w:val="clear" w:pos="432"/>
        </w:tabs>
        <w:ind w:leftChars="0"/>
        <w:rPr>
          <w:sz w:val="30"/>
          <w:szCs w:val="30"/>
        </w:rPr>
      </w:pPr>
    </w:p>
    <w:p>
      <w:pPr>
        <w:jc w:val="both"/>
        <w:rPr>
          <w:b/>
          <w:sz w:val="28"/>
          <w:szCs w:val="28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  <w:p>
    <w:pPr>
      <w:pStyle w:val="7"/>
      <w:jc w:val="both"/>
      <w:rPr>
        <w:rFonts w:hint="eastAsia" w:eastAsiaTheme="minorEastAsia"/>
        <w:lang w:val="en-US" w:eastAsia="zh-CN"/>
      </w:rPr>
    </w:pPr>
    <w:r>
      <w:drawing>
        <wp:inline distT="0" distB="0" distL="0" distR="0">
          <wp:extent cx="611505" cy="180975"/>
          <wp:effectExtent l="0" t="0" r="13335" b="190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</w:t>
    </w:r>
    <w:r>
      <w:rPr>
        <w:rFonts w:hint="eastAsia"/>
        <w:sz w:val="18"/>
        <w:szCs w:val="18"/>
        <w:lang w:eastAsia="zh-CN"/>
      </w:rPr>
      <w:t>咪咕</w:t>
    </w:r>
    <w:r>
      <w:rPr>
        <w:rFonts w:hint="eastAsia"/>
        <w:sz w:val="18"/>
        <w:szCs w:val="18"/>
        <w:lang w:val="en-US" w:eastAsia="zh-CN"/>
      </w:rPr>
      <w:t>投投退单柜需求 V2.0.0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262D6"/>
    <w:multiLevelType w:val="singleLevel"/>
    <w:tmpl w:val="8E1262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7B2D63B"/>
    <w:multiLevelType w:val="singleLevel"/>
    <w:tmpl w:val="C7B2D6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60F84321"/>
    <w:multiLevelType w:val="multilevel"/>
    <w:tmpl w:val="60F84321"/>
    <w:lvl w:ilvl="0" w:tentative="0">
      <w:start w:val="1"/>
      <w:numFmt w:val="decimal"/>
      <w:pStyle w:val="15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6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D231C"/>
    <w:rsid w:val="011864FF"/>
    <w:rsid w:val="068D4747"/>
    <w:rsid w:val="07207E47"/>
    <w:rsid w:val="0A4364A6"/>
    <w:rsid w:val="0B9B1538"/>
    <w:rsid w:val="0BF320C4"/>
    <w:rsid w:val="0EA0195F"/>
    <w:rsid w:val="0F8D231C"/>
    <w:rsid w:val="14DE5A46"/>
    <w:rsid w:val="15B92F97"/>
    <w:rsid w:val="1F574C37"/>
    <w:rsid w:val="211551D4"/>
    <w:rsid w:val="21695F13"/>
    <w:rsid w:val="21F438ED"/>
    <w:rsid w:val="22AF2A18"/>
    <w:rsid w:val="291915FD"/>
    <w:rsid w:val="2F4339F4"/>
    <w:rsid w:val="31FA5DE0"/>
    <w:rsid w:val="339F43D3"/>
    <w:rsid w:val="33EF0C74"/>
    <w:rsid w:val="378C4F5D"/>
    <w:rsid w:val="3A5339B6"/>
    <w:rsid w:val="40783BE7"/>
    <w:rsid w:val="41077871"/>
    <w:rsid w:val="43236FE5"/>
    <w:rsid w:val="4585437D"/>
    <w:rsid w:val="482E2ECB"/>
    <w:rsid w:val="488C1506"/>
    <w:rsid w:val="48E31F12"/>
    <w:rsid w:val="48ED0121"/>
    <w:rsid w:val="4AB37070"/>
    <w:rsid w:val="4CD7582B"/>
    <w:rsid w:val="4DD12046"/>
    <w:rsid w:val="4EE132CB"/>
    <w:rsid w:val="55310317"/>
    <w:rsid w:val="5631321C"/>
    <w:rsid w:val="5B4757AC"/>
    <w:rsid w:val="5C4718F0"/>
    <w:rsid w:val="5CB87D6C"/>
    <w:rsid w:val="5CCA18DF"/>
    <w:rsid w:val="5D6B32D5"/>
    <w:rsid w:val="5D72214B"/>
    <w:rsid w:val="5E7F66CE"/>
    <w:rsid w:val="60B324CE"/>
    <w:rsid w:val="647C6A41"/>
    <w:rsid w:val="68B737A0"/>
    <w:rsid w:val="6D514D15"/>
    <w:rsid w:val="6E280F27"/>
    <w:rsid w:val="6FD00A94"/>
    <w:rsid w:val="714802AF"/>
    <w:rsid w:val="72D712F4"/>
    <w:rsid w:val="797A54A7"/>
    <w:rsid w:val="7ACF69E5"/>
    <w:rsid w:val="7B602B2B"/>
    <w:rsid w:val="7BF128F0"/>
    <w:rsid w:val="7C0D2EDD"/>
    <w:rsid w:val="7CB85AA5"/>
    <w:rsid w:val="7ED718C5"/>
    <w:rsid w:val="7F204FC3"/>
    <w:rsid w:val="7F7069E0"/>
    <w:rsid w:val="7F8D553C"/>
    <w:rsid w:val="7FD5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5">
    <w:name w:val="Body Text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9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10">
    <w:name w:val="Body Text First Indent"/>
    <w:basedOn w:val="5"/>
    <w:unhideWhenUsed/>
    <w:qFormat/>
    <w:uiPriority w:val="99"/>
    <w:pPr>
      <w:spacing w:after="120"/>
      <w:ind w:firstLine="420" w:firstLineChars="100"/>
    </w:p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paragraph" w:customStyle="1" w:styleId="14">
    <w:name w:val="Table Text"/>
    <w:basedOn w:val="5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6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2018-12-28T07:14:00Z</dcterms:created>
  <dc:creator>1398263210984</dc:creator>
  <cp:lastModifiedBy>Crystal小琪</cp:lastModifiedBy>
  <dcterms:modified xsi:type="dcterms:W3CDTF">2019-01-15T09:51:49Z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