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20"/>
        <w:spacing w:after="120"/>
        <w:rPr>
          <w:b/>
          <w:sz w:val="52"/>
          <w:lang w:eastAsia="zh-CN"/>
        </w:rPr>
      </w:pPr>
    </w:p>
    <w:p>
      <w:pPr>
        <w:pStyle w:val="20"/>
        <w:spacing w:after="120"/>
        <w:rPr>
          <w:b/>
          <w:sz w:val="52"/>
          <w:lang w:eastAsia="zh-CN"/>
        </w:rPr>
      </w:pPr>
    </w:p>
    <w:p>
      <w:pPr>
        <w:pStyle w:val="20"/>
        <w:spacing w:after="120"/>
        <w:jc w:val="center"/>
        <w:rPr>
          <w:rFonts w:hint="default"/>
          <w:sz w:val="28"/>
          <w:lang w:val="en-US" w:eastAsia="zh-CN"/>
        </w:rPr>
      </w:pPr>
      <w:r>
        <w:rPr>
          <w:rFonts w:hint="eastAsia"/>
          <w:sz w:val="44"/>
          <w:lang w:val="en-US" w:eastAsia="zh-CN"/>
        </w:rPr>
        <w:t>FWORKS仿真平台</w:t>
      </w:r>
    </w:p>
    <w:p>
      <w:pPr>
        <w:pStyle w:val="2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数据库设计</w:t>
      </w:r>
    </w:p>
    <w:p/>
    <w:p/>
    <w:p/>
    <w:p/>
    <w:p/>
    <w:p/>
    <w:p/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1304"/>
        <w:gridCol w:w="4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81" w:type="dxa"/>
            <w:vMerge w:val="restar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04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637" w:type="dxa"/>
          </w:tcPr>
          <w:p>
            <w:pPr>
              <w:tabs>
                <w:tab w:val="left" w:pos="3346"/>
              </w:tabs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81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04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6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81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04" w:type="dxa"/>
            <w:shd w:val="clear" w:color="auto" w:fill="D9D9D9"/>
          </w:tcPr>
          <w:p>
            <w:r>
              <w:rPr>
                <w:rFonts w:hint="eastAsia"/>
              </w:rPr>
              <w:t>作    者：</w:t>
            </w:r>
          </w:p>
        </w:tc>
        <w:tc>
          <w:tcPr>
            <w:tcW w:w="4637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81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04" w:type="dxa"/>
            <w:shd w:val="clear" w:color="auto" w:fill="D9D9D9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637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</w:tbl>
    <w:p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7941310</wp:posOffset>
                </wp:positionV>
                <wp:extent cx="5262880" cy="13938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393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科技有限公司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 w:hAnsi="宋体"/>
                                <w:spacing w:val="-4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pacing w:val="-4"/>
                                <w:szCs w:val="21"/>
                              </w:rPr>
                              <w:t>江苏省镇江市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上海市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 w:hAnsi="宋体"/>
                                <w:spacing w:val="-4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邮编：电话：</w:t>
                            </w:r>
                            <w:r>
                              <w:rPr>
                                <w:rFonts w:hint="eastAsia" w:ascii="宋体" w:hAnsi="宋体"/>
                                <w:spacing w:val="-4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传真：</w:t>
                            </w:r>
                            <w:r>
                              <w:rPr>
                                <w:rFonts w:hint="eastAsia" w:ascii="宋体" w:hAnsi="宋体"/>
                                <w:spacing w:val="-4"/>
                                <w:szCs w:val="21"/>
                              </w:rPr>
                              <w:t>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邮编：电话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pacing w:val="-4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传真：()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网址：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5pt;margin-top:625.3pt;height:109.75pt;width:414.4pt;mso-position-vertical-relative:page;z-index:251660288;mso-width-relative:page;mso-height-relative:page;" filled="f" stroked="f" coordsize="21600,21600" o:gfxdata="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uEtJdcAAAAL&#10;AQAADwAAAAAAAAABACAAAAAiAAAAZHJzL2Rvd25yZXYueG1sUEsBAhQAFAAAAAgAh07iQCRUwnUd&#10;AgAAJA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科技有限公司</w:t>
                      </w:r>
                    </w:p>
                    <w:p>
                      <w:pPr>
                        <w:jc w:val="center"/>
                        <w:rPr>
                          <w:rFonts w:ascii="宋体" w:hAnsi="宋体"/>
                          <w:spacing w:val="-4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pacing w:val="-4"/>
                          <w:szCs w:val="21"/>
                        </w:rPr>
                        <w:t>江苏省镇江市</w:t>
                      </w:r>
                    </w:p>
                    <w:p>
                      <w:pPr>
                        <w:jc w:val="center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上海市</w:t>
                      </w:r>
                    </w:p>
                    <w:p>
                      <w:pPr>
                        <w:jc w:val="center"/>
                        <w:rPr>
                          <w:rFonts w:ascii="宋体" w:hAnsi="宋体"/>
                          <w:spacing w:val="-4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邮编：电话：</w:t>
                      </w:r>
                      <w:r>
                        <w:rPr>
                          <w:rFonts w:hint="eastAsia" w:ascii="宋体" w:hAnsi="宋体"/>
                          <w:spacing w:val="-4"/>
                          <w:szCs w:val="21"/>
                        </w:rPr>
                        <w:t>()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传真：</w:t>
                      </w:r>
                      <w:r>
                        <w:rPr>
                          <w:rFonts w:hint="eastAsia" w:ascii="宋体" w:hAnsi="宋体"/>
                          <w:spacing w:val="-4"/>
                          <w:szCs w:val="21"/>
                        </w:rPr>
                        <w:t>()</w:t>
                      </w:r>
                    </w:p>
                    <w:p>
                      <w:pPr>
                        <w:jc w:val="center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邮编：电话</w:t>
                      </w:r>
                      <w:r>
                        <w:rPr>
                          <w:rFonts w:ascii="宋体" w:hAnsi="宋体"/>
                          <w:szCs w:val="21"/>
                        </w:rPr>
                        <w:t>: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pacing w:val="-4"/>
                          <w:szCs w:val="21"/>
                        </w:rPr>
                        <w:t>()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传真：()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网址：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ageBreakBefore/>
        <w:jc w:val="center"/>
        <w:rPr>
          <w:rFonts w:hint="eastAsia"/>
          <w:sz w:val="28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ageBreakBefore/>
        <w:jc w:val="center"/>
        <w:rPr>
          <w:sz w:val="28"/>
        </w:rPr>
      </w:pPr>
      <w:r>
        <w:rPr>
          <w:rFonts w:hint="eastAsia"/>
          <w:sz w:val="28"/>
        </w:rPr>
        <w:t>版 本 历 史</w:t>
      </w:r>
    </w:p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991"/>
        <w:gridCol w:w="1208"/>
        <w:gridCol w:w="1534"/>
        <w:gridCol w:w="3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91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34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152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rPr>
                <w:rFonts w:hint="default" w:eastAsia="宋体"/>
                <w:lang w:val="en-US" w:eastAsia="zh-CN"/>
              </w:rPr>
            </w:pPr>
            <w:bookmarkStart w:id="20" w:name="_GoBack"/>
            <w:bookmarkEnd w:id="20"/>
          </w:p>
          <w:p/>
        </w:tc>
        <w:tc>
          <w:tcPr>
            <w:tcW w:w="991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208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152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  <w:p/>
        </w:tc>
        <w:tc>
          <w:tcPr>
            <w:tcW w:w="991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208" w:type="dxa"/>
          </w:tcPr>
          <w:p/>
        </w:tc>
        <w:tc>
          <w:tcPr>
            <w:tcW w:w="1534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152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/>
          <w:p/>
        </w:tc>
        <w:tc>
          <w:tcPr>
            <w:tcW w:w="991" w:type="dxa"/>
          </w:tcPr>
          <w:p/>
        </w:tc>
        <w:tc>
          <w:tcPr>
            <w:tcW w:w="1208" w:type="dxa"/>
          </w:tcPr>
          <w:p/>
        </w:tc>
        <w:tc>
          <w:tcPr>
            <w:tcW w:w="1534" w:type="dxa"/>
          </w:tcPr>
          <w:p/>
        </w:tc>
        <w:tc>
          <w:tcPr>
            <w:tcW w:w="31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/>
          <w:p/>
        </w:tc>
        <w:tc>
          <w:tcPr>
            <w:tcW w:w="991" w:type="dxa"/>
          </w:tcPr>
          <w:p/>
        </w:tc>
        <w:tc>
          <w:tcPr>
            <w:tcW w:w="1208" w:type="dxa"/>
          </w:tcPr>
          <w:p/>
        </w:tc>
        <w:tc>
          <w:tcPr>
            <w:tcW w:w="1534" w:type="dxa"/>
          </w:tcPr>
          <w:p/>
        </w:tc>
        <w:tc>
          <w:tcPr>
            <w:tcW w:w="31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/>
          <w:p/>
        </w:tc>
        <w:tc>
          <w:tcPr>
            <w:tcW w:w="991" w:type="dxa"/>
          </w:tcPr>
          <w:p/>
        </w:tc>
        <w:tc>
          <w:tcPr>
            <w:tcW w:w="1208" w:type="dxa"/>
          </w:tcPr>
          <w:p/>
        </w:tc>
        <w:tc>
          <w:tcPr>
            <w:tcW w:w="1534" w:type="dxa"/>
          </w:tcPr>
          <w:p/>
        </w:tc>
        <w:tc>
          <w:tcPr>
            <w:tcW w:w="3152" w:type="dxa"/>
          </w:tcPr>
          <w:p/>
        </w:tc>
      </w:tr>
    </w:tbl>
    <w:p>
      <w:pPr>
        <w:pStyle w:val="12"/>
        <w:numPr>
          <w:ilvl w:val="0"/>
          <w:numId w:val="0"/>
        </w:numPr>
        <w:spacing w:line="360" w:lineRule="auto"/>
        <w:ind w:left="60" w:leftChars="0"/>
        <w:jc w:val="both"/>
        <w:rPr>
          <w:rFonts w:ascii="宋体" w:hAnsi="宋体"/>
          <w:b/>
          <w:bCs/>
          <w:sz w:val="32"/>
          <w:szCs w:val="32"/>
        </w:rPr>
      </w:pPr>
    </w:p>
    <w:p>
      <w:pPr>
        <w:pStyle w:val="12"/>
        <w:numPr>
          <w:ilvl w:val="0"/>
          <w:numId w:val="0"/>
        </w:numPr>
        <w:spacing w:line="360" w:lineRule="auto"/>
        <w:jc w:val="both"/>
        <w:rPr>
          <w:rFonts w:ascii="宋体" w:hAnsi="宋体"/>
          <w:b/>
          <w:bCs/>
          <w:sz w:val="32"/>
          <w:szCs w:val="32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snapToGrid w:val="0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snapToGrid w:val="0"/>
          <w:sz w:val="21"/>
          <w:lang w:val="en-US" w:eastAsia="zh-CN" w:bidi="ar-SA"/>
        </w:rPr>
      </w:pPr>
    </w:p>
    <w:sdt>
      <w:sdtPr>
        <w:rPr>
          <w:rFonts w:ascii="宋体" w:hAnsi="宋体" w:eastAsia="宋体" w:cs="Times New Roman"/>
          <w:snapToGrid w:val="0"/>
          <w:sz w:val="21"/>
          <w:lang w:val="en-US" w:eastAsia="zh-CN" w:bidi="ar-SA"/>
        </w:rPr>
        <w:id w:val="147483008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napToGrid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3906_WPSOffice_Type2"/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_Toc27464_WPSOffice_Level1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sz w:val="21"/>
                <w:szCs w:val="21"/>
                <w:lang w:val="en-US" w:eastAsia="zh-CN" w:bidi="ar-SA"/>
              </w:rPr>
              <w:id w:val="147483008"/>
              <w:placeholder>
                <w:docPart w:val="{290da5e7-6036-4b67-b8df-ccf6b7e95687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  <w:b/>
                  <w:bCs/>
                  <w:sz w:val="21"/>
                  <w:szCs w:val="21"/>
                </w:rPr>
                <w:t>第一章 概述：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bookmarkStart w:id="1" w:name="_Toc27464_WPSOffice_Level1Page"/>
          <w:r>
            <w:rPr>
              <w:b/>
              <w:bCs/>
              <w:sz w:val="21"/>
              <w:szCs w:val="21"/>
            </w:rPr>
            <w:t>1</w:t>
          </w:r>
          <w:bookmarkEnd w:id="1"/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_Toc13906_WPSOffice_Level1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sz w:val="21"/>
                <w:szCs w:val="21"/>
                <w:lang w:val="en-US" w:eastAsia="zh-CN" w:bidi="ar-SA"/>
              </w:rPr>
              <w:id w:val="147483008"/>
              <w:placeholder>
                <w:docPart w:val="{2bb13d6b-711f-4cc3-b523-9b13b2d3be5a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  <w:b/>
                  <w:bCs/>
                  <w:sz w:val="21"/>
                  <w:szCs w:val="21"/>
                </w:rPr>
                <w:t>第二章 数据设计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bookmarkStart w:id="2" w:name="_Toc13906_WPSOffice_Level1Page"/>
          <w:r>
            <w:rPr>
              <w:b/>
              <w:bCs/>
              <w:sz w:val="21"/>
              <w:szCs w:val="21"/>
            </w:rPr>
            <w:t>1</w:t>
          </w:r>
          <w:bookmarkEnd w:id="2"/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_Toc13952_WPSOffice_Level1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sz w:val="21"/>
                <w:szCs w:val="21"/>
                <w:lang w:val="en-US" w:eastAsia="zh-CN" w:bidi="ar-SA"/>
              </w:rPr>
              <w:id w:val="147483008"/>
              <w:placeholder>
                <w:docPart w:val="{42654e49-44c4-449a-8e64-c8c6593bf36a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  <w:b/>
                  <w:bCs/>
                  <w:sz w:val="21"/>
                  <w:szCs w:val="21"/>
                </w:rPr>
                <w:t>第三章 数据字典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bookmarkStart w:id="3" w:name="_Toc13952_WPSOffice_Level1Page"/>
          <w:r>
            <w:rPr>
              <w:b/>
              <w:bCs/>
              <w:sz w:val="21"/>
              <w:szCs w:val="21"/>
            </w:rPr>
            <w:t>1</w:t>
          </w:r>
          <w:bookmarkEnd w:id="3"/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_Toc13906_WPSOffice_Level2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sz w:val="21"/>
                <w:szCs w:val="21"/>
                <w:lang w:val="en-US" w:eastAsia="zh-CN" w:bidi="ar-SA"/>
              </w:rPr>
              <w:id w:val="147483008"/>
              <w:placeholder>
                <w:docPart w:val="{5df5655c-af1e-4db0-b2e9-481c7e69623e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宋体" w:hAnsi="Times New Roman" w:eastAsia="宋体" w:cs="Times New Roman"/>
                  <w:sz w:val="21"/>
                  <w:szCs w:val="21"/>
                </w:rPr>
                <w:t xml:space="preserve">3.1. </w:t>
              </w:r>
              <w:r>
                <w:rPr>
                  <w:rFonts w:hint="eastAsia" w:ascii="宋体" w:hAnsi="Times New Roman" w:eastAsia="宋体" w:cs="Times New Roman"/>
                  <w:sz w:val="21"/>
                  <w:szCs w:val="21"/>
                </w:rPr>
                <w:t>ICD管理模块</w:t>
              </w:r>
            </w:sdtContent>
          </w:sdt>
          <w:r>
            <w:rPr>
              <w:sz w:val="21"/>
              <w:szCs w:val="21"/>
            </w:rPr>
            <w:tab/>
          </w:r>
          <w:bookmarkStart w:id="4" w:name="_Toc13906_WPSOffice_Level2Page"/>
          <w:r>
            <w:rPr>
              <w:sz w:val="21"/>
              <w:szCs w:val="21"/>
            </w:rPr>
            <w:t>1</w:t>
          </w:r>
          <w:bookmarkEnd w:id="4"/>
          <w:r>
            <w:rPr>
              <w:sz w:val="21"/>
              <w:szCs w:val="21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_Toc13952_WPSOffice_Level2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sz w:val="21"/>
                <w:szCs w:val="21"/>
                <w:lang w:val="en-US" w:eastAsia="zh-CN" w:bidi="ar-SA"/>
              </w:rPr>
              <w:id w:val="147483008"/>
              <w:placeholder>
                <w:docPart w:val="{1a398101-d8d2-45c1-bbcf-f0c6d277af91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t xml:space="preserve">3.2.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集成验证模块</w:t>
              </w:r>
            </w:sdtContent>
          </w:sdt>
          <w:r>
            <w:rPr>
              <w:sz w:val="21"/>
              <w:szCs w:val="21"/>
            </w:rPr>
            <w:tab/>
          </w:r>
          <w:bookmarkStart w:id="5" w:name="_Toc13952_WPSOffice_Level2Page"/>
          <w:r>
            <w:rPr>
              <w:sz w:val="21"/>
              <w:szCs w:val="21"/>
            </w:rPr>
            <w:t>3</w:t>
          </w:r>
          <w:bookmarkEnd w:id="5"/>
          <w:r>
            <w:rPr>
              <w:sz w:val="21"/>
              <w:szCs w:val="21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_Toc32178_WPSOffice_Level2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sz w:val="21"/>
                <w:szCs w:val="21"/>
                <w:lang w:val="en-US" w:eastAsia="zh-CN" w:bidi="ar-SA"/>
              </w:rPr>
              <w:id w:val="147483008"/>
              <w:placeholder>
                <w:docPart w:val="{5b89d469-58bc-42c8-8103-58eb1fecba45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t xml:space="preserve">3.3.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SVN模型库</w:t>
              </w:r>
            </w:sdtContent>
          </w:sdt>
          <w:r>
            <w:rPr>
              <w:sz w:val="21"/>
              <w:szCs w:val="21"/>
            </w:rPr>
            <w:tab/>
          </w:r>
          <w:bookmarkStart w:id="6" w:name="_Toc32178_WPSOffice_Level2Page"/>
          <w:r>
            <w:rPr>
              <w:sz w:val="21"/>
              <w:szCs w:val="21"/>
            </w:rPr>
            <w:t>8</w:t>
          </w:r>
          <w:bookmarkEnd w:id="6"/>
          <w:r>
            <w:rPr>
              <w:sz w:val="21"/>
              <w:szCs w:val="21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_Toc16603_WPSOffice_Level2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sz w:val="21"/>
                <w:szCs w:val="21"/>
                <w:lang w:val="en-US" w:eastAsia="zh-CN" w:bidi="ar-SA"/>
              </w:rPr>
              <w:id w:val="147483008"/>
              <w:placeholder>
                <w:docPart w:val="{ba3f423d-c328-4c88-990a-efd299a8fefa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t xml:space="preserve">3.4.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HIL无缝衔接</w:t>
              </w:r>
            </w:sdtContent>
          </w:sdt>
          <w:r>
            <w:rPr>
              <w:sz w:val="21"/>
              <w:szCs w:val="21"/>
            </w:rPr>
            <w:tab/>
          </w:r>
          <w:bookmarkStart w:id="7" w:name="_Toc16603_WPSOffice_Level2Page"/>
          <w:r>
            <w:rPr>
              <w:sz w:val="21"/>
              <w:szCs w:val="21"/>
            </w:rPr>
            <w:t>8</w:t>
          </w:r>
          <w:bookmarkEnd w:id="7"/>
          <w:r>
            <w:rPr>
              <w:sz w:val="21"/>
              <w:szCs w:val="21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_Toc7508_WPSOffice_Level2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sz w:val="21"/>
                <w:szCs w:val="21"/>
                <w:lang w:val="en-US" w:eastAsia="zh-CN" w:bidi="ar-SA"/>
              </w:rPr>
              <w:id w:val="147483008"/>
              <w:placeholder>
                <w:docPart w:val="{a13d21b8-aec3-45a2-914c-88a6004fe424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t xml:space="preserve">3.5.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用户管理</w:t>
              </w:r>
            </w:sdtContent>
          </w:sdt>
          <w:r>
            <w:rPr>
              <w:sz w:val="21"/>
              <w:szCs w:val="21"/>
            </w:rPr>
            <w:tab/>
          </w:r>
          <w:bookmarkStart w:id="8" w:name="_Toc7508_WPSOffice_Level2Page"/>
          <w:r>
            <w:rPr>
              <w:sz w:val="21"/>
              <w:szCs w:val="21"/>
            </w:rPr>
            <w:t>8</w:t>
          </w:r>
          <w:bookmarkEnd w:id="8"/>
          <w:r>
            <w:rPr>
              <w:sz w:val="21"/>
              <w:szCs w:val="21"/>
            </w:rPr>
            <w:fldChar w:fldCharType="end"/>
          </w:r>
          <w:bookmarkEnd w:id="0"/>
        </w:p>
      </w:sdtContent>
    </w:sdt>
    <w:p>
      <w:pPr>
        <w:pStyle w:val="12"/>
        <w:numPr>
          <w:ilvl w:val="0"/>
          <w:numId w:val="0"/>
        </w:numPr>
        <w:spacing w:line="360" w:lineRule="auto"/>
        <w:ind w:left="60" w:leftChars="0"/>
        <w:jc w:val="both"/>
        <w:rPr>
          <w:rFonts w:ascii="宋体" w:hAnsi="宋体"/>
          <w:b/>
          <w:bCs/>
          <w:sz w:val="32"/>
          <w:szCs w:val="32"/>
        </w:rPr>
      </w:pPr>
    </w:p>
    <w:p>
      <w:pPr>
        <w:pStyle w:val="12"/>
        <w:numPr>
          <w:ilvl w:val="0"/>
          <w:numId w:val="0"/>
        </w:numPr>
        <w:spacing w:line="360" w:lineRule="auto"/>
        <w:ind w:left="60" w:leftChars="0"/>
        <w:jc w:val="both"/>
        <w:rPr>
          <w:rFonts w:ascii="宋体" w:hAnsi="宋体"/>
          <w:b/>
          <w:bCs/>
          <w:sz w:val="32"/>
          <w:szCs w:val="32"/>
        </w:rPr>
        <w:sectPr>
          <w:headerReference r:id="rId6" w:type="default"/>
          <w:footerReference r:id="rId7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numPr>
          <w:ilvl w:val="0"/>
          <w:numId w:val="0"/>
        </w:numPr>
        <w:spacing w:line="360" w:lineRule="auto"/>
        <w:ind w:left="60" w:leftChars="0"/>
        <w:jc w:val="both"/>
        <w:rPr>
          <w:rFonts w:ascii="宋体" w:hAnsi="宋体"/>
          <w:b/>
          <w:bCs/>
          <w:sz w:val="32"/>
          <w:szCs w:val="32"/>
        </w:rPr>
      </w:pPr>
    </w:p>
    <w:p>
      <w:pPr>
        <w:pStyle w:val="12"/>
        <w:numPr>
          <w:ilvl w:val="0"/>
          <w:numId w:val="0"/>
        </w:numPr>
        <w:spacing w:line="360" w:lineRule="auto"/>
        <w:jc w:val="both"/>
        <w:rPr>
          <w:rFonts w:ascii="宋体" w:hAnsi="宋体"/>
          <w:b/>
          <w:bCs/>
          <w:sz w:val="32"/>
          <w:szCs w:val="32"/>
        </w:rPr>
      </w:pPr>
    </w:p>
    <w:p>
      <w:pPr>
        <w:pStyle w:val="12"/>
        <w:numPr>
          <w:ilvl w:val="0"/>
          <w:numId w:val="3"/>
        </w:numPr>
        <w:spacing w:line="360" w:lineRule="auto"/>
        <w:ind w:left="480" w:leftChars="0" w:firstLineChars="0"/>
        <w:jc w:val="both"/>
        <w:rPr>
          <w:rFonts w:ascii="宋体" w:hAnsi="宋体"/>
          <w:b/>
          <w:bCs/>
          <w:sz w:val="32"/>
          <w:szCs w:val="32"/>
        </w:rPr>
      </w:pPr>
      <w:bookmarkStart w:id="9" w:name="_Toc27464_WPSOffice_Level1"/>
      <w:bookmarkStart w:id="10" w:name="_Ref6655"/>
      <w:r>
        <w:rPr>
          <w:rFonts w:hint="eastAsia" w:ascii="宋体" w:hAnsi="宋体"/>
          <w:b/>
          <w:bCs/>
          <w:sz w:val="32"/>
          <w:szCs w:val="32"/>
        </w:rPr>
        <w:t>概述：</w:t>
      </w:r>
      <w:bookmarkEnd w:id="9"/>
      <w:bookmarkEnd w:id="10"/>
    </w:p>
    <w:p>
      <w:pPr>
        <w:pStyle w:val="13"/>
        <w:ind w:firstLine="480"/>
      </w:pPr>
      <w:bookmarkStart w:id="11" w:name="OLE_LINK15"/>
      <w:bookmarkStart w:id="12" w:name="OLE_LINK20"/>
      <w:r>
        <w:rPr>
          <w:rFonts w:hint="eastAsia"/>
        </w:rPr>
        <w:t>当前使用的仿真软件相对独立，各个软件都有各自擅长执行的功能，但也有各自的不足，针对目前的情况，无法应用单一的软件来实现复杂的模型的仿真。</w:t>
      </w:r>
    </w:p>
    <w:p>
      <w:pPr>
        <w:pStyle w:val="13"/>
        <w:ind w:firstLine="48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FWORKS仿真平台能够降各个软件的功能整合起来，利用各自的优点就能够充分高效的发挥作用，是设计者更为直观完成全数字仿真过程，完成仿真结果，无缝移植到硬件在环平台，节约仿真时间，增加效率。</w:t>
      </w:r>
    </w:p>
    <w:p>
      <w:pPr>
        <w:pStyle w:val="12"/>
        <w:numPr>
          <w:ilvl w:val="0"/>
          <w:numId w:val="0"/>
        </w:numPr>
        <w:spacing w:line="360" w:lineRule="auto"/>
        <w:ind w:left="60" w:leftChars="0" w:firstLine="419" w:firstLineChars="0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本项目软件将</w:t>
      </w:r>
      <w:r>
        <w:rPr>
          <w:rFonts w:hint="eastAsia"/>
          <w:szCs w:val="22"/>
          <w:lang w:val="en-US" w:eastAsia="zh-CN"/>
        </w:rPr>
        <w:t>模型，EEC控制率，算法有效互联互联通，</w:t>
      </w:r>
      <w:r>
        <w:rPr>
          <w:rFonts w:hint="eastAsia"/>
          <w:szCs w:val="22"/>
        </w:rPr>
        <w:t>从而形成一套完整的集成验证环境，覆盖用户全数字、半物理的多场景测试需求。</w:t>
      </w:r>
    </w:p>
    <w:p>
      <w:pPr>
        <w:pStyle w:val="12"/>
        <w:numPr>
          <w:ilvl w:val="0"/>
          <w:numId w:val="3"/>
        </w:numPr>
        <w:spacing w:line="360" w:lineRule="auto"/>
        <w:ind w:left="480" w:leftChars="0" w:firstLineChars="0"/>
        <w:jc w:val="both"/>
        <w:rPr>
          <w:rFonts w:hint="default" w:hAnsi="宋体"/>
          <w:b/>
          <w:bCs/>
          <w:sz w:val="32"/>
          <w:szCs w:val="32"/>
          <w:lang w:val="en-US" w:eastAsia="zh-CN"/>
        </w:rPr>
      </w:pPr>
      <w:bookmarkStart w:id="13" w:name="_Toc13906_WPSOffice_Level1"/>
      <w:r>
        <w:rPr>
          <w:rFonts w:hint="eastAsia" w:hAnsi="宋体"/>
          <w:b/>
          <w:bCs/>
          <w:sz w:val="32"/>
          <w:szCs w:val="32"/>
          <w:lang w:val="en-US" w:eastAsia="zh-CN"/>
        </w:rPr>
        <w:t>数据设计</w:t>
      </w:r>
      <w:bookmarkEnd w:id="13"/>
    </w:p>
    <w:p>
      <w:pPr>
        <w:pStyle w:val="12"/>
        <w:numPr>
          <w:ilvl w:val="0"/>
          <w:numId w:val="0"/>
        </w:numPr>
        <w:spacing w:line="360" w:lineRule="auto"/>
        <w:ind w:left="60" w:leftChars="0" w:firstLine="41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本平台数据设计充分考虑到系统的可复用性和通用性，从数据设计上对表之前充分解耦合，原则上分为三大模块：</w:t>
      </w:r>
    </w:p>
    <w:p>
      <w:pPr>
        <w:pStyle w:val="12"/>
        <w:numPr>
          <w:ilvl w:val="0"/>
          <w:numId w:val="0"/>
        </w:numPr>
        <w:spacing w:line="360" w:lineRule="auto"/>
        <w:ind w:left="60" w:leftChars="0" w:firstLine="41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基础信息维护，运行时信息维护，版本信息维护三部分。</w:t>
      </w:r>
    </w:p>
    <w:p>
      <w:pPr>
        <w:pStyle w:val="12"/>
        <w:numPr>
          <w:ilvl w:val="0"/>
          <w:numId w:val="0"/>
        </w:numPr>
        <w:spacing w:line="360" w:lineRule="auto"/>
        <w:ind w:left="60" w:leftChars="0" w:firstLine="41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三个部分相互联系同时相互独立。</w:t>
      </w:r>
    </w:p>
    <w:p>
      <w:pPr>
        <w:pStyle w:val="12"/>
        <w:numPr>
          <w:ilvl w:val="0"/>
          <w:numId w:val="0"/>
        </w:numPr>
        <w:spacing w:line="360" w:lineRule="auto"/>
        <w:ind w:left="60" w:leftChars="0" w:firstLine="419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本文档将对基础信息维护部分表进行说明。</w:t>
      </w:r>
    </w:p>
    <w:bookmarkEnd w:id="11"/>
    <w:bookmarkEnd w:id="12"/>
    <w:p>
      <w:pPr>
        <w:pStyle w:val="12"/>
        <w:numPr>
          <w:ilvl w:val="0"/>
          <w:numId w:val="3"/>
        </w:numPr>
        <w:spacing w:line="360" w:lineRule="auto"/>
        <w:ind w:left="480" w:leftChars="0" w:firstLineChars="0"/>
        <w:jc w:val="both"/>
        <w:rPr>
          <w:rFonts w:ascii="宋体" w:hAnsi="宋体"/>
          <w:b/>
          <w:bCs/>
          <w:sz w:val="32"/>
          <w:szCs w:val="32"/>
        </w:rPr>
      </w:pPr>
      <w:bookmarkStart w:id="14" w:name="_Toc13952_WPSOffice_Level1"/>
      <w:r>
        <w:rPr>
          <w:rFonts w:hint="eastAsia" w:hAnsi="宋体"/>
          <w:b/>
          <w:bCs/>
          <w:sz w:val="32"/>
          <w:szCs w:val="32"/>
          <w:lang w:eastAsia="zh-CN"/>
        </w:rPr>
        <w:t>数据字典</w:t>
      </w:r>
      <w:bookmarkEnd w:id="14"/>
    </w:p>
    <w:p>
      <w:pPr>
        <w:pStyle w:val="12"/>
        <w:numPr>
          <w:ilvl w:val="1"/>
          <w:numId w:val="4"/>
        </w:numPr>
        <w:spacing w:line="360" w:lineRule="auto"/>
        <w:ind w:left="567" w:leftChars="0" w:hanging="567" w:firstLineChars="0"/>
        <w:rPr>
          <w:rFonts w:hint="eastAsia"/>
          <w:b/>
          <w:bCs/>
          <w:szCs w:val="22"/>
          <w:lang w:val="en-US" w:eastAsia="zh-CN"/>
        </w:rPr>
      </w:pPr>
      <w:bookmarkStart w:id="15" w:name="_Toc13906_WPSOffice_Level2"/>
      <w:r>
        <w:rPr>
          <w:rFonts w:hint="eastAsia"/>
          <w:b/>
          <w:bCs/>
          <w:szCs w:val="22"/>
          <w:lang w:val="en-US" w:eastAsia="zh-CN"/>
        </w:rPr>
        <w:t>ICD管理模块</w:t>
      </w:r>
      <w:bookmarkEnd w:id="15"/>
    </w:p>
    <w:p>
      <w:pPr>
        <w:pStyle w:val="12"/>
        <w:numPr>
          <w:ilvl w:val="0"/>
          <w:numId w:val="0"/>
        </w:numPr>
        <w:spacing w:line="360" w:lineRule="auto"/>
        <w:ind w:left="60" w:leftChars="0" w:firstLine="419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（1）</w:t>
      </w:r>
      <w:r>
        <w:rPr>
          <w:rFonts w:hint="eastAsia"/>
          <w:szCs w:val="22"/>
          <w:lang w:val="en-US" w:eastAsia="zh-CN"/>
        </w:rPr>
        <w:t>ICD基本</w:t>
      </w:r>
      <w:r>
        <w:rPr>
          <w:rFonts w:hint="default"/>
          <w:szCs w:val="22"/>
          <w:lang w:val="en-US" w:eastAsia="zh-CN"/>
        </w:rPr>
        <w:t>信息的输入，包括读者</w:t>
      </w:r>
      <w:r>
        <w:rPr>
          <w:rFonts w:hint="eastAsia"/>
          <w:szCs w:val="22"/>
          <w:lang w:val="en-US" w:eastAsia="zh-CN"/>
        </w:rPr>
        <w:t>总线、非总线的信息设计和输入</w:t>
      </w:r>
      <w:r>
        <w:rPr>
          <w:rFonts w:hint="default"/>
          <w:szCs w:val="22"/>
          <w:lang w:val="en-US" w:eastAsia="zh-CN"/>
        </w:rPr>
        <w:t>等。 </w:t>
      </w:r>
    </w:p>
    <w:p>
      <w:pPr>
        <w:pStyle w:val="12"/>
        <w:numPr>
          <w:ilvl w:val="0"/>
          <w:numId w:val="0"/>
        </w:numPr>
        <w:spacing w:line="360" w:lineRule="auto"/>
        <w:ind w:left="60" w:leftChars="0" w:firstLine="419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（2）</w:t>
      </w:r>
      <w:r>
        <w:rPr>
          <w:rFonts w:hint="eastAsia"/>
          <w:szCs w:val="22"/>
          <w:lang w:val="en-US" w:eastAsia="zh-CN"/>
        </w:rPr>
        <w:t>ICD基本</w:t>
      </w:r>
      <w:r>
        <w:rPr>
          <w:rFonts w:hint="default"/>
          <w:szCs w:val="22"/>
          <w:lang w:val="en-US" w:eastAsia="zh-CN"/>
        </w:rPr>
        <w:t>信息的查询、修改</w:t>
      </w:r>
      <w:r>
        <w:rPr>
          <w:rFonts w:hint="eastAsia"/>
          <w:szCs w:val="22"/>
          <w:lang w:val="en-US" w:eastAsia="zh-CN"/>
        </w:rPr>
        <w:t>、删除</w:t>
      </w:r>
      <w:r>
        <w:rPr>
          <w:rFonts w:hint="default"/>
          <w:szCs w:val="22"/>
          <w:lang w:val="en-US" w:eastAsia="zh-CN"/>
        </w:rPr>
        <w:t>。</w:t>
      </w:r>
    </w:p>
    <w:p>
      <w:pPr>
        <w:pStyle w:val="12"/>
        <w:numPr>
          <w:ilvl w:val="0"/>
          <w:numId w:val="0"/>
        </w:numPr>
        <w:spacing w:line="360" w:lineRule="auto"/>
        <w:ind w:left="60" w:leftChars="0" w:firstLine="419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（</w:t>
      </w:r>
      <w:r>
        <w:rPr>
          <w:rFonts w:hint="eastAsia"/>
          <w:szCs w:val="22"/>
          <w:lang w:val="en-US" w:eastAsia="zh-CN"/>
        </w:rPr>
        <w:t>3</w:t>
      </w:r>
      <w:r>
        <w:rPr>
          <w:rFonts w:hint="default"/>
          <w:szCs w:val="22"/>
          <w:lang w:val="en-US" w:eastAsia="zh-CN"/>
        </w:rPr>
        <w:t>）</w:t>
      </w:r>
      <w:r>
        <w:rPr>
          <w:rFonts w:hint="eastAsia"/>
          <w:szCs w:val="22"/>
          <w:lang w:val="en-US" w:eastAsia="zh-CN"/>
        </w:rPr>
        <w:t>树形结构、动态树形配置等。</w:t>
      </w:r>
    </w:p>
    <w:p>
      <w:pPr>
        <w:pStyle w:val="12"/>
        <w:numPr>
          <w:ilvl w:val="0"/>
          <w:numId w:val="0"/>
        </w:numPr>
        <w:spacing w:line="360" w:lineRule="auto"/>
        <w:rPr>
          <w:rFonts w:hint="eastAsia"/>
          <w:szCs w:val="22"/>
          <w:lang w:val="en-US" w:eastAsia="zh-CN"/>
        </w:rPr>
      </w:pP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表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-1 ICD字典数据表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1618"/>
        <w:gridCol w:w="1754"/>
        <w:gridCol w:w="989"/>
        <w:gridCol w:w="603"/>
        <w:gridCol w:w="603"/>
        <w:gridCol w:w="567"/>
        <w:gridCol w:w="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ICD字典数据表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ICD_BASIC_DATA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161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5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89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603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603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41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8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1618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5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89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0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60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41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8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NAME</w:t>
            </w:r>
          </w:p>
        </w:tc>
        <w:tc>
          <w:tcPr>
            <w:tcW w:w="1618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字典类型</w:t>
            </w:r>
          </w:p>
        </w:tc>
        <w:tc>
          <w:tcPr>
            <w:tcW w:w="175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89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0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0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41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8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NAME</w:t>
            </w:r>
          </w:p>
        </w:tc>
        <w:tc>
          <w:tcPr>
            <w:tcW w:w="1618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字典项名称</w:t>
            </w:r>
          </w:p>
        </w:tc>
        <w:tc>
          <w:tcPr>
            <w:tcW w:w="175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VARCHAR(100,0)</w:t>
            </w:r>
          </w:p>
        </w:tc>
        <w:tc>
          <w:tcPr>
            <w:tcW w:w="989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0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0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41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8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VALUE</w:t>
            </w:r>
          </w:p>
        </w:tc>
        <w:tc>
          <w:tcPr>
            <w:tcW w:w="1618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字典项值</w:t>
            </w:r>
          </w:p>
        </w:tc>
        <w:tc>
          <w:tcPr>
            <w:tcW w:w="175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89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0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0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41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8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ORDERS</w:t>
            </w:r>
          </w:p>
        </w:tc>
        <w:tc>
          <w:tcPr>
            <w:tcW w:w="1618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字典项排序</w:t>
            </w:r>
          </w:p>
        </w:tc>
        <w:tc>
          <w:tcPr>
            <w:tcW w:w="175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989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0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0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41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</w:tbl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表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-2 ICD基本信息表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615"/>
        <w:gridCol w:w="1785"/>
        <w:gridCol w:w="985"/>
        <w:gridCol w:w="597"/>
        <w:gridCol w:w="597"/>
        <w:gridCol w:w="563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ICD基本信息表ICD_COMMON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16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9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9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3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NAME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ICD节点名称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VARCHAR(200,0)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PARENT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ICD父节点主键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REMARK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ICD说明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VARCHAR(500,0)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LEVEL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本节点在ICDxml树文件中的级别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ICD_ORDER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本节点在ICDxml树文件中的顺序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ICD_ORDERS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ICD节点在ICD树中兄弟节点中的排序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NODE_TYPE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ICD节点的实际数据类型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VARCHAR(200,0)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</w:tbl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表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-3 ICD属性信息表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615"/>
        <w:gridCol w:w="1785"/>
        <w:gridCol w:w="985"/>
        <w:gridCol w:w="597"/>
        <w:gridCol w:w="597"/>
        <w:gridCol w:w="563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ICD属性信息表ICD_COMMON_ATTR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16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9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9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3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TYPE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属性类型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VARCHAR(200,0)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TYPESHOW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属性展示名称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属性中文名称</w:t>
            </w: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FIELDTYPE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属性类型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VARCHAR(100,0)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包括：字符串型、整型、浮点型</w:t>
            </w: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ISSEND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属性是否下发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INT(1)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VIEW_TYPE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属性展示类型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VARCHAR(100,0)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包括：文本框、下拉框</w:t>
            </w: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ICD_BASIC_TYPE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属性挂钩字典类型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VARCHAR(100,0)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值只能是对应字典类型中的项</w:t>
            </w: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ISEDIT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属性是否能被修改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INT(1)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ORDER_NUMBER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属性排序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24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NAME_EN</w:t>
            </w:r>
          </w:p>
        </w:tc>
        <w:tc>
          <w:tcPr>
            <w:tcW w:w="16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属性英文名称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VARCHAR(200,0)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9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37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</w:tbl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表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-4 ICD基本信息与属性信息关联信息表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1584"/>
        <w:gridCol w:w="1785"/>
        <w:gridCol w:w="956"/>
        <w:gridCol w:w="567"/>
        <w:gridCol w:w="568"/>
        <w:gridCol w:w="534"/>
        <w:gridCol w:w="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ICD基本信息与属性信息关联信息表ICD_COMMON_ATTR_ICD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41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15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2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417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15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2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417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TYPEID</w:t>
            </w:r>
          </w:p>
        </w:tc>
        <w:tc>
          <w:tcPr>
            <w:tcW w:w="15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属性信息表ID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2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417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ICDID</w:t>
            </w:r>
          </w:p>
        </w:tc>
        <w:tc>
          <w:tcPr>
            <w:tcW w:w="15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基本信息表ID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2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417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ATTR_ICD_ORDER</w:t>
            </w:r>
          </w:p>
        </w:tc>
        <w:tc>
          <w:tcPr>
            <w:tcW w:w="15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属性排序号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2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</w:tbl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ICD类型表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ICD属性与值关联关系表ICD_COMMON_TYPE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ICDID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ICD基本信息表ID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TYPE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ICD类型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</w:tbl>
    <w:p>
      <w:pPr>
        <w:pStyle w:val="12"/>
        <w:numPr>
          <w:ilvl w:val="0"/>
          <w:numId w:val="0"/>
        </w:numPr>
        <w:spacing w:line="360" w:lineRule="auto"/>
        <w:ind w:left="60" w:leftChars="0" w:firstLine="419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12"/>
        <w:numPr>
          <w:ilvl w:val="1"/>
          <w:numId w:val="4"/>
        </w:numPr>
        <w:spacing w:line="360" w:lineRule="auto"/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6" w:name="_Toc13952_WPSOffice_Level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集成验证模块</w:t>
      </w:r>
      <w:bookmarkEnd w:id="16"/>
    </w:p>
    <w:p>
      <w:pPr>
        <w:pStyle w:val="2"/>
        <w:numPr>
          <w:ilvl w:val="2"/>
          <w:numId w:val="4"/>
        </w:numPr>
        <w:ind w:left="709" w:leftChars="0" w:hanging="709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测试项目</w:t>
      </w: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.2-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hmi_project类型表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测试项目基本信息表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测试项目名称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REMARK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CREATE_USER_ID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创建人员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36,0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CREATE_USER_NAME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创建人员姓名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CREATE_TIME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创建时间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ISACTIVATE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是否激活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</w:tbl>
    <w:p>
      <w:pPr>
        <w:pStyle w:val="2"/>
        <w:numPr>
          <w:ilvl w:val="2"/>
          <w:numId w:val="4"/>
        </w:numPr>
        <w:ind w:left="709" w:leftChars="0" w:hanging="709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测试构型</w:t>
      </w: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.2-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hmi_project_model类型表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测试构型基本信息表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PROJECT_ID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项目ID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TEST_USER_ID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测试人员id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500,0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TEST_USER_NAME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测试人员名称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500,0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UUT_ID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UUTid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UUT_NAME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UUT名称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STATUS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状态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BUILD_USER_ID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开发人员id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VARCHAR(500,0)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BUILD_USER_NAME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开发人员名称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VARCHAR(500,0)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CREATE_USER_ID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创建人员ID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REMARK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说明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VARCHAR(500,0)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</w:tbl>
    <w:p>
      <w:pPr>
        <w:pStyle w:val="12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numPr>
          <w:ilvl w:val="2"/>
          <w:numId w:val="4"/>
        </w:numPr>
        <w:ind w:left="709" w:leftChars="0" w:hanging="709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ICD管理</w:t>
      </w: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.2-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hmi_project_model类型表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测试构型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--ICD关联表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PROJECT_ID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当前工程的id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ATE_ID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ATE的id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ICD_ID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ICD的id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numPr>
          <w:ilvl w:val="2"/>
          <w:numId w:val="4"/>
        </w:numPr>
        <w:ind w:left="709" w:leftChars="0" w:hanging="709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设备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管理</w:t>
      </w: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.2-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ate_machine类型表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设备基本信息表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设备名称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100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IP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设备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IP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REMARK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4000,0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numPr>
          <w:ilvl w:val="2"/>
          <w:numId w:val="4"/>
        </w:numPr>
        <w:ind w:left="709" w:leftChars="0" w:hanging="709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Junction配置</w:t>
      </w: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.2-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hmi_project_model类型表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Junction配置表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PROJECT_ID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当前工程的id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ATE_ID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ATE的id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ICD_ID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ICD的id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numPr>
          <w:ilvl w:val="2"/>
          <w:numId w:val="4"/>
        </w:numPr>
        <w:ind w:left="709" w:leftChars="0" w:hanging="709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自定义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变量配置</w:t>
      </w: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.2-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hmi_project_customer_variables类型表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自定义变量表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MODEL_ID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构型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50,0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ORDER_NUMBER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排序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DATATYPE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数据类型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DEFAULT_VALUE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默认值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50,0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numPr>
          <w:ilvl w:val="2"/>
          <w:numId w:val="4"/>
        </w:numPr>
        <w:ind w:left="709" w:leftChars="0" w:hanging="709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数据记录配置</w:t>
      </w: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.2-7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RECORDSETS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数据记录基本表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数据记录名称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45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modelId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构型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45,0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.2-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RECORDSETS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_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DETAIL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数据记录变量表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rsid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数据表ID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45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variableName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变量名称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450,0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numPr>
          <w:ilvl w:val="2"/>
          <w:numId w:val="4"/>
        </w:numPr>
        <w:ind w:left="709" w:leftChars="0" w:hanging="709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测试插件配置</w:t>
      </w: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.2-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HMI_GROUP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测试构型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--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测试插件配置表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MODEL_ID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构型ID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CREATE_USER_ID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创建用户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36,0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插件配置名称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VARCHAR(200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PLUGIN_PROJECT_NAME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插件父节点名称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VARCHAR(200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PARENTID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插件父节点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ONE_SHOT_BEHAVIOR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是否只执行一次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AUTO_ENABLE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是否启用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PERIOD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运行周期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</w:tbl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.2-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10 hmi_xml_links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测试构型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--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测试插件自定义变量关联配置表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HMI_GROUP_ID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插件ID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ELEMENT_NAME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变量名称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36,0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LINKS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关联自定义变量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VARCHAR(2000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PARENTID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VARCHAR(2000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TYPE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输入输出参数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0表示inputs,1是outputs,2是input,3是output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DATATYPE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数据类型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 int,1 double,2 string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INITVALUE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默认值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IVARCHAR(2000,0)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numPr>
          <w:ilvl w:val="2"/>
          <w:numId w:val="4"/>
        </w:numPr>
        <w:ind w:left="709" w:leftChars="0" w:hanging="709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测试序列配置</w:t>
      </w: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.2-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11 tp_model_project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测试构型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--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测试序列配置表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model_id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构型ID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project_name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关联项目名称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500,0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project_type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关联项目类型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36,0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0测试序列；</w:t>
            </w:r>
          </w:p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1测试插件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user_id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操作人员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36,0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numPr>
          <w:ilvl w:val="2"/>
          <w:numId w:val="4"/>
        </w:numPr>
        <w:ind w:left="709" w:leftChars="0" w:hanging="709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数据监控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下位机文件形成存储，平台提供数据展示和下载</w:t>
      </w:r>
    </w:p>
    <w:p>
      <w:pPr>
        <w:pStyle w:val="2"/>
        <w:numPr>
          <w:ilvl w:val="2"/>
          <w:numId w:val="4"/>
        </w:numPr>
        <w:ind w:left="709" w:leftChars="0" w:hanging="709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数据采集</w:t>
      </w:r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下位机文件形成存储，平台提供数据展示和下载</w:t>
      </w:r>
    </w:p>
    <w:p>
      <w:pPr>
        <w:pStyle w:val="12"/>
        <w:numPr>
          <w:ilvl w:val="1"/>
          <w:numId w:val="4"/>
        </w:numPr>
        <w:spacing w:line="360" w:lineRule="auto"/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7" w:name="_Toc32178_WPSOffice_Level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SVN模型库</w:t>
      </w:r>
      <w:bookmarkEnd w:id="17"/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>模型基本信息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用户基本信息表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模型ID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parent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父节点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model_type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模型类型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m_name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模型名称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include_path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模型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include文件路径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2000,0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lib_path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模型lib文件路径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VARCHAR(2000,0)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dll_path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模型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dll文件路径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VARCHAR(2000,0)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data_path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测试向例路径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VARCHAR(2000,0)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init_function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初始化函数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VARCHAR(2000,0)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run_function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执行函数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VARCHAR(2000,0)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special_param_path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数据文件路径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VARCHAR(2000,0)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txt_data_type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解析方式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INT(10)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txt_separat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分隔符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description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描述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VARCHAR(1000)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svn_path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Svn默认路径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VARCHAR(1000)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</w:tbl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>模型变量关联信息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用户基本信息表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主键ID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model_id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模型id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variable_name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变量名称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variable_category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2000,0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2，输入变量3，输出变量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variable_type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变量类别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VARCHAR(2000,0)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int是0，double是1，string是3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init_value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初始值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VARCHAR(2000,0)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</w:tbl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12"/>
        <w:numPr>
          <w:ilvl w:val="1"/>
          <w:numId w:val="4"/>
        </w:numPr>
        <w:spacing w:line="360" w:lineRule="auto"/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8" w:name="_Toc16603_WPSOffice_Level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HIL无缝衔接</w:t>
      </w:r>
      <w:bookmarkEnd w:id="18"/>
    </w:p>
    <w:p>
      <w:pPr>
        <w:pStyle w:val="12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此模块以文件形式保存、维护、编译、执行</w:t>
      </w:r>
    </w:p>
    <w:p>
      <w:pPr>
        <w:pStyle w:val="12"/>
        <w:numPr>
          <w:ilvl w:val="1"/>
          <w:numId w:val="4"/>
        </w:numPr>
        <w:spacing w:line="360" w:lineRule="auto"/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bookmarkStart w:id="19" w:name="_Toc7508_WPSOffice_Level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用户管理</w:t>
      </w:r>
      <w:bookmarkEnd w:id="19"/>
    </w:p>
    <w:p>
      <w:pPr>
        <w:pStyle w:val="2"/>
        <w:numPr>
          <w:ilvl w:val="2"/>
          <w:numId w:val="4"/>
        </w:numPr>
        <w:ind w:left="709" w:leftChars="0" w:hanging="709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用户管理</w:t>
      </w: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TUSER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用户基本信息表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CCREATEDATETIME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创建时间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DATETIME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CEMAIL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邮箱地址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50,0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CMODIFYDATETIME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修改时间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DATETIME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登录名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CPWD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密码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VARCHAR(100,0)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CREALNAME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真实姓名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VARCHAR(200,0)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CSTATUS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用户状态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VARCHAR(10,0)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numPr>
          <w:ilvl w:val="2"/>
          <w:numId w:val="4"/>
        </w:numPr>
        <w:ind w:left="709" w:leftChars="0" w:hanging="709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角色管理</w:t>
      </w: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TROLE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角色基本信息表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角色ID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CDESC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角色描述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200,0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CNAME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角色名称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100,0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IS_SYSTEM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是否是系统角色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TUSERTROLE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表</w:t>
      </w:r>
    </w:p>
    <w:tbl>
      <w:tblPr>
        <w:tblStyle w:val="9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084"/>
        <w:gridCol w:w="1785"/>
        <w:gridCol w:w="956"/>
        <w:gridCol w:w="567"/>
        <w:gridCol w:w="568"/>
        <w:gridCol w:w="53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3" w:type="dxa"/>
            <w:gridSpan w:val="8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  <w:t>角色和用户关联表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字段名</w:t>
            </w:r>
          </w:p>
        </w:tc>
        <w:tc>
          <w:tcPr>
            <w:tcW w:w="208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956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注释</w:t>
            </w:r>
          </w:p>
        </w:tc>
        <w:tc>
          <w:tcPr>
            <w:tcW w:w="567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PK</w:t>
            </w:r>
          </w:p>
        </w:tc>
        <w:tc>
          <w:tcPr>
            <w:tcW w:w="568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FK</w:t>
            </w:r>
          </w:p>
        </w:tc>
        <w:tc>
          <w:tcPr>
            <w:tcW w:w="53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DV</w:t>
            </w:r>
          </w:p>
        </w:tc>
        <w:tc>
          <w:tcPr>
            <w:tcW w:w="614" w:type="dxa"/>
            <w:shd w:val="clear" w:color="auto" w:fill="D9D9D9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CROLEID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角色ID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91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CUSERID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VARCHAR(36,0)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tabs>
                <w:tab w:val="left" w:pos="480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tabs>
                <w:tab w:val="left" w:pos="48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14" w:type="dxa"/>
            <w:noWrap w:val="0"/>
            <w:vAlign w:val="top"/>
          </w:tcPr>
          <w:p>
            <w:pPr>
              <w:tabs>
                <w:tab w:val="left" w:pos="480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</w:t>
            </w:r>
          </w:p>
        </w:tc>
      </w:tr>
    </w:tbl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12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-57150</wp:posOffset>
              </wp:positionV>
              <wp:extent cx="5257800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-4.5pt;height:0pt;width:414pt;z-index:251659264;mso-width-relative:page;mso-height-relative:page;" filled="f" stroked="t" coordsize="21600,21600" o:gfxdata="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KDBTtMAAAAG&#10;AQAADwAAAAAAAAABACAAAAAiAAAAZHJzL2Rvd25yZXYueG1sUEsBAhQAFAAAAAgAh07iQAR15Ujo&#10;AQAAuAMAAA4AAAAAAAAAAQAgAAAAIgEAAGRycy9lMm9Eb2MueG1sUEsFBgAAAAAGAAYAWQEAAHwF&#10;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sdt>
      <w:sdtPr>
        <w:rPr>
          <w:rFonts w:ascii="Times New Roman"/>
          <w:snapToGrid/>
          <w:kern w:val="0"/>
          <w:szCs w:val="22"/>
        </w:rPr>
        <w:id w:val="-1546748655"/>
      </w:sdtPr>
      <w:sdtEndPr>
        <w:rPr>
          <w:rFonts w:ascii="Times New Roman"/>
          <w:snapToGrid/>
          <w:kern w:val="0"/>
          <w:szCs w:val="22"/>
        </w:rPr>
      </w:sdtEndPr>
      <w:sdtContent>
        <w:r>
          <w:rPr>
            <w:rFonts w:hint="eastAsia" w:ascii="Times New Roman"/>
            <w:snapToGrid/>
            <w:kern w:val="0"/>
            <w:szCs w:val="22"/>
          </w:rPr>
          <w:t xml:space="preserve">                                               </w:t>
        </w:r>
      </w:sdtContent>
    </w:sdt>
  </w:p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81915</wp:posOffset>
              </wp:positionH>
              <wp:positionV relativeFrom="paragraph">
                <wp:posOffset>0</wp:posOffset>
              </wp:positionV>
              <wp:extent cx="5139690" cy="180975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39690" cy="180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</w:rPr>
                            <w:t>科技有限公司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                                           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.45pt;margin-top:0pt;height:14.25pt;width:404.7pt;mso-position-horizontal-relative:margin;z-index:251661312;mso-width-relative:page;mso-height-relative:page;" filled="f" stroked="f" coordsize="21600,21600" o:gfxdata="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jXyTbUAAAABgEAAA8AAAAAAAAAAQAgAAAAIgAAAGRycy9kb3ducmV2&#10;LnhtbFBLAQIUABQAAAAIAIdO4kBM9SI7OQIAAGIEAAAOAAAAAAAAAAEAIAAAACM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</w:rPr>
                      <w:t>科技有限公司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                                              </w:t>
                    </w: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Times New Roman"/>
        <w:snapToGrid/>
        <w:kern w:val="0"/>
        <w:szCs w:val="22"/>
        <w:lang w:val="en-US" w:eastAsia="zh-CN"/>
      </w:rPr>
      <w:t xml:space="preserve">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15"/>
        <w:szCs w:val="15"/>
      </w:rPr>
    </w:pPr>
    <w:r>
      <w:t xml:space="preserve">                                       </w:t>
    </w:r>
    <w:r>
      <w:rPr>
        <w:rFonts w:hint="eastAsia"/>
        <w:sz w:val="18"/>
        <w:szCs w:val="18"/>
      </w:rPr>
      <w:t>FWORKS仿真平台-</w:t>
    </w:r>
    <w:r>
      <w:rPr>
        <w:rFonts w:hint="eastAsia"/>
        <w:sz w:val="18"/>
        <w:szCs w:val="18"/>
        <w:lang w:eastAsia="zh-CN"/>
      </w:rPr>
      <w:t>数据库设计</w:t>
    </w:r>
  </w:p>
  <w:p>
    <w:pPr>
      <w:pStyle w:val="8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t xml:space="preserve">                                       </w:t>
    </w:r>
  </w:p>
  <w:p>
    <w:pPr>
      <w:pStyle w:val="8"/>
      <w:jc w:val="right"/>
      <w:rPr>
        <w:rFonts w:hint="eastAsia"/>
        <w:lang w:eastAsia="zh-CN"/>
      </w:rPr>
    </w:pPr>
    <w:r>
      <w:rPr>
        <w:rFonts w:hint="eastAsia"/>
      </w:rPr>
      <w:t>FWORKS仿真技术平台-</w:t>
    </w:r>
    <w:r>
      <w:rPr>
        <w:rFonts w:hint="eastAsia"/>
        <w:lang w:eastAsia="zh-CN"/>
      </w:rPr>
      <w:t>数据库设计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988719"/>
    <w:multiLevelType w:val="multilevel"/>
    <w:tmpl w:val="D5988719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D8B4525"/>
    <w:multiLevelType w:val="multilevel"/>
    <w:tmpl w:val="0D8B4525"/>
    <w:lvl w:ilvl="0" w:tentative="0">
      <w:start w:val="1"/>
      <w:numFmt w:val="decimal"/>
      <w:suff w:val="space"/>
      <w:lvlText w:val="%1 "/>
      <w:lvlJc w:val="left"/>
      <w:pPr>
        <w:ind w:left="2411" w:firstLine="0"/>
      </w:pPr>
      <w:rPr>
        <w:rFonts w:hint="eastAsia" w:ascii="黑体" w:eastAsia="黑体"/>
        <w:b/>
        <w:i w:val="0"/>
        <w:sz w:val="24"/>
      </w:rPr>
    </w:lvl>
    <w:lvl w:ilvl="1" w:tentative="0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 w:ascii="黑体" w:eastAsia="黑体"/>
        <w:b/>
        <w:i w:val="0"/>
        <w:strike w:val="0"/>
        <w:dstrike w:val="0"/>
        <w:sz w:val="24"/>
        <w:u w:val="none"/>
      </w:rPr>
    </w:lvl>
    <w:lvl w:ilvl="2" w:tentative="0">
      <w:start w:val="1"/>
      <w:numFmt w:val="decimal"/>
      <w:pStyle w:val="2"/>
      <w:suff w:val="space"/>
      <w:lvlText w:val="%1.%2.%3 "/>
      <w:lvlJc w:val="left"/>
      <w:pPr>
        <w:ind w:left="525" w:hanging="525"/>
      </w:pPr>
      <w:rPr>
        <w:rFonts w:hint="eastAsia" w:ascii="黑体" w:eastAsia="黑体"/>
        <w:b/>
        <w:i w:val="0"/>
        <w:sz w:val="24"/>
      </w:rPr>
    </w:lvl>
    <w:lvl w:ilvl="3" w:tentative="0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 w:ascii="黑体" w:eastAsia="黑体"/>
        <w:b/>
        <w:i w:val="0"/>
        <w:spacing w:val="0"/>
        <w:kern w:val="21"/>
        <w:sz w:val="24"/>
      </w:rPr>
    </w:lvl>
    <w:lvl w:ilvl="4" w:tentative="0">
      <w:start w:val="1"/>
      <w:numFmt w:val="decimal"/>
      <w:suff w:val="space"/>
      <w:lvlText w:val="%1.%2.%3.%4.%5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4F0B155D"/>
    <w:multiLevelType w:val="multilevel"/>
    <w:tmpl w:val="4F0B155D"/>
    <w:lvl w:ilvl="0" w:tentative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1B4E6D"/>
    <w:multiLevelType w:val="multilevel"/>
    <w:tmpl w:val="7D1B4E6D"/>
    <w:lvl w:ilvl="0" w:tentative="0">
      <w:start w:val="1"/>
      <w:numFmt w:val="decimal"/>
      <w:lvlText w:val="%1"/>
      <w:lvlJc w:val="left"/>
      <w:pPr>
        <w:ind w:left="3409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1004" w:hanging="720"/>
      </w:pPr>
    </w:lvl>
    <w:lvl w:ilvl="3" w:tentative="0">
      <w:start w:val="1"/>
      <w:numFmt w:val="decimal"/>
      <w:lvlText w:val="%1.%2.%3.%4"/>
      <w:lvlJc w:val="left"/>
      <w:pPr>
        <w:ind w:left="1006" w:hanging="864"/>
      </w:pPr>
    </w:lvl>
    <w:lvl w:ilvl="4" w:tentative="0">
      <w:start w:val="1"/>
      <w:numFmt w:val="decimal"/>
      <w:lvlText w:val="%1.%2.%3.%4.%5"/>
      <w:lvlJc w:val="left"/>
      <w:pPr>
        <w:ind w:left="1575" w:hanging="1008"/>
      </w:pPr>
    </w:lvl>
    <w:lvl w:ilvl="5" w:tentative="0">
      <w:start w:val="1"/>
      <w:numFmt w:val="decimal"/>
      <w:pStyle w:val="5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wN2FiZmFjZTY5MGExZmMxMjVjY2I2YmUwY2I5OTYifQ=="/>
  </w:docVars>
  <w:rsids>
    <w:rsidRoot w:val="00000000"/>
    <w:rsid w:val="001C1EA3"/>
    <w:rsid w:val="00FE0C75"/>
    <w:rsid w:val="019220EF"/>
    <w:rsid w:val="02631579"/>
    <w:rsid w:val="02BA76D1"/>
    <w:rsid w:val="02F765BD"/>
    <w:rsid w:val="034F6429"/>
    <w:rsid w:val="04023D8D"/>
    <w:rsid w:val="04A429B2"/>
    <w:rsid w:val="06C8074B"/>
    <w:rsid w:val="074A4980"/>
    <w:rsid w:val="074E4D65"/>
    <w:rsid w:val="07BD7562"/>
    <w:rsid w:val="07C03343"/>
    <w:rsid w:val="07E1417E"/>
    <w:rsid w:val="080A1C9C"/>
    <w:rsid w:val="081E0C85"/>
    <w:rsid w:val="08B75BD7"/>
    <w:rsid w:val="0A7C48CD"/>
    <w:rsid w:val="0AC2780C"/>
    <w:rsid w:val="0B294EF7"/>
    <w:rsid w:val="0BFC3D26"/>
    <w:rsid w:val="0C222378"/>
    <w:rsid w:val="0C224B3B"/>
    <w:rsid w:val="0C9E0703"/>
    <w:rsid w:val="0D91717A"/>
    <w:rsid w:val="0DE21185"/>
    <w:rsid w:val="0DFC712E"/>
    <w:rsid w:val="0E3563EA"/>
    <w:rsid w:val="0E7A4CC9"/>
    <w:rsid w:val="114F665B"/>
    <w:rsid w:val="11E44C05"/>
    <w:rsid w:val="124D593E"/>
    <w:rsid w:val="12B52E1D"/>
    <w:rsid w:val="130A6FB6"/>
    <w:rsid w:val="136A09DF"/>
    <w:rsid w:val="13761614"/>
    <w:rsid w:val="143E404F"/>
    <w:rsid w:val="14D91D59"/>
    <w:rsid w:val="15022FA7"/>
    <w:rsid w:val="15951CC2"/>
    <w:rsid w:val="15A41DDE"/>
    <w:rsid w:val="16C9694A"/>
    <w:rsid w:val="17183169"/>
    <w:rsid w:val="1904079F"/>
    <w:rsid w:val="19640628"/>
    <w:rsid w:val="197D2FF6"/>
    <w:rsid w:val="19B65E10"/>
    <w:rsid w:val="1A5D2D1F"/>
    <w:rsid w:val="1B225FF7"/>
    <w:rsid w:val="1B645A81"/>
    <w:rsid w:val="1CEF7822"/>
    <w:rsid w:val="1D13241F"/>
    <w:rsid w:val="1D2D2C59"/>
    <w:rsid w:val="1E3F03C0"/>
    <w:rsid w:val="1EC076A5"/>
    <w:rsid w:val="1FF97FC9"/>
    <w:rsid w:val="20A55E71"/>
    <w:rsid w:val="212061CA"/>
    <w:rsid w:val="218B614C"/>
    <w:rsid w:val="21DD1B91"/>
    <w:rsid w:val="22470C53"/>
    <w:rsid w:val="22C77C8E"/>
    <w:rsid w:val="22E84C02"/>
    <w:rsid w:val="23914DB0"/>
    <w:rsid w:val="247A7867"/>
    <w:rsid w:val="268F60E8"/>
    <w:rsid w:val="26A52E39"/>
    <w:rsid w:val="270D466D"/>
    <w:rsid w:val="27266F3F"/>
    <w:rsid w:val="27525B93"/>
    <w:rsid w:val="27C32030"/>
    <w:rsid w:val="28276A4A"/>
    <w:rsid w:val="28635ECC"/>
    <w:rsid w:val="28CB2AE0"/>
    <w:rsid w:val="28E337AD"/>
    <w:rsid w:val="28E57800"/>
    <w:rsid w:val="28F67BC9"/>
    <w:rsid w:val="2AA4268C"/>
    <w:rsid w:val="2AF633F3"/>
    <w:rsid w:val="2B3C45A8"/>
    <w:rsid w:val="2CAD3F6E"/>
    <w:rsid w:val="2DA14A86"/>
    <w:rsid w:val="2DF5271D"/>
    <w:rsid w:val="307D2A32"/>
    <w:rsid w:val="30E7549C"/>
    <w:rsid w:val="314B10EA"/>
    <w:rsid w:val="315E4733"/>
    <w:rsid w:val="339A6C7B"/>
    <w:rsid w:val="34FC1A8E"/>
    <w:rsid w:val="353B46E4"/>
    <w:rsid w:val="35E23B08"/>
    <w:rsid w:val="3692591C"/>
    <w:rsid w:val="36DD3224"/>
    <w:rsid w:val="378633B0"/>
    <w:rsid w:val="378E2742"/>
    <w:rsid w:val="37F56547"/>
    <w:rsid w:val="3814187D"/>
    <w:rsid w:val="387C7866"/>
    <w:rsid w:val="39555FFE"/>
    <w:rsid w:val="39A75C01"/>
    <w:rsid w:val="39F42ED3"/>
    <w:rsid w:val="3AA714C5"/>
    <w:rsid w:val="3B7F1B41"/>
    <w:rsid w:val="3B96473E"/>
    <w:rsid w:val="3BAC35E3"/>
    <w:rsid w:val="3C2B3D03"/>
    <w:rsid w:val="3C3E12AE"/>
    <w:rsid w:val="3D36062F"/>
    <w:rsid w:val="3DA374EB"/>
    <w:rsid w:val="3E993592"/>
    <w:rsid w:val="3EA05669"/>
    <w:rsid w:val="3ED710CC"/>
    <w:rsid w:val="3F6F608F"/>
    <w:rsid w:val="403A6665"/>
    <w:rsid w:val="40A261B9"/>
    <w:rsid w:val="40D45CFF"/>
    <w:rsid w:val="412B7E99"/>
    <w:rsid w:val="419210CB"/>
    <w:rsid w:val="41AA3666"/>
    <w:rsid w:val="42BB06D6"/>
    <w:rsid w:val="42E97152"/>
    <w:rsid w:val="44D62D24"/>
    <w:rsid w:val="44EB41AB"/>
    <w:rsid w:val="465E271D"/>
    <w:rsid w:val="4851348A"/>
    <w:rsid w:val="485575FA"/>
    <w:rsid w:val="48B9388B"/>
    <w:rsid w:val="48D82723"/>
    <w:rsid w:val="492C7C8C"/>
    <w:rsid w:val="49885292"/>
    <w:rsid w:val="49C64118"/>
    <w:rsid w:val="4A3421A0"/>
    <w:rsid w:val="4A5A15FB"/>
    <w:rsid w:val="4A5A3ABF"/>
    <w:rsid w:val="4ABD4421"/>
    <w:rsid w:val="4BA87C09"/>
    <w:rsid w:val="4C0F1432"/>
    <w:rsid w:val="4C782FD0"/>
    <w:rsid w:val="4C9933D6"/>
    <w:rsid w:val="4D274A61"/>
    <w:rsid w:val="4D5E4C24"/>
    <w:rsid w:val="4ECC618A"/>
    <w:rsid w:val="4F0C3384"/>
    <w:rsid w:val="504938E5"/>
    <w:rsid w:val="5129478E"/>
    <w:rsid w:val="51404F07"/>
    <w:rsid w:val="52221A70"/>
    <w:rsid w:val="526605BE"/>
    <w:rsid w:val="527C0DBA"/>
    <w:rsid w:val="529F6C6B"/>
    <w:rsid w:val="52CA7848"/>
    <w:rsid w:val="52D2000A"/>
    <w:rsid w:val="530A293E"/>
    <w:rsid w:val="539143D6"/>
    <w:rsid w:val="53DA597D"/>
    <w:rsid w:val="546B5EC5"/>
    <w:rsid w:val="547655C7"/>
    <w:rsid w:val="54D25B72"/>
    <w:rsid w:val="560422B7"/>
    <w:rsid w:val="561B3C58"/>
    <w:rsid w:val="562B36A5"/>
    <w:rsid w:val="563605C2"/>
    <w:rsid w:val="563B67CD"/>
    <w:rsid w:val="56442464"/>
    <w:rsid w:val="56455A7E"/>
    <w:rsid w:val="56AF56A1"/>
    <w:rsid w:val="579705B9"/>
    <w:rsid w:val="57E84BD3"/>
    <w:rsid w:val="58371548"/>
    <w:rsid w:val="58487F23"/>
    <w:rsid w:val="59287C9A"/>
    <w:rsid w:val="5960274B"/>
    <w:rsid w:val="5B0F79EC"/>
    <w:rsid w:val="5C9C5855"/>
    <w:rsid w:val="5E9E1D94"/>
    <w:rsid w:val="5EA44DFD"/>
    <w:rsid w:val="5F675120"/>
    <w:rsid w:val="5F84536C"/>
    <w:rsid w:val="5FFC5269"/>
    <w:rsid w:val="610070E1"/>
    <w:rsid w:val="619F4F22"/>
    <w:rsid w:val="620E6448"/>
    <w:rsid w:val="628D29FA"/>
    <w:rsid w:val="62D43158"/>
    <w:rsid w:val="63B51687"/>
    <w:rsid w:val="64310227"/>
    <w:rsid w:val="6472754D"/>
    <w:rsid w:val="661C19F9"/>
    <w:rsid w:val="665426C7"/>
    <w:rsid w:val="667474FF"/>
    <w:rsid w:val="6783296F"/>
    <w:rsid w:val="691A64C2"/>
    <w:rsid w:val="69332339"/>
    <w:rsid w:val="6B2256E2"/>
    <w:rsid w:val="6B5377EB"/>
    <w:rsid w:val="6B725E5A"/>
    <w:rsid w:val="6C7C1D6E"/>
    <w:rsid w:val="6CC26834"/>
    <w:rsid w:val="6D5371F7"/>
    <w:rsid w:val="6DA71C8E"/>
    <w:rsid w:val="6DE10F8D"/>
    <w:rsid w:val="6E084CBF"/>
    <w:rsid w:val="6E1B4E4C"/>
    <w:rsid w:val="6E493766"/>
    <w:rsid w:val="6ED222B9"/>
    <w:rsid w:val="6F2E785A"/>
    <w:rsid w:val="6F2F70BC"/>
    <w:rsid w:val="6F71341E"/>
    <w:rsid w:val="702F1325"/>
    <w:rsid w:val="708030CE"/>
    <w:rsid w:val="72786686"/>
    <w:rsid w:val="72862E14"/>
    <w:rsid w:val="7287698A"/>
    <w:rsid w:val="72C12DF9"/>
    <w:rsid w:val="74752AD6"/>
    <w:rsid w:val="75264449"/>
    <w:rsid w:val="75574482"/>
    <w:rsid w:val="759D1987"/>
    <w:rsid w:val="77A00D9D"/>
    <w:rsid w:val="77EB553C"/>
    <w:rsid w:val="7818096D"/>
    <w:rsid w:val="7A0E61EB"/>
    <w:rsid w:val="7AB40774"/>
    <w:rsid w:val="7ABB0C93"/>
    <w:rsid w:val="7ACC3FCE"/>
    <w:rsid w:val="7B2B69E9"/>
    <w:rsid w:val="7BC11F06"/>
    <w:rsid w:val="7CFA1DA0"/>
    <w:rsid w:val="7DA45256"/>
    <w:rsid w:val="7E4301C1"/>
    <w:rsid w:val="7E722100"/>
    <w:rsid w:val="7F840255"/>
    <w:rsid w:val="7FAE4D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paragraph" w:styleId="2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line="300" w:lineRule="auto"/>
      <w:outlineLvl w:val="2"/>
    </w:pPr>
    <w:rPr>
      <w:sz w:val="24"/>
    </w:rPr>
  </w:style>
  <w:style w:type="paragraph" w:styleId="4">
    <w:name w:val="heading 4"/>
    <w:basedOn w:val="2"/>
    <w:next w:val="3"/>
    <w:qFormat/>
    <w:uiPriority w:val="0"/>
    <w:pPr>
      <w:numPr>
        <w:ilvl w:val="3"/>
        <w:numId w:val="1"/>
      </w:numPr>
      <w:outlineLvl w:val="3"/>
    </w:pPr>
  </w:style>
  <w:style w:type="paragraph" w:styleId="5">
    <w:name w:val="heading 6"/>
    <w:basedOn w:val="1"/>
    <w:next w:val="1"/>
    <w:qFormat/>
    <w:uiPriority w:val="0"/>
    <w:pPr>
      <w:keepNext/>
      <w:keepLines/>
      <w:numPr>
        <w:ilvl w:val="5"/>
        <w:numId w:val="2"/>
      </w:numPr>
      <w:tabs>
        <w:tab w:val="left" w:pos="480"/>
      </w:tabs>
      <w:spacing w:before="120" w:after="0"/>
      <w:ind w:left="1491" w:hanging="1151"/>
      <w:outlineLvl w:val="5"/>
    </w:pPr>
    <w:rPr>
      <w:rFonts w:ascii="Arial" w:hAnsi="Arial"/>
      <w:b/>
      <w:bCs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300" w:lineRule="auto"/>
      <w:ind w:firstLine="482"/>
    </w:pPr>
    <w:rPr>
      <w:sz w:val="24"/>
    </w:rPr>
  </w:style>
  <w:style w:type="paragraph" w:styleId="6">
    <w:name w:val="caption"/>
    <w:basedOn w:val="1"/>
    <w:next w:val="1"/>
    <w:unhideWhenUsed/>
    <w:qFormat/>
    <w:uiPriority w:val="0"/>
    <w:pPr>
      <w:tabs>
        <w:tab w:val="left" w:pos="480"/>
      </w:tabs>
      <w:jc w:val="center"/>
    </w:pPr>
    <w:rPr>
      <w:bCs/>
      <w:szCs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1">
    <w:name w:val="page number"/>
    <w:basedOn w:val="10"/>
    <w:qFormat/>
    <w:uiPriority w:val="0"/>
  </w:style>
  <w:style w:type="paragraph" w:styleId="12">
    <w:name w:val="List Paragraph"/>
    <w:basedOn w:val="1"/>
    <w:qFormat/>
    <w:uiPriority w:val="34"/>
    <w:pPr>
      <w:spacing w:line="400" w:lineRule="exact"/>
      <w:ind w:firstLine="420" w:firstLineChars="200"/>
    </w:pPr>
    <w:rPr>
      <w:sz w:val="24"/>
    </w:rPr>
  </w:style>
  <w:style w:type="paragraph" w:customStyle="1" w:styleId="13">
    <w:name w:val="正文111"/>
    <w:basedOn w:val="1"/>
    <w:qFormat/>
    <w:uiPriority w:val="0"/>
    <w:pPr>
      <w:widowControl/>
      <w:spacing w:line="360" w:lineRule="auto"/>
      <w:ind w:firstLine="200" w:firstLineChars="200"/>
      <w:jc w:val="left"/>
    </w:pPr>
    <w:rPr>
      <w:kern w:val="0"/>
      <w:sz w:val="24"/>
      <w:lang w:val="en-GB"/>
    </w:rPr>
  </w:style>
  <w:style w:type="paragraph" w:customStyle="1" w:styleId="14">
    <w:name w:val="版本历史标题"/>
    <w:basedOn w:val="15"/>
    <w:qFormat/>
    <w:uiPriority w:val="0"/>
    <w:pPr>
      <w:spacing w:beforeLines="100" w:afterLines="100" w:line="480" w:lineRule="auto"/>
    </w:pPr>
    <w:rPr>
      <w:rFonts w:cs="宋体"/>
      <w:bCs/>
      <w:sz w:val="28"/>
      <w:szCs w:val="20"/>
    </w:rPr>
  </w:style>
  <w:style w:type="paragraph" w:customStyle="1" w:styleId="15">
    <w:name w:val="大标题"/>
    <w:basedOn w:val="1"/>
    <w:qFormat/>
    <w:uiPriority w:val="0"/>
    <w:pPr>
      <w:spacing w:before="156" w:after="156" w:line="360" w:lineRule="auto"/>
      <w:jc w:val="center"/>
    </w:pPr>
    <w:rPr>
      <w:rFonts w:ascii="Times New Roman" w:eastAsia="黑体"/>
      <w:b/>
      <w:snapToGrid/>
      <w:kern w:val="2"/>
      <w:sz w:val="44"/>
      <w:szCs w:val="32"/>
      <w:lang w:val="fr-FR"/>
    </w:rPr>
  </w:style>
  <w:style w:type="paragraph" w:customStyle="1" w:styleId="16">
    <w:name w:val="表格中文字"/>
    <w:basedOn w:val="1"/>
    <w:qFormat/>
    <w:uiPriority w:val="0"/>
    <w:pPr>
      <w:jc w:val="center"/>
    </w:pPr>
    <w:rPr>
      <w:rFonts w:ascii="Times New Roman"/>
      <w:snapToGrid/>
      <w:kern w:val="2"/>
      <w:sz w:val="24"/>
      <w:szCs w:val="24"/>
      <w:lang w:val="fr-FR"/>
    </w:rPr>
  </w:style>
  <w:style w:type="paragraph" w:customStyle="1" w:styleId="17">
    <w:name w:val="正文题目"/>
    <w:basedOn w:val="1"/>
    <w:qFormat/>
    <w:uiPriority w:val="0"/>
    <w:pPr>
      <w:jc w:val="center"/>
    </w:pPr>
    <w:rPr>
      <w:b/>
      <w:kern w:val="0"/>
      <w:sz w:val="36"/>
      <w:szCs w:val="24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90da5e7-6036-4b67-b8df-ccf6b7e956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0da5e7-6036-4b67-b8df-ccf6b7e956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b13d6b-711f-4cc3-b523-9b13b2d3be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b13d6b-711f-4cc3-b523-9b13b2d3be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654e49-44c4-449a-8e64-c8c6593bf3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654e49-44c4-449a-8e64-c8c6593bf3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f5655c-af1e-4db0-b2e9-481c7e6962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f5655c-af1e-4db0-b2e9-481c7e6962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398101-d8d2-45c1-bbcf-f0c6d277af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398101-d8d2-45c1-bbcf-f0c6d277af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89d469-58bc-42c8-8103-58eb1fecba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89d469-58bc-42c8-8103-58eb1fecba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3f423d-c328-4c88-990a-efd299a8fe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3f423d-c328-4c88-990a-efd299a8fe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3d21b8-aec3-45a2-914c-88a6004fe4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3d21b8-aec3-45a2-914c-88a6004fe4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2380</Words>
  <Characters>5389</Characters>
  <Lines>0</Lines>
  <Paragraphs>0</Paragraphs>
  <TotalTime>61</TotalTime>
  <ScaleCrop>false</ScaleCrop>
  <LinksUpToDate>false</LinksUpToDate>
  <CharactersWithSpaces>5480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</dc:creator>
  <cp:lastModifiedBy>羿</cp:lastModifiedBy>
  <dcterms:modified xsi:type="dcterms:W3CDTF">2022-05-17T06:30:43Z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169E04F68D5C4D88A8BE7623876F48C8</vt:lpwstr>
  </property>
</Properties>
</file>