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AFF4" w14:textId="77777777" w:rsidR="00B27A22" w:rsidRPr="00B27A22" w:rsidRDefault="00B27A22" w:rsidP="00B27A22">
      <w:pPr>
        <w:jc w:val="center"/>
        <w:rPr>
          <w:b/>
          <w:bCs/>
          <w:sz w:val="36"/>
          <w:szCs w:val="36"/>
        </w:rPr>
      </w:pPr>
      <w:r w:rsidRPr="00B27A22">
        <w:rPr>
          <w:b/>
          <w:bCs/>
          <w:sz w:val="36"/>
          <w:szCs w:val="36"/>
        </w:rPr>
        <w:t xml:space="preserve">Poradnik do </w:t>
      </w:r>
      <w:proofErr w:type="spellStart"/>
      <w:r w:rsidRPr="00B27A22">
        <w:rPr>
          <w:b/>
          <w:bCs/>
          <w:sz w:val="36"/>
          <w:szCs w:val="36"/>
        </w:rPr>
        <w:t>Reacta</w:t>
      </w:r>
      <w:proofErr w:type="spellEnd"/>
    </w:p>
    <w:p w14:paraId="0FC0E3DC" w14:textId="77777777" w:rsidR="00B27A22" w:rsidRPr="00B27A22" w:rsidRDefault="00B27A22" w:rsidP="00B27A22">
      <w:pPr>
        <w:rPr>
          <w:sz w:val="28"/>
          <w:szCs w:val="28"/>
        </w:rPr>
      </w:pPr>
      <w:r w:rsidRPr="00B27A22">
        <w:rPr>
          <w:sz w:val="28"/>
          <w:szCs w:val="28"/>
        </w:rPr>
        <w:pict w14:anchorId="1960AF16">
          <v:rect id="_x0000_i1037" style="width:0;height:1.5pt" o:hralign="center" o:hrstd="t" o:hr="t" fillcolor="#a0a0a0" stroked="f"/>
        </w:pict>
      </w:r>
    </w:p>
    <w:p w14:paraId="75F21595" w14:textId="77777777" w:rsidR="00B27A22" w:rsidRPr="00B27A22" w:rsidRDefault="00B27A22" w:rsidP="00B27A22">
      <w:pPr>
        <w:jc w:val="center"/>
        <w:rPr>
          <w:b/>
          <w:bCs/>
          <w:sz w:val="32"/>
          <w:szCs w:val="32"/>
        </w:rPr>
      </w:pPr>
      <w:r w:rsidRPr="00B27A22">
        <w:rPr>
          <w:b/>
          <w:bCs/>
          <w:sz w:val="32"/>
          <w:szCs w:val="32"/>
        </w:rPr>
        <w:t>Wstęp</w:t>
      </w:r>
    </w:p>
    <w:p w14:paraId="6332EAD7" w14:textId="77777777" w:rsidR="00B27A22" w:rsidRPr="00B27A22" w:rsidRDefault="00B27A22" w:rsidP="00B27A22">
      <w:pPr>
        <w:rPr>
          <w:sz w:val="28"/>
          <w:szCs w:val="28"/>
        </w:rPr>
      </w:pPr>
      <w:proofErr w:type="spellStart"/>
      <w:r w:rsidRPr="00B27A22">
        <w:rPr>
          <w:sz w:val="28"/>
          <w:szCs w:val="28"/>
        </w:rPr>
        <w:t>React</w:t>
      </w:r>
      <w:proofErr w:type="spellEnd"/>
      <w:r w:rsidRPr="00B27A22">
        <w:rPr>
          <w:sz w:val="28"/>
          <w:szCs w:val="28"/>
        </w:rPr>
        <w:t xml:space="preserve"> to jedna z najpopularniejszych bibliotek JavaScript do budowania interfejsów użytkownika. Został stworzony przez Facebooka i jest używany w wielu dużych projektach na całym świecie. </w:t>
      </w:r>
      <w:proofErr w:type="spellStart"/>
      <w:r w:rsidRPr="00B27A22">
        <w:rPr>
          <w:sz w:val="28"/>
          <w:szCs w:val="28"/>
        </w:rPr>
        <w:t>React</w:t>
      </w:r>
      <w:proofErr w:type="spellEnd"/>
      <w:r w:rsidRPr="00B27A22">
        <w:rPr>
          <w:sz w:val="28"/>
          <w:szCs w:val="28"/>
        </w:rPr>
        <w:t xml:space="preserve"> pozwala na tworzenie dynamicznych i interaktywnych aplikacji internetowych dzięki wykorzystaniu komponentów.</w:t>
      </w:r>
    </w:p>
    <w:p w14:paraId="336821BB" w14:textId="77777777" w:rsidR="00B27A22" w:rsidRPr="00B27A22" w:rsidRDefault="00B27A22" w:rsidP="00B27A22">
      <w:pPr>
        <w:rPr>
          <w:sz w:val="28"/>
          <w:szCs w:val="28"/>
        </w:rPr>
      </w:pPr>
      <w:r w:rsidRPr="00B27A22">
        <w:rPr>
          <w:sz w:val="28"/>
          <w:szCs w:val="28"/>
        </w:rPr>
        <w:pict w14:anchorId="2D29A93F">
          <v:rect id="_x0000_i1038" style="width:0;height:1.5pt" o:hralign="center" o:hrstd="t" o:hr="t" fillcolor="#a0a0a0" stroked="f"/>
        </w:pict>
      </w:r>
    </w:p>
    <w:p w14:paraId="3CE2E4CA" w14:textId="77777777" w:rsidR="00B27A22" w:rsidRPr="00B27A22" w:rsidRDefault="00B27A22" w:rsidP="00B27A22">
      <w:pPr>
        <w:jc w:val="center"/>
        <w:rPr>
          <w:b/>
          <w:bCs/>
          <w:sz w:val="32"/>
          <w:szCs w:val="32"/>
        </w:rPr>
      </w:pPr>
      <w:r w:rsidRPr="00B27A22">
        <w:rPr>
          <w:b/>
          <w:bCs/>
          <w:sz w:val="32"/>
          <w:szCs w:val="32"/>
        </w:rPr>
        <w:t>Instalacja</w:t>
      </w:r>
    </w:p>
    <w:p w14:paraId="4BFD8630" w14:textId="0BFD0E3F" w:rsidR="009C39B6" w:rsidRDefault="00B27A22" w:rsidP="00B27A22">
      <w:pPr>
        <w:rPr>
          <w:sz w:val="28"/>
          <w:szCs w:val="28"/>
        </w:rPr>
      </w:pPr>
      <w:r w:rsidRPr="00B27A22">
        <w:rPr>
          <w:sz w:val="28"/>
          <w:szCs w:val="28"/>
        </w:rPr>
        <w:t xml:space="preserve">Aby rozpocząć pracę z </w:t>
      </w:r>
      <w:proofErr w:type="spellStart"/>
      <w:r w:rsidRPr="00B27A22">
        <w:rPr>
          <w:sz w:val="28"/>
          <w:szCs w:val="28"/>
        </w:rPr>
        <w:t>Reactem</w:t>
      </w:r>
      <w:proofErr w:type="spellEnd"/>
      <w:r w:rsidRPr="00B27A22">
        <w:rPr>
          <w:sz w:val="28"/>
          <w:szCs w:val="28"/>
        </w:rPr>
        <w:t xml:space="preserve">, należy zainstalować Node.js, który zawiera menedżer pakietów </w:t>
      </w:r>
      <w:proofErr w:type="spellStart"/>
      <w:r w:rsidRPr="00B27A22">
        <w:rPr>
          <w:sz w:val="28"/>
          <w:szCs w:val="28"/>
        </w:rPr>
        <w:t>npm</w:t>
      </w:r>
      <w:proofErr w:type="spellEnd"/>
      <w:r w:rsidRPr="00B27A22">
        <w:rPr>
          <w:sz w:val="28"/>
          <w:szCs w:val="28"/>
        </w:rPr>
        <w:t xml:space="preserve">. Następnie można utworzyć nowy projekt </w:t>
      </w:r>
      <w:proofErr w:type="spellStart"/>
      <w:r w:rsidRPr="00B27A22">
        <w:rPr>
          <w:sz w:val="28"/>
          <w:szCs w:val="28"/>
        </w:rPr>
        <w:t>React</w:t>
      </w:r>
      <w:proofErr w:type="spellEnd"/>
      <w:r w:rsidRPr="00B27A22">
        <w:rPr>
          <w:sz w:val="28"/>
          <w:szCs w:val="28"/>
        </w:rPr>
        <w:t xml:space="preserve"> za pomocą polecenia:</w:t>
      </w:r>
    </w:p>
    <w:p w14:paraId="3942FE62" w14:textId="33B7CFCF" w:rsidR="009C39B6" w:rsidRPr="00B27A22" w:rsidRDefault="009C39B6" w:rsidP="00B27A2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DAC151D" wp14:editId="7FFCF02F">
            <wp:extent cx="2800000" cy="942857"/>
            <wp:effectExtent l="114300" t="76200" r="114935" b="48260"/>
            <wp:docPr id="6384462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46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942857"/>
                    </a:xfrm>
                    <a:prstGeom prst="rect">
                      <a:avLst/>
                    </a:prstGeom>
                    <a:effectLst>
                      <a:outerShdw blurRad="88900" sx="106000" sy="106000" algn="ctr" rotWithShape="0">
                        <a:srgbClr val="000000">
                          <a:alpha val="48000"/>
                        </a:srgbClr>
                      </a:outerShdw>
                      <a:softEdge rad="101600"/>
                    </a:effectLst>
                  </pic:spPr>
                </pic:pic>
              </a:graphicData>
            </a:graphic>
          </wp:inline>
        </w:drawing>
      </w:r>
    </w:p>
    <w:p w14:paraId="6547AF3D" w14:textId="68CE9C2E" w:rsidR="00E04C7C" w:rsidRDefault="00B27A22">
      <w:r w:rsidRPr="00B27A22">
        <w:rPr>
          <w:sz w:val="28"/>
          <w:szCs w:val="28"/>
        </w:rPr>
        <w:pict w14:anchorId="18CF6E7E">
          <v:rect id="_x0000_i1053" style="width:0;height:1.5pt" o:hralign="center" o:hrstd="t" o:hr="t" fillcolor="#a0a0a0" stroked="f"/>
        </w:pict>
      </w:r>
    </w:p>
    <w:p w14:paraId="1B8AA8AE" w14:textId="77777777" w:rsidR="009C39B6" w:rsidRPr="009C39B6" w:rsidRDefault="009C39B6" w:rsidP="009C39B6">
      <w:pPr>
        <w:jc w:val="center"/>
        <w:rPr>
          <w:b/>
          <w:bCs/>
          <w:sz w:val="32"/>
          <w:szCs w:val="32"/>
        </w:rPr>
      </w:pPr>
      <w:r w:rsidRPr="009C39B6">
        <w:rPr>
          <w:b/>
          <w:bCs/>
          <w:sz w:val="32"/>
          <w:szCs w:val="32"/>
        </w:rPr>
        <w:t>Podstawowe Koncepcje</w:t>
      </w:r>
    </w:p>
    <w:p w14:paraId="3175E8D6" w14:textId="77777777" w:rsidR="009C39B6" w:rsidRPr="009C39B6" w:rsidRDefault="009C39B6" w:rsidP="009C39B6">
      <w:pPr>
        <w:rPr>
          <w:b/>
          <w:bCs/>
          <w:sz w:val="28"/>
          <w:szCs w:val="28"/>
        </w:rPr>
      </w:pPr>
      <w:r w:rsidRPr="009C39B6">
        <w:rPr>
          <w:b/>
          <w:bCs/>
          <w:sz w:val="28"/>
          <w:szCs w:val="28"/>
        </w:rPr>
        <w:t>Komponenty</w:t>
      </w:r>
    </w:p>
    <w:p w14:paraId="13723A7A" w14:textId="77777777" w:rsidR="009C39B6" w:rsidRDefault="009C39B6" w:rsidP="009C39B6">
      <w:pPr>
        <w:rPr>
          <w:sz w:val="28"/>
          <w:szCs w:val="28"/>
        </w:rPr>
      </w:pPr>
      <w:proofErr w:type="spellStart"/>
      <w:r w:rsidRPr="009C39B6">
        <w:rPr>
          <w:sz w:val="28"/>
          <w:szCs w:val="28"/>
        </w:rPr>
        <w:t>React</w:t>
      </w:r>
      <w:proofErr w:type="spellEnd"/>
      <w:r w:rsidRPr="009C39B6">
        <w:rPr>
          <w:sz w:val="28"/>
          <w:szCs w:val="28"/>
        </w:rPr>
        <w:t xml:space="preserve"> opiera się na komponentach, które mogą być funkcjonalne lub klasowe. Przykład komponentu funkcjonalnego:</w:t>
      </w:r>
    </w:p>
    <w:p w14:paraId="450DC2F5" w14:textId="5BB3DBE0" w:rsidR="009C39B6" w:rsidRDefault="009C39B6" w:rsidP="009C39B6">
      <w:pPr>
        <w:rPr>
          <w:sz w:val="28"/>
          <w:szCs w:val="28"/>
        </w:rPr>
      </w:pPr>
      <w:r w:rsidRPr="009C39B6">
        <w:rPr>
          <w:sz w:val="28"/>
          <w:szCs w:val="28"/>
        </w:rPr>
        <w:drawing>
          <wp:inline distT="0" distB="0" distL="0" distR="0" wp14:anchorId="1E071A36" wp14:editId="27BE71D6">
            <wp:extent cx="3439005" cy="1771897"/>
            <wp:effectExtent l="38100" t="38100" r="47625" b="38100"/>
            <wp:docPr id="5615271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27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771897"/>
                    </a:xfrm>
                    <a:prstGeom prst="rect">
                      <a:avLst/>
                    </a:prstGeom>
                    <a:effectLst>
                      <a:outerShdw blurRad="88900" algn="ctr" rotWithShape="0">
                        <a:srgbClr val="000000">
                          <a:alpha val="50000"/>
                        </a:srgbClr>
                      </a:outerShdw>
                      <a:softEdge rad="101600"/>
                    </a:effectLst>
                  </pic:spPr>
                </pic:pic>
              </a:graphicData>
            </a:graphic>
          </wp:inline>
        </w:drawing>
      </w:r>
    </w:p>
    <w:p w14:paraId="2F69DD42" w14:textId="77777777" w:rsidR="009C39B6" w:rsidRPr="009C39B6" w:rsidRDefault="009C39B6" w:rsidP="009C39B6">
      <w:pPr>
        <w:rPr>
          <w:sz w:val="28"/>
          <w:szCs w:val="28"/>
        </w:rPr>
      </w:pPr>
    </w:p>
    <w:p w14:paraId="3F928288" w14:textId="77777777" w:rsidR="009C39B6" w:rsidRPr="009C39B6" w:rsidRDefault="009C39B6" w:rsidP="009C39B6">
      <w:pPr>
        <w:rPr>
          <w:b/>
          <w:bCs/>
          <w:sz w:val="28"/>
          <w:szCs w:val="28"/>
        </w:rPr>
      </w:pPr>
      <w:r w:rsidRPr="009C39B6">
        <w:rPr>
          <w:b/>
          <w:bCs/>
          <w:sz w:val="28"/>
          <w:szCs w:val="28"/>
        </w:rPr>
        <w:lastRenderedPageBreak/>
        <w:t>JSX</w:t>
      </w:r>
    </w:p>
    <w:p w14:paraId="72A6782A" w14:textId="77777777" w:rsidR="009C39B6" w:rsidRDefault="009C39B6" w:rsidP="009C39B6">
      <w:pPr>
        <w:rPr>
          <w:sz w:val="28"/>
          <w:szCs w:val="28"/>
        </w:rPr>
      </w:pPr>
      <w:r w:rsidRPr="009C39B6">
        <w:rPr>
          <w:sz w:val="28"/>
          <w:szCs w:val="28"/>
        </w:rPr>
        <w:t>JSX to rozszerzenie składni JavaScript, które pozwala pisać kod przypominający HTML:</w:t>
      </w:r>
    </w:p>
    <w:p w14:paraId="148596FA" w14:textId="227C440F" w:rsidR="009C39B6" w:rsidRDefault="009C39B6" w:rsidP="009C39B6">
      <w:pPr>
        <w:rPr>
          <w:sz w:val="28"/>
          <w:szCs w:val="28"/>
        </w:rPr>
      </w:pPr>
      <w:r w:rsidRPr="009C39B6">
        <w:rPr>
          <w:sz w:val="28"/>
          <w:szCs w:val="28"/>
        </w:rPr>
        <w:drawing>
          <wp:inline distT="0" distB="0" distL="0" distR="0" wp14:anchorId="144BA56E" wp14:editId="3F30A39C">
            <wp:extent cx="3962953" cy="400106"/>
            <wp:effectExtent l="38100" t="38100" r="19050" b="38100"/>
            <wp:docPr id="7690170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17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00106"/>
                    </a:xfrm>
                    <a:prstGeom prst="rect">
                      <a:avLst/>
                    </a:prstGeom>
                    <a:effectLst>
                      <a:outerShdw blurRad="88900" algn="ctr" rotWithShape="0">
                        <a:srgbClr val="000000">
                          <a:alpha val="51000"/>
                        </a:srgbClr>
                      </a:outerShdw>
                      <a:softEdge rad="101600"/>
                    </a:effectLst>
                  </pic:spPr>
                </pic:pic>
              </a:graphicData>
            </a:graphic>
          </wp:inline>
        </w:drawing>
      </w:r>
    </w:p>
    <w:p w14:paraId="285CABB5" w14:textId="77777777" w:rsidR="009C39B6" w:rsidRDefault="009C39B6" w:rsidP="009C39B6">
      <w:pPr>
        <w:rPr>
          <w:sz w:val="28"/>
          <w:szCs w:val="28"/>
        </w:rPr>
      </w:pPr>
    </w:p>
    <w:p w14:paraId="7B195E35" w14:textId="77777777" w:rsidR="009C39B6" w:rsidRPr="009C39B6" w:rsidRDefault="009C39B6" w:rsidP="009C39B6">
      <w:pPr>
        <w:rPr>
          <w:b/>
          <w:bCs/>
          <w:sz w:val="28"/>
          <w:szCs w:val="28"/>
        </w:rPr>
      </w:pPr>
      <w:proofErr w:type="spellStart"/>
      <w:r w:rsidRPr="009C39B6">
        <w:rPr>
          <w:b/>
          <w:bCs/>
          <w:sz w:val="28"/>
          <w:szCs w:val="28"/>
        </w:rPr>
        <w:t>Props</w:t>
      </w:r>
      <w:proofErr w:type="spellEnd"/>
    </w:p>
    <w:p w14:paraId="17400361" w14:textId="77777777" w:rsidR="009C39B6" w:rsidRDefault="009C39B6" w:rsidP="009C39B6">
      <w:pPr>
        <w:rPr>
          <w:sz w:val="28"/>
          <w:szCs w:val="28"/>
        </w:rPr>
      </w:pPr>
      <w:proofErr w:type="spellStart"/>
      <w:r w:rsidRPr="009C39B6">
        <w:rPr>
          <w:sz w:val="28"/>
          <w:szCs w:val="28"/>
        </w:rPr>
        <w:t>Props</w:t>
      </w:r>
      <w:proofErr w:type="spellEnd"/>
      <w:r w:rsidRPr="009C39B6">
        <w:rPr>
          <w:sz w:val="28"/>
          <w:szCs w:val="28"/>
        </w:rPr>
        <w:t xml:space="preserve"> (właściwości) umożliwiają przekazywanie danych do komponentów:</w:t>
      </w:r>
    </w:p>
    <w:p w14:paraId="054F5AF8" w14:textId="6110CC65" w:rsidR="009C39B6" w:rsidRPr="009C39B6" w:rsidRDefault="009C39B6" w:rsidP="009C39B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7E1B00" wp14:editId="1EC4FF4D">
            <wp:extent cx="3847619" cy="885714"/>
            <wp:effectExtent l="57150" t="57150" r="57785" b="48260"/>
            <wp:docPr id="20287289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28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885714"/>
                    </a:xfrm>
                    <a:prstGeom prst="rect">
                      <a:avLst/>
                    </a:prstGeom>
                    <a:effectLst>
                      <a:outerShdw blurRad="88900" algn="ctr" rotWithShape="0">
                        <a:srgbClr val="000000">
                          <a:alpha val="50000"/>
                        </a:srgbClr>
                      </a:outerShdw>
                      <a:softEdge rad="88900"/>
                    </a:effectLst>
                  </pic:spPr>
                </pic:pic>
              </a:graphicData>
            </a:graphic>
          </wp:inline>
        </w:drawing>
      </w:r>
    </w:p>
    <w:p w14:paraId="19226188" w14:textId="77777777" w:rsidR="009C39B6" w:rsidRPr="009C39B6" w:rsidRDefault="009C39B6" w:rsidP="009C39B6">
      <w:pPr>
        <w:rPr>
          <w:b/>
          <w:bCs/>
          <w:sz w:val="28"/>
          <w:szCs w:val="28"/>
        </w:rPr>
      </w:pPr>
      <w:proofErr w:type="spellStart"/>
      <w:r w:rsidRPr="009C39B6">
        <w:rPr>
          <w:b/>
          <w:bCs/>
          <w:sz w:val="28"/>
          <w:szCs w:val="28"/>
        </w:rPr>
        <w:t>State</w:t>
      </w:r>
      <w:proofErr w:type="spellEnd"/>
    </w:p>
    <w:p w14:paraId="2CBC4D19" w14:textId="3ADC7D6E" w:rsidR="009C39B6" w:rsidRDefault="009C39B6" w:rsidP="009C39B6">
      <w:pPr>
        <w:rPr>
          <w:sz w:val="28"/>
          <w:szCs w:val="28"/>
        </w:rPr>
      </w:pPr>
      <w:r w:rsidRPr="009C39B6">
        <w:rPr>
          <w:sz w:val="28"/>
          <w:szCs w:val="28"/>
        </w:rPr>
        <w:t>Stan (</w:t>
      </w:r>
      <w:proofErr w:type="spellStart"/>
      <w:r w:rsidRPr="009C39B6">
        <w:rPr>
          <w:sz w:val="28"/>
          <w:szCs w:val="28"/>
        </w:rPr>
        <w:t>state</w:t>
      </w:r>
      <w:proofErr w:type="spellEnd"/>
      <w:r w:rsidRPr="009C39B6">
        <w:rPr>
          <w:sz w:val="28"/>
          <w:szCs w:val="28"/>
        </w:rPr>
        <w:t>) pozwala na przechowywanie i aktualizowanie danych w komponencie:</w:t>
      </w:r>
    </w:p>
    <w:p w14:paraId="7E47FE9A" w14:textId="7BE320D3" w:rsidR="009C39B6" w:rsidRPr="009C39B6" w:rsidRDefault="009C39B6" w:rsidP="009C39B6">
      <w:pPr>
        <w:rPr>
          <w:sz w:val="28"/>
          <w:szCs w:val="28"/>
        </w:rPr>
      </w:pPr>
      <w:r w:rsidRPr="009C39B6">
        <w:rPr>
          <w:sz w:val="28"/>
          <w:szCs w:val="28"/>
        </w:rPr>
        <w:drawing>
          <wp:inline distT="0" distB="0" distL="0" distR="0" wp14:anchorId="536F3F87" wp14:editId="09143F2C">
            <wp:extent cx="5760720" cy="2675255"/>
            <wp:effectExtent l="38100" t="57150" r="106680" b="48895"/>
            <wp:docPr id="11749726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72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255"/>
                    </a:xfrm>
                    <a:prstGeom prst="rect">
                      <a:avLst/>
                    </a:prstGeom>
                    <a:effectLst>
                      <a:outerShdw blurRad="88900" dist="50800" algn="ctr" rotWithShape="0">
                        <a:srgbClr val="000000">
                          <a:alpha val="50000"/>
                        </a:srgbClr>
                      </a:outerShdw>
                      <a:softEdge rad="88900"/>
                    </a:effectLst>
                  </pic:spPr>
                </pic:pic>
              </a:graphicData>
            </a:graphic>
          </wp:inline>
        </w:drawing>
      </w:r>
    </w:p>
    <w:p w14:paraId="13B7FDE6" w14:textId="77777777" w:rsidR="009C39B6" w:rsidRPr="009C39B6" w:rsidRDefault="009C39B6" w:rsidP="009C39B6">
      <w:pPr>
        <w:rPr>
          <w:sz w:val="28"/>
          <w:szCs w:val="28"/>
        </w:rPr>
      </w:pPr>
    </w:p>
    <w:p w14:paraId="4B6D863C" w14:textId="77777777" w:rsidR="009C39B6" w:rsidRPr="009C39B6" w:rsidRDefault="009C39B6" w:rsidP="009C39B6">
      <w:pPr>
        <w:rPr>
          <w:sz w:val="28"/>
          <w:szCs w:val="28"/>
        </w:rPr>
      </w:pPr>
      <w:r w:rsidRPr="009C39B6">
        <w:rPr>
          <w:sz w:val="28"/>
          <w:szCs w:val="28"/>
        </w:rPr>
        <w:pict w14:anchorId="23DBC888">
          <v:rect id="_x0000_i1078" style="width:0;height:1.5pt" o:hralign="center" o:hrstd="t" o:hr="t" fillcolor="#a0a0a0" stroked="f"/>
        </w:pict>
      </w:r>
    </w:p>
    <w:p w14:paraId="43C38B68" w14:textId="77777777" w:rsidR="009C39B6" w:rsidRPr="009C39B6" w:rsidRDefault="009C39B6" w:rsidP="009C39B6">
      <w:pPr>
        <w:jc w:val="center"/>
        <w:rPr>
          <w:b/>
          <w:bCs/>
          <w:sz w:val="32"/>
          <w:szCs w:val="32"/>
        </w:rPr>
      </w:pPr>
      <w:r w:rsidRPr="009C39B6">
        <w:rPr>
          <w:b/>
          <w:bCs/>
          <w:sz w:val="32"/>
          <w:szCs w:val="32"/>
        </w:rPr>
        <w:t>Obsługa zdarzeń</w:t>
      </w:r>
    </w:p>
    <w:p w14:paraId="3FC7E5EE" w14:textId="77777777" w:rsidR="009C39B6" w:rsidRDefault="009C39B6" w:rsidP="009C39B6">
      <w:pPr>
        <w:rPr>
          <w:sz w:val="28"/>
          <w:szCs w:val="28"/>
        </w:rPr>
      </w:pPr>
      <w:r w:rsidRPr="009C39B6">
        <w:rPr>
          <w:sz w:val="28"/>
          <w:szCs w:val="28"/>
        </w:rPr>
        <w:t xml:space="preserve">Obsługa zdarzeń w </w:t>
      </w:r>
      <w:proofErr w:type="spellStart"/>
      <w:r w:rsidRPr="009C39B6">
        <w:rPr>
          <w:sz w:val="28"/>
          <w:szCs w:val="28"/>
        </w:rPr>
        <w:t>React</w:t>
      </w:r>
      <w:proofErr w:type="spellEnd"/>
      <w:r w:rsidRPr="009C39B6">
        <w:rPr>
          <w:sz w:val="28"/>
          <w:szCs w:val="28"/>
        </w:rPr>
        <w:t xml:space="preserve"> odbywa się za pomocą atrybutów takich jak </w:t>
      </w:r>
      <w:proofErr w:type="spellStart"/>
      <w:r w:rsidRPr="009C39B6">
        <w:rPr>
          <w:sz w:val="28"/>
          <w:szCs w:val="28"/>
        </w:rPr>
        <w:t>onClick</w:t>
      </w:r>
      <w:proofErr w:type="spellEnd"/>
      <w:r w:rsidRPr="009C39B6">
        <w:rPr>
          <w:sz w:val="28"/>
          <w:szCs w:val="28"/>
        </w:rPr>
        <w:t>:</w:t>
      </w:r>
    </w:p>
    <w:p w14:paraId="0F3DAE27" w14:textId="4BA17A7E" w:rsidR="009C39B6" w:rsidRDefault="009C39B6" w:rsidP="009C39B6">
      <w:pPr>
        <w:rPr>
          <w:sz w:val="28"/>
          <w:szCs w:val="28"/>
        </w:rPr>
      </w:pPr>
      <w:r w:rsidRPr="009C39B6">
        <w:rPr>
          <w:sz w:val="28"/>
          <w:szCs w:val="28"/>
        </w:rPr>
        <w:lastRenderedPageBreak/>
        <w:drawing>
          <wp:inline distT="0" distB="0" distL="0" distR="0" wp14:anchorId="0CE51C60" wp14:editId="71A27142">
            <wp:extent cx="5760720" cy="398780"/>
            <wp:effectExtent l="57150" t="57150" r="49530" b="58420"/>
            <wp:docPr id="14735637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63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780"/>
                    </a:xfrm>
                    <a:prstGeom prst="rect">
                      <a:avLst/>
                    </a:prstGeom>
                    <a:effectLst>
                      <a:outerShdw blurRad="88900" algn="ctr" rotWithShape="0">
                        <a:srgbClr val="000000">
                          <a:alpha val="50000"/>
                        </a:srgbClr>
                      </a:outerShdw>
                      <a:softEdge rad="88900"/>
                    </a:effectLst>
                  </pic:spPr>
                </pic:pic>
              </a:graphicData>
            </a:graphic>
          </wp:inline>
        </w:drawing>
      </w:r>
    </w:p>
    <w:p w14:paraId="2796FB91" w14:textId="77777777" w:rsidR="009C39B6" w:rsidRPr="009C39B6" w:rsidRDefault="009C39B6" w:rsidP="009C39B6">
      <w:pPr>
        <w:rPr>
          <w:sz w:val="28"/>
          <w:szCs w:val="28"/>
        </w:rPr>
      </w:pPr>
      <w:r w:rsidRPr="009C39B6">
        <w:rPr>
          <w:sz w:val="28"/>
          <w:szCs w:val="28"/>
        </w:rPr>
        <w:pict w14:anchorId="2914BC5B">
          <v:rect id="_x0000_i1098" style="width:0;height:1.5pt" o:hralign="center" o:hrstd="t" o:hr="t" fillcolor="#a0a0a0" stroked="f"/>
        </w:pict>
      </w:r>
    </w:p>
    <w:p w14:paraId="663DACE2" w14:textId="77777777" w:rsidR="009C39B6" w:rsidRPr="009C39B6" w:rsidRDefault="009C39B6" w:rsidP="009C39B6">
      <w:pPr>
        <w:jc w:val="center"/>
        <w:rPr>
          <w:b/>
          <w:bCs/>
          <w:sz w:val="32"/>
          <w:szCs w:val="32"/>
        </w:rPr>
      </w:pPr>
      <w:r w:rsidRPr="009C39B6">
        <w:rPr>
          <w:b/>
          <w:bCs/>
          <w:sz w:val="32"/>
          <w:szCs w:val="32"/>
        </w:rPr>
        <w:t>Podsumowanie</w:t>
      </w:r>
    </w:p>
    <w:p w14:paraId="671E57AE" w14:textId="30670AE6" w:rsidR="009C39B6" w:rsidRPr="009C39B6" w:rsidRDefault="009C39B6" w:rsidP="009C39B6">
      <w:pPr>
        <w:rPr>
          <w:sz w:val="28"/>
          <w:szCs w:val="28"/>
        </w:rPr>
      </w:pPr>
      <w:proofErr w:type="spellStart"/>
      <w:r w:rsidRPr="009C39B6">
        <w:rPr>
          <w:sz w:val="28"/>
          <w:szCs w:val="28"/>
        </w:rPr>
        <w:t>React</w:t>
      </w:r>
      <w:proofErr w:type="spellEnd"/>
      <w:r w:rsidRPr="009C39B6">
        <w:rPr>
          <w:sz w:val="28"/>
          <w:szCs w:val="28"/>
        </w:rPr>
        <w:t xml:space="preserve"> to potężne narzędzie do budowy aplikacji internetowych. Jego zalety to komponentowa architektura, wirtualny DOM oraz szerokie wsparcie społeczności. </w:t>
      </w:r>
    </w:p>
    <w:p w14:paraId="6362B2E6" w14:textId="77777777" w:rsidR="00B27A22" w:rsidRDefault="00B27A22"/>
    <w:sectPr w:rsidR="00B27A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22"/>
    <w:rsid w:val="00175F7C"/>
    <w:rsid w:val="00183BE1"/>
    <w:rsid w:val="00235B60"/>
    <w:rsid w:val="005C5117"/>
    <w:rsid w:val="009C39B6"/>
    <w:rsid w:val="00A410FB"/>
    <w:rsid w:val="00B27A22"/>
    <w:rsid w:val="00E04C7C"/>
    <w:rsid w:val="00FC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A0899"/>
  <w15:chartTrackingRefBased/>
  <w15:docId w15:val="{4E5AD10C-F722-4921-A0D1-3D4B0179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27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27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27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27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27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27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27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27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27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27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27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27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27A2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27A2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27A2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27A2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27A2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27A2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27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27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27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27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27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27A2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27A2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27A2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27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27A2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27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1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168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Bednarek</dc:creator>
  <cp:keywords/>
  <dc:description/>
  <cp:lastModifiedBy>Wojtek Bednarek</cp:lastModifiedBy>
  <cp:revision>1</cp:revision>
  <cp:lastPrinted>2025-03-24T18:48:00Z</cp:lastPrinted>
  <dcterms:created xsi:type="dcterms:W3CDTF">2025-03-24T18:23:00Z</dcterms:created>
  <dcterms:modified xsi:type="dcterms:W3CDTF">2025-03-24T19:24:00Z</dcterms:modified>
</cp:coreProperties>
</file>