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0716" w14:textId="77777777" w:rsidR="00087BA8" w:rsidRDefault="00000000">
      <w:pPr>
        <w:pStyle w:val="Title"/>
        <w:jc w:val="center"/>
      </w:pPr>
      <w:r>
        <w:t>Passive Condensation Pipe for MinION Humidity Control</w:t>
      </w:r>
    </w:p>
    <w:p w14:paraId="56B4BF84" w14:textId="77777777" w:rsidR="00087BA8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High-humidity stable incubator and high-humidity stable control method thereof</w:t>
      </w:r>
      <w:r>
        <w:br/>
      </w:r>
      <w:r>
        <w:rPr>
          <w:b/>
        </w:rPr>
        <w:t xml:space="preserve">TRIZ: </w:t>
      </w:r>
      <w:r>
        <w:t>Field evolution: mechanical humidity barrier → thermal gradient condensation</w:t>
      </w:r>
      <w:r>
        <w:br/>
      </w:r>
      <w:r>
        <w:rPr>
          <w:b/>
        </w:rPr>
        <w:t xml:space="preserve">Analysis Method: </w:t>
      </w:r>
      <w:r>
        <w:t>Substance-field analysis</w:t>
      </w:r>
    </w:p>
    <w:p w14:paraId="4ED2A524" w14:textId="69ECD6FB" w:rsidR="00217143" w:rsidRDefault="00217143">
      <w:r>
        <w:rPr>
          <w:noProof/>
        </w:rPr>
        <w:drawing>
          <wp:inline distT="0" distB="0" distL="0" distR="0" wp14:anchorId="0819CFDC" wp14:editId="6DFFCF84">
            <wp:extent cx="5486400" cy="3087370"/>
            <wp:effectExtent l="0" t="0" r="0" b="0"/>
            <wp:docPr id="44158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13B3" w14:textId="77777777" w:rsidR="00087BA8" w:rsidRDefault="00000000">
      <w:r>
        <w:rPr>
          <w:b/>
        </w:rPr>
        <w:t xml:space="preserve">Cross-domain application: </w:t>
      </w:r>
      <w:r>
        <w:t>Route a condensation pipe from the MinION enclosure to the module exterior, with hot end in the biological zone and cold end exposed to passive heat sink or ambient cooling.</w:t>
      </w:r>
    </w:p>
    <w:p w14:paraId="5614B7AE" w14:textId="77777777" w:rsidR="00087BA8" w:rsidRDefault="00000000">
      <w:pPr>
        <w:pStyle w:val="Heading1"/>
      </w:pPr>
      <w:r>
        <w:t>Original Problem</w:t>
      </w:r>
    </w:p>
    <w:p w14:paraId="73D77F93" w14:textId="77777777" w:rsidR="00087BA8" w:rsidRDefault="00000000">
      <w:r>
        <w:rPr>
          <w:b/>
        </w:rPr>
        <w:t xml:space="preserve">High humidity near MinION: </w:t>
      </w:r>
      <w:r>
        <w:t>Humid air accumulates in the biological zone, risking condensation damage to the sequencer.</w:t>
      </w:r>
    </w:p>
    <w:p w14:paraId="7E693E80" w14:textId="77777777" w:rsidR="00217143" w:rsidRDefault="00217143"/>
    <w:p w14:paraId="6F59AE7C" w14:textId="77777777" w:rsidR="00217143" w:rsidRDefault="00217143"/>
    <w:p w14:paraId="2D4623CA" w14:textId="77777777" w:rsidR="00087BA8" w:rsidRDefault="00000000">
      <w:pPr>
        <w:pStyle w:val="Heading1"/>
      </w:pPr>
      <w:r>
        <w:lastRenderedPageBreak/>
        <w:t>Core Modification</w:t>
      </w:r>
    </w:p>
    <w:p w14:paraId="76D7B9BF" w14:textId="77777777" w:rsidR="00087BA8" w:rsidRDefault="00000000">
      <w:r>
        <w:rPr>
          <w:b/>
        </w:rPr>
        <w:t xml:space="preserve">Condensation pipe interface: </w:t>
      </w:r>
      <w:r>
        <w:t>Passive thermal gradient mechanism removes excess moisture.</w:t>
      </w:r>
    </w:p>
    <w:p w14:paraId="4CFDCB86" w14:textId="77777777" w:rsidR="00087BA8" w:rsidRDefault="00000000">
      <w:pPr>
        <w:pStyle w:val="Heading1"/>
      </w:pPr>
      <w:r>
        <w:t>Action Path (Passive)</w:t>
      </w:r>
    </w:p>
    <w:p w14:paraId="3F75A653" w14:textId="77777777" w:rsidR="00087BA8" w:rsidRDefault="00000000">
      <w:pPr>
        <w:pStyle w:val="ListNumber"/>
      </w:pPr>
      <w:r>
        <w:t>Vapor flows from hot biological zone to cold end</w:t>
      </w:r>
    </w:p>
    <w:p w14:paraId="1F7AA568" w14:textId="77777777" w:rsidR="00087BA8" w:rsidRDefault="00000000">
      <w:pPr>
        <w:pStyle w:val="ListNumber"/>
      </w:pPr>
      <w:r>
        <w:t>Cold end temperature drops below dew point (~30–35°C in tropical conditions)</w:t>
      </w:r>
    </w:p>
    <w:p w14:paraId="3F2845CC" w14:textId="77777777" w:rsidR="00087BA8" w:rsidRDefault="00000000">
      <w:pPr>
        <w:pStyle w:val="ListNumber"/>
      </w:pPr>
      <w:r>
        <w:t>Excess water vapor condenses on pipe interior</w:t>
      </w:r>
    </w:p>
    <w:p w14:paraId="070A73BC" w14:textId="77777777" w:rsidR="00087BA8" w:rsidRDefault="00000000">
      <w:pPr>
        <w:pStyle w:val="ListNumber"/>
      </w:pPr>
      <w:r>
        <w:t>Condensate drains externally</w:t>
      </w:r>
    </w:p>
    <w:p w14:paraId="3706B7DB" w14:textId="77777777" w:rsidR="00087BA8" w:rsidRDefault="00000000">
      <w:pPr>
        <w:pStyle w:val="ListNumber"/>
      </w:pPr>
      <w:r>
        <w:t>MinION zone humidity reduced to &lt;80% RH</w:t>
      </w:r>
    </w:p>
    <w:p w14:paraId="17C82E1E" w14:textId="77777777" w:rsidR="00087BA8" w:rsidRDefault="00000000">
      <w:pPr>
        <w:pStyle w:val="Heading1"/>
      </w:pPr>
      <w:r>
        <w:t>System Impact</w:t>
      </w:r>
    </w:p>
    <w:p w14:paraId="759DFB67" w14:textId="77777777" w:rsidR="00087BA8" w:rsidRDefault="00000000">
      <w:pPr>
        <w:pStyle w:val="ListBullet"/>
      </w:pPr>
      <w:r>
        <w:t>Avoids active dehumidifier power consumption</w:t>
      </w:r>
    </w:p>
    <w:p w14:paraId="48C29BB3" w14:textId="77777777" w:rsidR="00087BA8" w:rsidRDefault="00000000">
      <w:pPr>
        <w:pStyle w:val="ListBullet"/>
      </w:pPr>
      <w:r>
        <w:t>Stays within 200 W budget</w:t>
      </w:r>
    </w:p>
    <w:p w14:paraId="6CDBF07A" w14:textId="77777777" w:rsidR="00087BA8" w:rsidRDefault="00000000">
      <w:pPr>
        <w:pStyle w:val="ListBullet"/>
      </w:pPr>
      <w:r>
        <w:t>Passive thermal gradient — no moving parts</w:t>
      </w:r>
    </w:p>
    <w:p w14:paraId="4CA558FA" w14:textId="77777777" w:rsidR="00087BA8" w:rsidRDefault="00000000">
      <w:pPr>
        <w:pStyle w:val="ListBullet"/>
      </w:pPr>
      <w:r>
        <w:t>Target: RH &lt;80% in MinION zone</w:t>
      </w:r>
    </w:p>
    <w:p w14:paraId="7E5354F2" w14:textId="77777777" w:rsidR="00087BA8" w:rsidRDefault="00000000">
      <w:pPr>
        <w:pStyle w:val="Heading1"/>
      </w:pPr>
      <w:r>
        <w:t>Validation Area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87BA8" w14:paraId="4AC5CFE5" w14:textId="77777777">
        <w:tc>
          <w:tcPr>
            <w:tcW w:w="4320" w:type="dxa"/>
            <w:shd w:val="clear" w:color="auto" w:fill="C00000"/>
          </w:tcPr>
          <w:p w14:paraId="5DEEB7DB" w14:textId="77777777" w:rsidR="00087BA8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C00000"/>
          </w:tcPr>
          <w:p w14:paraId="2A1034C9" w14:textId="77777777" w:rsidR="00087BA8" w:rsidRDefault="00000000">
            <w:r>
              <w:rPr>
                <w:b/>
                <w:color w:val="FFFFFF"/>
              </w:rPr>
              <w:t>Validation Need</w:t>
            </w:r>
          </w:p>
        </w:tc>
      </w:tr>
      <w:tr w:rsidR="00087BA8" w14:paraId="7F5838D1" w14:textId="77777777">
        <w:tc>
          <w:tcPr>
            <w:tcW w:w="4320" w:type="dxa"/>
          </w:tcPr>
          <w:p w14:paraId="21C56BF8" w14:textId="77777777" w:rsidR="00087BA8" w:rsidRDefault="00000000">
            <w:r>
              <w:t>Cold-end temperature</w:t>
            </w:r>
          </w:p>
        </w:tc>
        <w:tc>
          <w:tcPr>
            <w:tcW w:w="4320" w:type="dxa"/>
          </w:tcPr>
          <w:p w14:paraId="2DCBD286" w14:textId="77777777" w:rsidR="00087BA8" w:rsidRDefault="00000000">
            <w:r>
              <w:t>Achievable at 40°C ambient</w:t>
            </w:r>
          </w:p>
        </w:tc>
      </w:tr>
      <w:tr w:rsidR="00087BA8" w14:paraId="1DE43ED4" w14:textId="77777777">
        <w:tc>
          <w:tcPr>
            <w:tcW w:w="4320" w:type="dxa"/>
          </w:tcPr>
          <w:p w14:paraId="76889778" w14:textId="77777777" w:rsidR="00087BA8" w:rsidRDefault="00000000">
            <w:r>
              <w:t>Condensate drainage path</w:t>
            </w:r>
          </w:p>
        </w:tc>
        <w:tc>
          <w:tcPr>
            <w:tcW w:w="4320" w:type="dxa"/>
          </w:tcPr>
          <w:p w14:paraId="7127C602" w14:textId="77777777" w:rsidR="00087BA8" w:rsidRDefault="00000000">
            <w:r>
              <w:t>Avoid contamination risk</w:t>
            </w:r>
          </w:p>
        </w:tc>
      </w:tr>
      <w:tr w:rsidR="00087BA8" w14:paraId="0D9D06B0" w14:textId="77777777">
        <w:tc>
          <w:tcPr>
            <w:tcW w:w="4320" w:type="dxa"/>
          </w:tcPr>
          <w:p w14:paraId="584B077B" w14:textId="77777777" w:rsidR="00087BA8" w:rsidRDefault="00000000">
            <w:r>
              <w:t>Long-term reliability</w:t>
            </w:r>
          </w:p>
        </w:tc>
        <w:tc>
          <w:tcPr>
            <w:tcW w:w="4320" w:type="dxa"/>
          </w:tcPr>
          <w:p w14:paraId="516AE9ED" w14:textId="77777777" w:rsidR="00087BA8" w:rsidRDefault="00000000">
            <w:r>
              <w:t>Fouling, blockage prevention</w:t>
            </w:r>
          </w:p>
        </w:tc>
      </w:tr>
    </w:tbl>
    <w:p w14:paraId="5C163C64" w14:textId="77777777" w:rsidR="00087BA8" w:rsidRDefault="00087BA8"/>
    <w:p w14:paraId="5C17B9D8" w14:textId="77777777" w:rsidR="00087BA8" w:rsidRDefault="00000000">
      <w:r>
        <w:rPr>
          <w:i/>
        </w:rPr>
        <w:t>Note: Effectiveness depends on achieving sufficient cold-end cooling under worst-case 40°C ambient.</w:t>
      </w:r>
    </w:p>
    <w:sectPr w:rsidR="00087B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577836">
    <w:abstractNumId w:val="8"/>
  </w:num>
  <w:num w:numId="2" w16cid:durableId="1356267786">
    <w:abstractNumId w:val="6"/>
  </w:num>
  <w:num w:numId="3" w16cid:durableId="1331984810">
    <w:abstractNumId w:val="5"/>
  </w:num>
  <w:num w:numId="4" w16cid:durableId="1889023567">
    <w:abstractNumId w:val="4"/>
  </w:num>
  <w:num w:numId="5" w16cid:durableId="623460494">
    <w:abstractNumId w:val="7"/>
  </w:num>
  <w:num w:numId="6" w16cid:durableId="640352977">
    <w:abstractNumId w:val="3"/>
  </w:num>
  <w:num w:numId="7" w16cid:durableId="717049961">
    <w:abstractNumId w:val="2"/>
  </w:num>
  <w:num w:numId="8" w16cid:durableId="1251616835">
    <w:abstractNumId w:val="1"/>
  </w:num>
  <w:num w:numId="9" w16cid:durableId="120016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087BA8"/>
    <w:rsid w:val="0015074B"/>
    <w:rsid w:val="0021714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8D967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1253</Characters>
  <Application>Microsoft Office Word</Application>
  <DocSecurity>0</DocSecurity>
  <Lines>40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2026-07-20T16:50:00Z</dcterms:created>
  <dcterms:modified xsi:type="dcterms:W3CDTF">2026-07-20T16:50:00Z</dcterms:modified>
  <cp:category/>
</cp:coreProperties>
</file>