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C03B" w14:textId="77777777" w:rsidR="001C6F30" w:rsidRDefault="00000000">
      <w:pPr>
        <w:pStyle w:val="Title"/>
        <w:jc w:val="center"/>
      </w:pPr>
      <w:r>
        <w:t>Cup Lid Assembly Deletion via Arm Actuation and Housing Retention</w:t>
      </w:r>
    </w:p>
    <w:p w14:paraId="0EC797B7" w14:textId="77777777" w:rsidR="001C6F30" w:rsidRDefault="00000000">
      <w:r>
        <w:rPr>
          <w:b/>
        </w:rPr>
        <w:t xml:space="preserve">Date: </w:t>
      </w:r>
      <w:r>
        <w:t>2026-07-21</w:t>
      </w:r>
      <w:r>
        <w:br/>
      </w:r>
      <w:r>
        <w:rPr>
          <w:b/>
        </w:rPr>
        <w:t xml:space="preserve">Reference: </w:t>
      </w:r>
      <w:r>
        <w:t>DFMA Concept Solution</w:t>
      </w:r>
      <w:r>
        <w:br/>
      </w:r>
      <w:r>
        <w:rPr>
          <w:b/>
        </w:rPr>
        <w:t xml:space="preserve">TRIZ: </w:t>
      </w:r>
      <w:r>
        <w:t>Function takeover / Assembly deletion</w:t>
      </w:r>
      <w:r>
        <w:br/>
      </w:r>
    </w:p>
    <w:p w14:paraId="1A13F9C3" w14:textId="77777777" w:rsidR="001C6F30" w:rsidRDefault="00000000">
      <w:r>
        <w:rPr>
          <w:b/>
        </w:rPr>
        <w:t xml:space="preserve">DFMA Concept: </w:t>
      </w:r>
      <w:r>
        <w:t xml:space="preserve">Delete all 12 spring-loaded PEEK cup lid assemblies after transferring open/close function to robotic arm gripper actuation and biohazard sealing to carousel housing integral retention </w:t>
      </w:r>
      <w:proofErr w:type="gramStart"/>
      <w:r>
        <w:t>lip</w:t>
      </w:r>
      <w:proofErr w:type="gramEnd"/>
      <w:r>
        <w:t xml:space="preserve"> with magnetic latch.</w:t>
      </w:r>
    </w:p>
    <w:p w14:paraId="388B98BA" w14:textId="7E94E1BA" w:rsidR="008A5F24" w:rsidRDefault="008A5F24">
      <w:r>
        <w:rPr>
          <w:noProof/>
        </w:rPr>
        <w:drawing>
          <wp:inline distT="0" distB="0" distL="0" distR="0" wp14:anchorId="0E3D8A2D" wp14:editId="4C5A10D1">
            <wp:extent cx="5486400" cy="3087370"/>
            <wp:effectExtent l="0" t="0" r="0" b="0"/>
            <wp:docPr id="16473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5CC0" w14:textId="77777777" w:rsidR="001C6F30" w:rsidRDefault="00000000">
      <w:pPr>
        <w:pStyle w:val="Heading1"/>
      </w:pPr>
      <w:r>
        <w:t>Original Configuration</w:t>
      </w:r>
    </w:p>
    <w:p w14:paraId="312FD9FD" w14:textId="77777777" w:rsidR="001C6F30" w:rsidRDefault="00000000">
      <w:r>
        <w:rPr>
          <w:b/>
        </w:rPr>
        <w:t xml:space="preserve">Assembly chain: </w:t>
      </w:r>
      <w:r>
        <w:t>48 sub-assembly actions (4 parts per lid × 12 cups: spring, PEEK lid, latch, seal).</w:t>
      </w:r>
    </w:p>
    <w:p w14:paraId="13CA8725" w14:textId="77777777" w:rsidR="001C6F30" w:rsidRDefault="00000000">
      <w:pPr>
        <w:pStyle w:val="Heading1"/>
      </w:pPr>
      <w:r>
        <w:t>Final Configuration</w:t>
      </w:r>
    </w:p>
    <w:p w14:paraId="5BAF4DD0" w14:textId="77777777" w:rsidR="001C6F30" w:rsidRDefault="00000000">
      <w:r>
        <w:rPr>
          <w:b/>
        </w:rPr>
        <w:t xml:space="preserve">Cup lids eliminated; </w:t>
      </w:r>
      <w:r>
        <w:t>arm gripper provides open/close actuation force, carousel housing integral lip provides biohazard sealing equivalence and magnetic latch holding force under 2–5g vibration.</w:t>
      </w:r>
    </w:p>
    <w:p w14:paraId="6F490751" w14:textId="77777777" w:rsidR="001C6F30" w:rsidRDefault="00000000">
      <w:pPr>
        <w:pStyle w:val="Heading1"/>
      </w:pPr>
      <w:r>
        <w:lastRenderedPageBreak/>
        <w:t>Function Takeover</w:t>
      </w:r>
    </w:p>
    <w:p w14:paraId="5FAA97B3" w14:textId="77777777" w:rsidR="001C6F30" w:rsidRDefault="00000000">
      <w:pPr>
        <w:pStyle w:val="ListBullet"/>
      </w:pPr>
      <w:r>
        <w:t>Arm gripper replaces spring-loaded mechanism for open/close</w:t>
      </w:r>
    </w:p>
    <w:p w14:paraId="2E8A8FCF" w14:textId="77777777" w:rsidR="001C6F30" w:rsidRDefault="00000000">
      <w:pPr>
        <w:pStyle w:val="ListBullet"/>
      </w:pPr>
      <w:r>
        <w:t>Housing integral lip + magnetic latch replace lid sealing + retention</w:t>
      </w:r>
    </w:p>
    <w:p w14:paraId="14BBD39D" w14:textId="77777777" w:rsidR="001C6F30" w:rsidRDefault="00000000">
      <w:pPr>
        <w:pStyle w:val="ListBullet"/>
      </w:pPr>
      <w:r>
        <w:t xml:space="preserve">Zero </w:t>
      </w:r>
      <w:proofErr w:type="spellStart"/>
      <w:r>
        <w:t>MinION</w:t>
      </w:r>
      <w:proofErr w:type="spellEnd"/>
      <w:r>
        <w:t xml:space="preserve"> cross-contamination maintained</w:t>
      </w:r>
    </w:p>
    <w:p w14:paraId="0B1ED1A1" w14:textId="77777777" w:rsidR="008A5F24" w:rsidRDefault="008A5F24" w:rsidP="008A5F24">
      <w:pPr>
        <w:pStyle w:val="ListBullet"/>
        <w:numPr>
          <w:ilvl w:val="0"/>
          <w:numId w:val="0"/>
        </w:numPr>
        <w:ind w:left="360" w:hanging="360"/>
      </w:pPr>
    </w:p>
    <w:p w14:paraId="5855618F" w14:textId="77777777" w:rsidR="008A5F24" w:rsidRDefault="008A5F24" w:rsidP="008A5F24">
      <w:pPr>
        <w:pStyle w:val="ListBullet"/>
        <w:numPr>
          <w:ilvl w:val="0"/>
          <w:numId w:val="0"/>
        </w:numPr>
        <w:ind w:left="360" w:hanging="360"/>
      </w:pPr>
    </w:p>
    <w:p w14:paraId="504D855D" w14:textId="77777777" w:rsidR="008A5F24" w:rsidRDefault="008A5F24" w:rsidP="008A5F24">
      <w:pPr>
        <w:pStyle w:val="ListBullet"/>
        <w:numPr>
          <w:ilvl w:val="0"/>
          <w:numId w:val="0"/>
        </w:numPr>
        <w:ind w:left="360" w:hanging="360"/>
      </w:pPr>
    </w:p>
    <w:p w14:paraId="72456C77" w14:textId="77777777" w:rsidR="008A5F24" w:rsidRDefault="008A5F24" w:rsidP="008A5F24">
      <w:pPr>
        <w:pStyle w:val="ListBullet"/>
        <w:numPr>
          <w:ilvl w:val="0"/>
          <w:numId w:val="0"/>
        </w:numPr>
        <w:ind w:left="360" w:hanging="360"/>
      </w:pPr>
    </w:p>
    <w:p w14:paraId="13D6BBF9" w14:textId="77777777" w:rsidR="008A5F24" w:rsidRDefault="008A5F24" w:rsidP="008A5F24">
      <w:pPr>
        <w:pStyle w:val="ListBullet"/>
        <w:numPr>
          <w:ilvl w:val="0"/>
          <w:numId w:val="0"/>
        </w:numPr>
        <w:ind w:left="360" w:hanging="360"/>
      </w:pPr>
    </w:p>
    <w:p w14:paraId="0C6C6A5C" w14:textId="77777777" w:rsidR="008A5F24" w:rsidRDefault="008A5F24" w:rsidP="008A5F24">
      <w:pPr>
        <w:pStyle w:val="ListBullet"/>
        <w:numPr>
          <w:ilvl w:val="0"/>
          <w:numId w:val="0"/>
        </w:numPr>
        <w:ind w:left="360" w:hanging="360"/>
      </w:pPr>
    </w:p>
    <w:p w14:paraId="417567CC" w14:textId="77777777" w:rsidR="008A5F24" w:rsidRDefault="008A5F24" w:rsidP="008A5F24">
      <w:pPr>
        <w:pStyle w:val="ListBullet"/>
        <w:numPr>
          <w:ilvl w:val="0"/>
          <w:numId w:val="0"/>
        </w:numPr>
        <w:ind w:left="360" w:hanging="360"/>
      </w:pPr>
    </w:p>
    <w:p w14:paraId="595C5F91" w14:textId="77777777" w:rsidR="008A5F24" w:rsidRDefault="008A5F24" w:rsidP="008A5F24">
      <w:pPr>
        <w:pStyle w:val="ListBullet"/>
        <w:numPr>
          <w:ilvl w:val="0"/>
          <w:numId w:val="0"/>
        </w:numPr>
        <w:ind w:left="360" w:hanging="360"/>
      </w:pPr>
    </w:p>
    <w:p w14:paraId="55BF2FB6" w14:textId="77777777" w:rsidR="008A5F24" w:rsidRDefault="008A5F24" w:rsidP="008A5F24">
      <w:pPr>
        <w:pStyle w:val="ListBullet"/>
        <w:numPr>
          <w:ilvl w:val="0"/>
          <w:numId w:val="0"/>
        </w:numPr>
        <w:ind w:left="360" w:hanging="360"/>
      </w:pPr>
    </w:p>
    <w:p w14:paraId="76A3B8E1" w14:textId="77777777" w:rsidR="008A5F24" w:rsidRDefault="008A5F24" w:rsidP="008A5F24">
      <w:pPr>
        <w:pStyle w:val="ListBullet"/>
        <w:numPr>
          <w:ilvl w:val="0"/>
          <w:numId w:val="0"/>
        </w:numPr>
        <w:ind w:left="360" w:hanging="360"/>
      </w:pPr>
    </w:p>
    <w:p w14:paraId="04B1F898" w14:textId="77777777" w:rsidR="001C6F30" w:rsidRDefault="00000000">
      <w:pPr>
        <w:pStyle w:val="Heading1"/>
      </w:pPr>
      <w:r>
        <w:t>Cost Benefit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1C6F30" w14:paraId="609E799C" w14:textId="77777777">
        <w:tc>
          <w:tcPr>
            <w:tcW w:w="4320" w:type="dxa"/>
            <w:shd w:val="clear" w:color="auto" w:fill="2F5496"/>
          </w:tcPr>
          <w:p w14:paraId="3A9A886E" w14:textId="77777777" w:rsidR="001C6F30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4320" w:type="dxa"/>
            <w:shd w:val="clear" w:color="auto" w:fill="2F5496"/>
          </w:tcPr>
          <w:p w14:paraId="5570BA0D" w14:textId="77777777" w:rsidR="001C6F30" w:rsidRDefault="00000000">
            <w:r>
              <w:rPr>
                <w:b/>
                <w:color w:val="FFFFFF"/>
              </w:rPr>
              <w:t>Details</w:t>
            </w:r>
          </w:p>
        </w:tc>
      </w:tr>
      <w:tr w:rsidR="001C6F30" w14:paraId="4A72AD9C" w14:textId="77777777">
        <w:tc>
          <w:tcPr>
            <w:tcW w:w="4320" w:type="dxa"/>
          </w:tcPr>
          <w:p w14:paraId="3AAC3D4C" w14:textId="77777777" w:rsidR="001C6F30" w:rsidRDefault="00000000">
            <w:r>
              <w:t>Reduced</w:t>
            </w:r>
          </w:p>
        </w:tc>
        <w:tc>
          <w:tcPr>
            <w:tcW w:w="4320" w:type="dxa"/>
          </w:tcPr>
          <w:p w14:paraId="7CB86E76" w14:textId="77777777" w:rsidR="001C6F30" w:rsidRDefault="00000000">
            <w:r>
              <w:t>12 cup lid assemblies ($144 total), 48 sub-assembly actions, 12 spring/latch/seal sets, 12 alignment/inspection steps</w:t>
            </w:r>
          </w:p>
        </w:tc>
      </w:tr>
      <w:tr w:rsidR="001C6F30" w14:paraId="2778A5F6" w14:textId="77777777">
        <w:tc>
          <w:tcPr>
            <w:tcW w:w="4320" w:type="dxa"/>
          </w:tcPr>
          <w:p w14:paraId="2C7B268B" w14:textId="77777777" w:rsidR="001C6F30" w:rsidRDefault="00000000">
            <w:r>
              <w:t>Assembly time</w:t>
            </w:r>
          </w:p>
        </w:tc>
        <w:tc>
          <w:tcPr>
            <w:tcW w:w="4320" w:type="dxa"/>
          </w:tcPr>
          <w:p w14:paraId="0B82796B" w14:textId="77777777" w:rsidR="001C6F30" w:rsidRDefault="00000000">
            <w:r>
              <w:t>60–90 sec → 8–12 sec (carousel housing assembly only)</w:t>
            </w:r>
          </w:p>
        </w:tc>
      </w:tr>
      <w:tr w:rsidR="001C6F30" w14:paraId="49219B85" w14:textId="77777777">
        <w:tc>
          <w:tcPr>
            <w:tcW w:w="4320" w:type="dxa"/>
          </w:tcPr>
          <w:p w14:paraId="5A8388A9" w14:textId="77777777" w:rsidR="001C6F30" w:rsidRDefault="00000000">
            <w:r>
              <w:t>Added/Offset</w:t>
            </w:r>
          </w:p>
        </w:tc>
        <w:tc>
          <w:tcPr>
            <w:tcW w:w="4320" w:type="dxa"/>
          </w:tcPr>
          <w:p w14:paraId="031EA160" w14:textId="77777777" w:rsidR="001C6F30" w:rsidRDefault="00000000">
            <w:r>
              <w:t>Arm gripper open/close actuation force validation, carousel housing integral lip biohazard sealing equivalence validation, magnetic latch holding force validation under 2–5g vibration, zero MinION cross-contamination validation</w:t>
            </w:r>
          </w:p>
        </w:tc>
      </w:tr>
      <w:tr w:rsidR="001C6F30" w14:paraId="15120AC2" w14:textId="77777777">
        <w:tc>
          <w:tcPr>
            <w:tcW w:w="4320" w:type="dxa"/>
          </w:tcPr>
          <w:p w14:paraId="29580746" w14:textId="77777777" w:rsidR="001C6F30" w:rsidRDefault="00000000">
            <w:r>
              <w:t>Rough savings</w:t>
            </w:r>
          </w:p>
        </w:tc>
        <w:tc>
          <w:tcPr>
            <w:tcW w:w="4320" w:type="dxa"/>
          </w:tcPr>
          <w:p w14:paraId="311BDDA0" w14:textId="77777777" w:rsidR="001C6F30" w:rsidRDefault="00000000">
            <w:r>
              <w:t>~$120–160 per unit</w:t>
            </w:r>
          </w:p>
        </w:tc>
      </w:tr>
    </w:tbl>
    <w:p w14:paraId="703380D3" w14:textId="77777777" w:rsidR="001C6F30" w:rsidRDefault="001C6F30"/>
    <w:p w14:paraId="02E22261" w14:textId="77777777" w:rsidR="001C6F30" w:rsidRDefault="00000000">
      <w:r>
        <w:rPr>
          <w:i/>
        </w:rPr>
        <w:t>Note: Original assembly chain converges toward single carousel housing assembly with integral retention features and arm-actuated open/close operation.</w:t>
      </w:r>
    </w:p>
    <w:sectPr w:rsidR="001C6F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650081">
    <w:abstractNumId w:val="8"/>
  </w:num>
  <w:num w:numId="2" w16cid:durableId="1067067509">
    <w:abstractNumId w:val="6"/>
  </w:num>
  <w:num w:numId="3" w16cid:durableId="1172454917">
    <w:abstractNumId w:val="5"/>
  </w:num>
  <w:num w:numId="4" w16cid:durableId="920064434">
    <w:abstractNumId w:val="4"/>
  </w:num>
  <w:num w:numId="5" w16cid:durableId="928467786">
    <w:abstractNumId w:val="7"/>
  </w:num>
  <w:num w:numId="6" w16cid:durableId="2074112835">
    <w:abstractNumId w:val="3"/>
  </w:num>
  <w:num w:numId="7" w16cid:durableId="921454054">
    <w:abstractNumId w:val="2"/>
  </w:num>
  <w:num w:numId="8" w16cid:durableId="1328289597">
    <w:abstractNumId w:val="1"/>
  </w:num>
  <w:num w:numId="9" w16cid:durableId="1439326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1C6F30"/>
    <w:rsid w:val="0029639D"/>
    <w:rsid w:val="00326F90"/>
    <w:rsid w:val="008A5F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C3F8A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1371</Characters>
  <Application>Microsoft Office Word</Application>
  <DocSecurity>0</DocSecurity>
  <Lines>52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2026-07-20T17:18:00Z</dcterms:created>
  <dcterms:modified xsi:type="dcterms:W3CDTF">2026-07-20T17:18:00Z</dcterms:modified>
  <cp:category/>
</cp:coreProperties>
</file>