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69F0" w14:textId="77777777" w:rsidR="00B000B6" w:rsidRDefault="00000000">
      <w:pPr>
        <w:pStyle w:val="Title"/>
        <w:jc w:val="center"/>
      </w:pPr>
      <w:r>
        <w:t>Asymmetric Pulse Expansion Wave for Residue Layer Stripping in Transport Channel</w:t>
      </w:r>
    </w:p>
    <w:p w14:paraId="6749CC11" w14:textId="77777777" w:rsidR="00B000B6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A method for separating gas components for industrial oxygen production</w:t>
      </w:r>
      <w:r>
        <w:br/>
      </w:r>
      <w:r>
        <w:rPr>
          <w:b/>
        </w:rPr>
        <w:t xml:space="preserve">TRIZ Principles: </w:t>
      </w:r>
      <w:r>
        <w:t>Mechanical field enhancement (Principle #15 — Dynamics + Principle #10 — Preliminary action)</w:t>
      </w:r>
      <w:r>
        <w:br/>
      </w:r>
      <w:r>
        <w:rPr>
          <w:b/>
        </w:rPr>
        <w:t xml:space="preserve">Analysis Method: </w:t>
      </w:r>
      <w:r>
        <w:t>Substance-field analysis</w:t>
      </w:r>
    </w:p>
    <w:p w14:paraId="152684A4" w14:textId="5FF189AC" w:rsidR="00B000B6" w:rsidRDefault="002C4238">
      <w:r>
        <w:rPr>
          <w:noProof/>
        </w:rPr>
        <w:drawing>
          <wp:inline distT="0" distB="0" distL="0" distR="0" wp14:anchorId="6D53BE7F" wp14:editId="47A96ABD">
            <wp:extent cx="6461760" cy="3087370"/>
            <wp:effectExtent l="0" t="0" r="0" b="0"/>
            <wp:docPr id="176360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409A" w14:textId="77777777" w:rsidR="00B000B6" w:rsidRDefault="00000000">
      <w:pPr>
        <w:pStyle w:val="Heading1"/>
      </w:pPr>
      <w:r>
        <w:t>Core Concept</w:t>
      </w:r>
    </w:p>
    <w:p w14:paraId="07AA1031" w14:textId="77777777" w:rsidR="00B000B6" w:rsidRDefault="00000000">
      <w:r>
        <w:rPr>
          <w:b/>
        </w:rPr>
        <w:t xml:space="preserve">Cross-domain application: </w:t>
      </w:r>
      <w:r>
        <w:t>Program the Jetson controller to open the purge valve in an asymmetric pulse sequence — short high-pressure burst followed by rapid expansion — generating transient expansion waves that drive inertial oscillation in the 12 mm transport tube and strip the adsorbed residue boundary layer.</w:t>
      </w:r>
    </w:p>
    <w:p w14:paraId="223BDCC8" w14:textId="77777777" w:rsidR="00B000B6" w:rsidRDefault="00B000B6"/>
    <w:p w14:paraId="6D9198DF" w14:textId="77777777" w:rsidR="00B000B6" w:rsidRDefault="00000000">
      <w:pPr>
        <w:pStyle w:val="Heading1"/>
      </w:pPr>
      <w:r>
        <w:t>Original Problem (Before)</w:t>
      </w:r>
    </w:p>
    <w:p w14:paraId="05A284C2" w14:textId="77777777" w:rsidR="00B000B6" w:rsidRDefault="00000000">
      <w:r>
        <w:rPr>
          <w:b/>
        </w:rPr>
        <w:t xml:space="preserve">Adsorbed residue forms boundary layer: </w:t>
      </w:r>
      <w:r>
        <w:t xml:space="preserve">Contaminants adhere to the inner wall of the 12 mm transport tube, creating a stagnant boundary layer that increases mass transfer </w:t>
      </w:r>
      <w:r>
        <w:lastRenderedPageBreak/>
        <w:t>resistance.</w:t>
      </w:r>
      <w:r>
        <w:br/>
      </w:r>
      <w:r>
        <w:br/>
      </w:r>
      <w:r>
        <w:rPr>
          <w:b/>
        </w:rPr>
        <w:t xml:space="preserve">Consequence: </w:t>
      </w:r>
      <w:r>
        <w:t>Requires 3–5 volume exchanges per purge cycle to achieve acceptable cleanliness.</w:t>
      </w:r>
    </w:p>
    <w:p w14:paraId="46CBCB56" w14:textId="77777777" w:rsidR="00B000B6" w:rsidRDefault="00B000B6"/>
    <w:p w14:paraId="13447950" w14:textId="77777777" w:rsidR="00B000B6" w:rsidRDefault="00000000">
      <w:pPr>
        <w:pStyle w:val="Heading1"/>
      </w:pPr>
      <w:r>
        <w:t>Bottleneck Solved</w:t>
      </w:r>
    </w:p>
    <w:p w14:paraId="44EEA816" w14:textId="77777777" w:rsidR="00B000B6" w:rsidRDefault="00000000">
      <w:r>
        <w:rPr>
          <w:b/>
        </w:rPr>
        <w:t xml:space="preserve">Mass transfer resistance from adsorbed layer: </w:t>
      </w:r>
      <w:r>
        <w:t>The boundary layer acts as a diffusion barrier, preventing efficient removal of residues by steady purge flow.</w:t>
      </w:r>
    </w:p>
    <w:p w14:paraId="12B32C69" w14:textId="77777777" w:rsidR="00B000B6" w:rsidRDefault="00B000B6"/>
    <w:p w14:paraId="7EBB7881" w14:textId="77777777" w:rsidR="00B000B6" w:rsidRDefault="00000000">
      <w:pPr>
        <w:pStyle w:val="Heading1"/>
      </w:pPr>
      <w:r>
        <w:t>What Changes</w:t>
      </w:r>
    </w:p>
    <w:p w14:paraId="790AEE30" w14:textId="77777777" w:rsidR="00B000B6" w:rsidRDefault="00000000">
      <w:r>
        <w:rPr>
          <w:b/>
        </w:rPr>
        <w:t xml:space="preserve">Modified interface (control logic only): </w:t>
      </w:r>
      <w:r>
        <w:t>Valve opening controlled by asymmetric pulse sequence — no new hardware required.</w:t>
      </w:r>
      <w:r>
        <w:br/>
      </w:r>
      <w:r>
        <w:br/>
      </w:r>
      <w:r>
        <w:rPr>
          <w:b/>
        </w:rPr>
        <w:t xml:space="preserve">Jetson Controller: </w:t>
      </w:r>
      <w:r>
        <w:t>Outputs pulse sequence to open purge valve.</w:t>
      </w:r>
    </w:p>
    <w:p w14:paraId="3360950F" w14:textId="77777777" w:rsidR="00B000B6" w:rsidRDefault="00B000B6"/>
    <w:p w14:paraId="1B433066" w14:textId="77777777" w:rsidR="00B000B6" w:rsidRDefault="00000000">
      <w:pPr>
        <w:pStyle w:val="Heading1"/>
      </w:pPr>
      <w:r>
        <w:t>Asymmetric Pulse Sequence (Per Cycle)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00B6" w14:paraId="7B420D9F" w14:textId="77777777">
        <w:tc>
          <w:tcPr>
            <w:tcW w:w="2160" w:type="dxa"/>
            <w:shd w:val="clear" w:color="auto" w:fill="2F5496"/>
          </w:tcPr>
          <w:p w14:paraId="7BA48B9F" w14:textId="77777777" w:rsidR="00B000B6" w:rsidRDefault="00000000">
            <w:r>
              <w:rPr>
                <w:b/>
                <w:color w:val="FFFFFF"/>
              </w:rPr>
              <w:t>Phase</w:t>
            </w:r>
          </w:p>
        </w:tc>
        <w:tc>
          <w:tcPr>
            <w:tcW w:w="2160" w:type="dxa"/>
            <w:shd w:val="clear" w:color="auto" w:fill="2F5496"/>
          </w:tcPr>
          <w:p w14:paraId="728D5968" w14:textId="77777777" w:rsidR="00B000B6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160" w:type="dxa"/>
            <w:shd w:val="clear" w:color="auto" w:fill="2F5496"/>
          </w:tcPr>
          <w:p w14:paraId="33ABD45B" w14:textId="77777777" w:rsidR="00B000B6" w:rsidRDefault="00000000">
            <w:r>
              <w:rPr>
                <w:b/>
                <w:color w:val="FFFFFF"/>
              </w:rPr>
              <w:t>Duration</w:t>
            </w:r>
          </w:p>
        </w:tc>
        <w:tc>
          <w:tcPr>
            <w:tcW w:w="2160" w:type="dxa"/>
            <w:shd w:val="clear" w:color="auto" w:fill="2F5496"/>
          </w:tcPr>
          <w:p w14:paraId="61FE7E59" w14:textId="77777777" w:rsidR="00B000B6" w:rsidRDefault="00000000">
            <w:r>
              <w:rPr>
                <w:b/>
                <w:color w:val="FFFFFF"/>
              </w:rPr>
              <w:t>Effect</w:t>
            </w:r>
          </w:p>
        </w:tc>
      </w:tr>
      <w:tr w:rsidR="00B000B6" w14:paraId="707149A8" w14:textId="77777777">
        <w:tc>
          <w:tcPr>
            <w:tcW w:w="2160" w:type="dxa"/>
          </w:tcPr>
          <w:p w14:paraId="30117F2E" w14:textId="77777777" w:rsidR="00B000B6" w:rsidRDefault="00000000">
            <w:r>
              <w:rPr>
                <w:sz w:val="20"/>
              </w:rPr>
              <w:t>Short high-pressure burst (t₁)</w:t>
            </w:r>
          </w:p>
        </w:tc>
        <w:tc>
          <w:tcPr>
            <w:tcW w:w="2160" w:type="dxa"/>
          </w:tcPr>
          <w:p w14:paraId="2A48C946" w14:textId="77777777" w:rsidR="00B000B6" w:rsidRDefault="00000000">
            <w:r>
              <w:rPr>
                <w:sz w:val="20"/>
              </w:rPr>
              <w:t>Valve opens to deliver high-pressure purge gas</w:t>
            </w:r>
          </w:p>
        </w:tc>
        <w:tc>
          <w:tcPr>
            <w:tcW w:w="2160" w:type="dxa"/>
          </w:tcPr>
          <w:p w14:paraId="455E59CC" w14:textId="77777777" w:rsidR="00B000B6" w:rsidRDefault="00000000">
            <w:r>
              <w:rPr>
                <w:sz w:val="20"/>
              </w:rPr>
              <w:t>Burst duration t₁</w:t>
            </w:r>
          </w:p>
        </w:tc>
        <w:tc>
          <w:tcPr>
            <w:tcW w:w="2160" w:type="dxa"/>
          </w:tcPr>
          <w:p w14:paraId="4FA7B901" w14:textId="77777777" w:rsidR="00B000B6" w:rsidRDefault="00000000">
            <w:r>
              <w:rPr>
                <w:sz w:val="20"/>
              </w:rPr>
              <w:t>Generates expansion waves</w:t>
            </w:r>
          </w:p>
        </w:tc>
      </w:tr>
      <w:tr w:rsidR="00B000B6" w14:paraId="2EEE26D0" w14:textId="77777777">
        <w:tc>
          <w:tcPr>
            <w:tcW w:w="2160" w:type="dxa"/>
            <w:shd w:val="clear" w:color="auto" w:fill="D9E2F3"/>
          </w:tcPr>
          <w:p w14:paraId="45239A42" w14:textId="77777777" w:rsidR="00B000B6" w:rsidRDefault="00000000">
            <w:r>
              <w:rPr>
                <w:sz w:val="20"/>
              </w:rPr>
              <w:t>Rapid expansion (t₂)</w:t>
            </w:r>
          </w:p>
        </w:tc>
        <w:tc>
          <w:tcPr>
            <w:tcW w:w="2160" w:type="dxa"/>
            <w:shd w:val="clear" w:color="auto" w:fill="D9E2F3"/>
          </w:tcPr>
          <w:p w14:paraId="01E1A2EF" w14:textId="77777777" w:rsidR="00B000B6" w:rsidRDefault="00000000">
            <w:r>
              <w:rPr>
                <w:sz w:val="20"/>
              </w:rPr>
              <w:t>Valve closes, pressure drops rapidly</w:t>
            </w:r>
          </w:p>
        </w:tc>
        <w:tc>
          <w:tcPr>
            <w:tcW w:w="2160" w:type="dxa"/>
            <w:shd w:val="clear" w:color="auto" w:fill="D9E2F3"/>
          </w:tcPr>
          <w:p w14:paraId="48344CD7" w14:textId="77777777" w:rsidR="00B000B6" w:rsidRDefault="00000000">
            <w:r>
              <w:rPr>
                <w:sz w:val="20"/>
              </w:rPr>
              <w:t>Expansion time t₂</w:t>
            </w:r>
          </w:p>
        </w:tc>
        <w:tc>
          <w:tcPr>
            <w:tcW w:w="2160" w:type="dxa"/>
            <w:shd w:val="clear" w:color="auto" w:fill="D9E2F3"/>
          </w:tcPr>
          <w:p w14:paraId="1974BFC8" w14:textId="77777777" w:rsidR="00B000B6" w:rsidRDefault="00000000">
            <w:r>
              <w:rPr>
                <w:sz w:val="20"/>
              </w:rPr>
              <w:t>Creates inertial oscillation in tube</w:t>
            </w:r>
          </w:p>
        </w:tc>
      </w:tr>
      <w:tr w:rsidR="00B000B6" w14:paraId="6DECAB19" w14:textId="77777777">
        <w:tc>
          <w:tcPr>
            <w:tcW w:w="2160" w:type="dxa"/>
          </w:tcPr>
          <w:p w14:paraId="0153B429" w14:textId="77777777" w:rsidR="00B000B6" w:rsidRDefault="00000000">
            <w:r>
              <w:rPr>
                <w:sz w:val="20"/>
              </w:rPr>
              <w:t>Decay / repeat</w:t>
            </w:r>
          </w:p>
        </w:tc>
        <w:tc>
          <w:tcPr>
            <w:tcW w:w="2160" w:type="dxa"/>
          </w:tcPr>
          <w:p w14:paraId="03333E06" w14:textId="77777777" w:rsidR="00B000B6" w:rsidRDefault="00000000">
            <w:r>
              <w:rPr>
                <w:sz w:val="20"/>
              </w:rPr>
              <w:t>System returns to baseline pressure</w:t>
            </w:r>
          </w:p>
        </w:tc>
        <w:tc>
          <w:tcPr>
            <w:tcW w:w="2160" w:type="dxa"/>
          </w:tcPr>
          <w:p w14:paraId="5FDF1757" w14:textId="77777777" w:rsidR="00B000B6" w:rsidRDefault="00000000">
            <w:r>
              <w:rPr>
                <w:sz w:val="20"/>
              </w:rPr>
              <w:t>Pulse repetition interval</w:t>
            </w:r>
          </w:p>
        </w:tc>
        <w:tc>
          <w:tcPr>
            <w:tcW w:w="2160" w:type="dxa"/>
          </w:tcPr>
          <w:p w14:paraId="0C8F3B90" w14:textId="77777777" w:rsidR="00B000B6" w:rsidRDefault="00000000">
            <w:r>
              <w:rPr>
                <w:sz w:val="20"/>
              </w:rPr>
              <w:t>Boundary layer stripped, ready for next cycle</w:t>
            </w:r>
          </w:p>
        </w:tc>
      </w:tr>
    </w:tbl>
    <w:p w14:paraId="2B6CC93B" w14:textId="77777777" w:rsidR="00B000B6" w:rsidRDefault="00000000">
      <w:r>
        <w:rPr>
          <w:b/>
        </w:rPr>
        <w:t xml:space="preserve">Parameter window (to be validated): </w:t>
      </w:r>
    </w:p>
    <w:p w14:paraId="0770ACB0" w14:textId="77777777" w:rsidR="00B000B6" w:rsidRDefault="00000000">
      <w:pPr>
        <w:pStyle w:val="ListBullet"/>
      </w:pPr>
      <w:r>
        <w:t>Peak pressure</w:t>
      </w:r>
    </w:p>
    <w:p w14:paraId="089D7DA9" w14:textId="77777777" w:rsidR="00B000B6" w:rsidRDefault="00000000">
      <w:pPr>
        <w:pStyle w:val="ListBullet"/>
      </w:pPr>
      <w:r>
        <w:t>Burst duration t₁</w:t>
      </w:r>
    </w:p>
    <w:p w14:paraId="1CEA65D5" w14:textId="77777777" w:rsidR="00B000B6" w:rsidRDefault="00000000">
      <w:pPr>
        <w:pStyle w:val="ListBullet"/>
      </w:pPr>
      <w:r>
        <w:t>Expansion time t₂</w:t>
      </w:r>
    </w:p>
    <w:p w14:paraId="67516103" w14:textId="77777777" w:rsidR="00B000B6" w:rsidRDefault="00000000">
      <w:pPr>
        <w:pStyle w:val="ListBullet"/>
      </w:pPr>
      <w:r>
        <w:t>Pulse repetition rate</w:t>
      </w:r>
    </w:p>
    <w:p w14:paraId="3803989E" w14:textId="77777777" w:rsidR="00B000B6" w:rsidRDefault="00B000B6"/>
    <w:p w14:paraId="7D02A7C8" w14:textId="77777777" w:rsidR="00B000B6" w:rsidRDefault="00000000">
      <w:pPr>
        <w:pStyle w:val="Heading1"/>
      </w:pPr>
      <w:r>
        <w:t>Action Path (Key Mechanism)</w:t>
      </w:r>
    </w:p>
    <w:p w14:paraId="69EBA14F" w14:textId="77777777" w:rsidR="00B000B6" w:rsidRDefault="00000000">
      <w:pPr>
        <w:pStyle w:val="ListNumber"/>
      </w:pPr>
      <w:r>
        <w:t>High-pressure burst enters 12 mm transport tube</w:t>
      </w:r>
    </w:p>
    <w:p w14:paraId="0F984512" w14:textId="77777777" w:rsidR="00B000B6" w:rsidRDefault="00000000">
      <w:pPr>
        <w:pStyle w:val="ListNumber"/>
      </w:pPr>
      <w:r>
        <w:t>Rapid expansion generates expansion waves</w:t>
      </w:r>
    </w:p>
    <w:p w14:paraId="5F9E7032" w14:textId="77777777" w:rsidR="00B000B6" w:rsidRDefault="00000000">
      <w:pPr>
        <w:pStyle w:val="ListNumber"/>
      </w:pPr>
      <w:r>
        <w:t>Expansion waves drive inertial oscillation in tube</w:t>
      </w:r>
    </w:p>
    <w:p w14:paraId="5C4311E4" w14:textId="77777777" w:rsidR="00B000B6" w:rsidRDefault="00000000">
      <w:pPr>
        <w:pStyle w:val="ListNumber"/>
      </w:pPr>
      <w:r>
        <w:t>Inertial oscillation disrupts adsorbed boundary layer</w:t>
      </w:r>
    </w:p>
    <w:p w14:paraId="14124EF8" w14:textId="77777777" w:rsidR="00B000B6" w:rsidRDefault="00000000">
      <w:pPr>
        <w:pStyle w:val="ListNumber"/>
      </w:pPr>
      <w:r>
        <w:t>Residue stripped from wall and entrained in gas flow</w:t>
      </w:r>
    </w:p>
    <w:p w14:paraId="1D6C2C3B" w14:textId="77777777" w:rsidR="00B000B6" w:rsidRDefault="00000000">
      <w:pPr>
        <w:pStyle w:val="ListNumber"/>
      </w:pPr>
      <w:r>
        <w:t>Clean inner surface achieved</w:t>
      </w:r>
    </w:p>
    <w:p w14:paraId="59E98662" w14:textId="77777777" w:rsidR="00B000B6" w:rsidRDefault="00000000">
      <w:r>
        <w:rPr>
          <w:b/>
        </w:rPr>
        <w:t xml:space="preserve">Target object: </w:t>
      </w:r>
      <w:r>
        <w:t>Clean inner surface of transport tube.</w:t>
      </w:r>
    </w:p>
    <w:p w14:paraId="6ED54B38" w14:textId="77777777" w:rsidR="00B000B6" w:rsidRDefault="00B000B6"/>
    <w:p w14:paraId="07B39996" w14:textId="77777777" w:rsidR="00B000B6" w:rsidRDefault="00000000">
      <w:pPr>
        <w:pStyle w:val="Heading1"/>
      </w:pPr>
      <w:r>
        <w:t>Resulting Effect</w:t>
      </w:r>
    </w:p>
    <w:p w14:paraId="1017B4E2" w14:textId="77777777" w:rsidR="00B000B6" w:rsidRDefault="00000000">
      <w:pPr>
        <w:pStyle w:val="ListBullet"/>
      </w:pPr>
      <w:r>
        <w:t>1–2 volume exchanges per cycle (vs. 3–5 before)</w:t>
      </w:r>
    </w:p>
    <w:p w14:paraId="78830E13" w14:textId="77777777" w:rsidR="00B000B6" w:rsidRDefault="00000000">
      <w:pPr>
        <w:pStyle w:val="ListBullet"/>
      </w:pPr>
      <w:r>
        <w:t>Gas consumption reduction of 50–70%</w:t>
      </w:r>
    </w:p>
    <w:p w14:paraId="56BFF626" w14:textId="77777777" w:rsidR="00B000B6" w:rsidRDefault="00000000">
      <w:pPr>
        <w:pStyle w:val="ListBullet"/>
      </w:pPr>
      <w:r>
        <w:t>No power penalty — same total gas, asymmetric delivery</w:t>
      </w:r>
    </w:p>
    <w:p w14:paraId="1D52E467" w14:textId="77777777" w:rsidR="00B000B6" w:rsidRDefault="00000000">
      <w:pPr>
        <w:pStyle w:val="ListBullet"/>
      </w:pPr>
      <w:r>
        <w:t>No new hardware — control logic modification only</w:t>
      </w:r>
    </w:p>
    <w:p w14:paraId="1010F9AB" w14:textId="77777777" w:rsidR="00B000B6" w:rsidRDefault="00B000B6"/>
    <w:p w14:paraId="7646DC13" w14:textId="77777777" w:rsidR="00B000B6" w:rsidRDefault="00000000">
      <w:pPr>
        <w:pStyle w:val="Heading1"/>
      </w:pPr>
      <w:r>
        <w:t>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B000B6" w14:paraId="7A5B3253" w14:textId="77777777">
        <w:tc>
          <w:tcPr>
            <w:tcW w:w="2880" w:type="dxa"/>
            <w:shd w:val="clear" w:color="auto" w:fill="2F5496"/>
          </w:tcPr>
          <w:p w14:paraId="1775C5A2" w14:textId="77777777" w:rsidR="00B000B6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2880" w:type="dxa"/>
            <w:shd w:val="clear" w:color="auto" w:fill="2F5496"/>
          </w:tcPr>
          <w:p w14:paraId="1C2B8DBA" w14:textId="77777777" w:rsidR="00B000B6" w:rsidRDefault="00000000">
            <w:r>
              <w:rPr>
                <w:b/>
                <w:color w:val="FFFFFF"/>
              </w:rPr>
              <w:t>Steady Flow (Before)</w:t>
            </w:r>
          </w:p>
        </w:tc>
        <w:tc>
          <w:tcPr>
            <w:tcW w:w="2880" w:type="dxa"/>
            <w:shd w:val="clear" w:color="auto" w:fill="2F5496"/>
          </w:tcPr>
          <w:p w14:paraId="4DE8E30C" w14:textId="77777777" w:rsidR="00B000B6" w:rsidRDefault="00000000">
            <w:r>
              <w:rPr>
                <w:b/>
                <w:color w:val="FFFFFF"/>
              </w:rPr>
              <w:t>Asymmetric Pulse (After)</w:t>
            </w:r>
          </w:p>
        </w:tc>
      </w:tr>
      <w:tr w:rsidR="00B000B6" w14:paraId="0283E88C" w14:textId="77777777">
        <w:tc>
          <w:tcPr>
            <w:tcW w:w="2880" w:type="dxa"/>
          </w:tcPr>
          <w:p w14:paraId="17A69ABB" w14:textId="77777777" w:rsidR="00B000B6" w:rsidRDefault="00000000">
            <w:r>
              <w:rPr>
                <w:sz w:val="20"/>
              </w:rPr>
              <w:t>Volume exchanges per cycle</w:t>
            </w:r>
          </w:p>
        </w:tc>
        <w:tc>
          <w:tcPr>
            <w:tcW w:w="2880" w:type="dxa"/>
          </w:tcPr>
          <w:p w14:paraId="6D8AC615" w14:textId="77777777" w:rsidR="00B000B6" w:rsidRDefault="00000000">
            <w:r>
              <w:rPr>
                <w:sz w:val="20"/>
              </w:rPr>
              <w:t>3–5 exchanges</w:t>
            </w:r>
          </w:p>
        </w:tc>
        <w:tc>
          <w:tcPr>
            <w:tcW w:w="2880" w:type="dxa"/>
          </w:tcPr>
          <w:p w14:paraId="7FDDFEC6" w14:textId="77777777" w:rsidR="00B000B6" w:rsidRDefault="00000000">
            <w:r>
              <w:rPr>
                <w:sz w:val="20"/>
              </w:rPr>
              <w:t>1–2 exchanges</w:t>
            </w:r>
          </w:p>
        </w:tc>
      </w:tr>
      <w:tr w:rsidR="00B000B6" w14:paraId="000BC3BA" w14:textId="77777777">
        <w:tc>
          <w:tcPr>
            <w:tcW w:w="2880" w:type="dxa"/>
            <w:shd w:val="clear" w:color="auto" w:fill="D9E2F3"/>
          </w:tcPr>
          <w:p w14:paraId="197CE4A8" w14:textId="77777777" w:rsidR="00B000B6" w:rsidRDefault="00000000">
            <w:r>
              <w:rPr>
                <w:sz w:val="20"/>
              </w:rPr>
              <w:t>Gas consumption</w:t>
            </w:r>
          </w:p>
        </w:tc>
        <w:tc>
          <w:tcPr>
            <w:tcW w:w="2880" w:type="dxa"/>
            <w:shd w:val="clear" w:color="auto" w:fill="D9E2F3"/>
          </w:tcPr>
          <w:p w14:paraId="675CB16F" w14:textId="77777777" w:rsidR="00B000B6" w:rsidRDefault="00000000">
            <w:r>
              <w:rPr>
                <w:sz w:val="20"/>
              </w:rPr>
              <w:t>Baseline (100%)</w:t>
            </w:r>
          </w:p>
        </w:tc>
        <w:tc>
          <w:tcPr>
            <w:tcW w:w="2880" w:type="dxa"/>
            <w:shd w:val="clear" w:color="auto" w:fill="D9E2F3"/>
          </w:tcPr>
          <w:p w14:paraId="6A0FED34" w14:textId="77777777" w:rsidR="00B000B6" w:rsidRDefault="00000000">
            <w:r>
              <w:rPr>
                <w:sz w:val="20"/>
              </w:rPr>
              <w:t>30–50% (50–70% reduction)</w:t>
            </w:r>
          </w:p>
        </w:tc>
      </w:tr>
      <w:tr w:rsidR="00B000B6" w14:paraId="146EE75A" w14:textId="77777777">
        <w:tc>
          <w:tcPr>
            <w:tcW w:w="2880" w:type="dxa"/>
          </w:tcPr>
          <w:p w14:paraId="5E607642" w14:textId="77777777" w:rsidR="00B000B6" w:rsidRDefault="00000000">
            <w:r>
              <w:rPr>
                <w:sz w:val="20"/>
              </w:rPr>
              <w:t>Flow mechanism</w:t>
            </w:r>
          </w:p>
        </w:tc>
        <w:tc>
          <w:tcPr>
            <w:tcW w:w="2880" w:type="dxa"/>
          </w:tcPr>
          <w:p w14:paraId="35A5AAF4" w14:textId="77777777" w:rsidR="00B000B6" w:rsidRDefault="00000000">
            <w:r>
              <w:rPr>
                <w:sz w:val="20"/>
              </w:rPr>
              <w:t>Steady laminar flow</w:t>
            </w:r>
          </w:p>
        </w:tc>
        <w:tc>
          <w:tcPr>
            <w:tcW w:w="2880" w:type="dxa"/>
          </w:tcPr>
          <w:p w14:paraId="2F9C261D" w14:textId="77777777" w:rsidR="00B000B6" w:rsidRDefault="00000000">
            <w:r>
              <w:rPr>
                <w:sz w:val="20"/>
              </w:rPr>
              <w:t>Transient expansion waves + inertial oscillation</w:t>
            </w:r>
          </w:p>
        </w:tc>
      </w:tr>
      <w:tr w:rsidR="00B000B6" w14:paraId="0E441FB4" w14:textId="77777777">
        <w:tc>
          <w:tcPr>
            <w:tcW w:w="2880" w:type="dxa"/>
            <w:shd w:val="clear" w:color="auto" w:fill="D9E2F3"/>
          </w:tcPr>
          <w:p w14:paraId="7DAE1FBD" w14:textId="77777777" w:rsidR="00B000B6" w:rsidRDefault="00000000">
            <w:r>
              <w:rPr>
                <w:sz w:val="20"/>
              </w:rPr>
              <w:t>Hardware change</w:t>
            </w:r>
          </w:p>
        </w:tc>
        <w:tc>
          <w:tcPr>
            <w:tcW w:w="2880" w:type="dxa"/>
            <w:shd w:val="clear" w:color="auto" w:fill="D9E2F3"/>
          </w:tcPr>
          <w:p w14:paraId="1C0490C5" w14:textId="77777777" w:rsidR="00B000B6" w:rsidRDefault="00000000">
            <w:r>
              <w:rPr>
                <w:sz w:val="20"/>
              </w:rPr>
              <w:t>None</w:t>
            </w:r>
          </w:p>
        </w:tc>
        <w:tc>
          <w:tcPr>
            <w:tcW w:w="2880" w:type="dxa"/>
            <w:shd w:val="clear" w:color="auto" w:fill="D9E2F3"/>
          </w:tcPr>
          <w:p w14:paraId="763299D3" w14:textId="77777777" w:rsidR="00B000B6" w:rsidRDefault="00000000">
            <w:r>
              <w:rPr>
                <w:sz w:val="20"/>
              </w:rPr>
              <w:t>None — control logic only</w:t>
            </w:r>
          </w:p>
        </w:tc>
      </w:tr>
      <w:tr w:rsidR="00B000B6" w14:paraId="375613B6" w14:textId="77777777">
        <w:tc>
          <w:tcPr>
            <w:tcW w:w="2880" w:type="dxa"/>
          </w:tcPr>
          <w:p w14:paraId="6680ED2B" w14:textId="77777777" w:rsidR="00B000B6" w:rsidRDefault="00000000">
            <w:r>
              <w:rPr>
                <w:sz w:val="20"/>
              </w:rPr>
              <w:t>Power penalty</w:t>
            </w:r>
          </w:p>
        </w:tc>
        <w:tc>
          <w:tcPr>
            <w:tcW w:w="2880" w:type="dxa"/>
          </w:tcPr>
          <w:p w14:paraId="7B176DF9" w14:textId="77777777" w:rsidR="00B000B6" w:rsidRDefault="00000000">
            <w:r>
              <w:rPr>
                <w:sz w:val="20"/>
              </w:rPr>
              <w:t>None</w:t>
            </w:r>
          </w:p>
        </w:tc>
        <w:tc>
          <w:tcPr>
            <w:tcW w:w="2880" w:type="dxa"/>
          </w:tcPr>
          <w:p w14:paraId="4CE2E41D" w14:textId="77777777" w:rsidR="00B000B6" w:rsidRDefault="00000000">
            <w:r>
              <w:rPr>
                <w:sz w:val="20"/>
              </w:rPr>
              <w:t>None — asymmetric delivery of same total gas</w:t>
            </w:r>
          </w:p>
        </w:tc>
      </w:tr>
      <w:tr w:rsidR="00B000B6" w14:paraId="01F8C2A1" w14:textId="77777777">
        <w:tc>
          <w:tcPr>
            <w:tcW w:w="2880" w:type="dxa"/>
            <w:shd w:val="clear" w:color="auto" w:fill="D9E2F3"/>
          </w:tcPr>
          <w:p w14:paraId="7C3F0B86" w14:textId="77777777" w:rsidR="00B000B6" w:rsidRDefault="00000000">
            <w:r>
              <w:rPr>
                <w:sz w:val="20"/>
              </w:rPr>
              <w:t>Mass transfer resistance</w:t>
            </w:r>
          </w:p>
        </w:tc>
        <w:tc>
          <w:tcPr>
            <w:tcW w:w="2880" w:type="dxa"/>
            <w:shd w:val="clear" w:color="auto" w:fill="D9E2F3"/>
          </w:tcPr>
          <w:p w14:paraId="19AA0ECA" w14:textId="77777777" w:rsidR="00B000B6" w:rsidRDefault="00000000">
            <w:r>
              <w:rPr>
                <w:sz w:val="20"/>
              </w:rPr>
              <w:t>High — boundary layer intact</w:t>
            </w:r>
          </w:p>
        </w:tc>
        <w:tc>
          <w:tcPr>
            <w:tcW w:w="2880" w:type="dxa"/>
            <w:shd w:val="clear" w:color="auto" w:fill="D9E2F3"/>
          </w:tcPr>
          <w:p w14:paraId="2C061FA5" w14:textId="77777777" w:rsidR="00B000B6" w:rsidRDefault="00000000">
            <w:r>
              <w:rPr>
                <w:sz w:val="20"/>
              </w:rPr>
              <w:t>Low — boundary layer stripped</w:t>
            </w:r>
          </w:p>
        </w:tc>
      </w:tr>
    </w:tbl>
    <w:p w14:paraId="3F4F4B1E" w14:textId="77777777" w:rsidR="00B000B6" w:rsidRDefault="00B000B6"/>
    <w:p w14:paraId="60019351" w14:textId="77777777" w:rsidR="00B000B6" w:rsidRDefault="00000000">
      <w:pPr>
        <w:pStyle w:val="Heading1"/>
      </w:pPr>
      <w:r>
        <w:t>Validation Areas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000B6" w14:paraId="5D625AC3" w14:textId="77777777">
        <w:tc>
          <w:tcPr>
            <w:tcW w:w="4320" w:type="dxa"/>
            <w:shd w:val="clear" w:color="auto" w:fill="C00000"/>
          </w:tcPr>
          <w:p w14:paraId="377D7DF7" w14:textId="77777777" w:rsidR="00B000B6" w:rsidRDefault="00000000">
            <w:r>
              <w:rPr>
                <w:b/>
                <w:color w:val="FFFFFF"/>
              </w:rPr>
              <w:t>Validation Area</w:t>
            </w:r>
          </w:p>
        </w:tc>
        <w:tc>
          <w:tcPr>
            <w:tcW w:w="4320" w:type="dxa"/>
            <w:shd w:val="clear" w:color="auto" w:fill="C00000"/>
          </w:tcPr>
          <w:p w14:paraId="64564A04" w14:textId="77777777" w:rsidR="00B000B6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B000B6" w14:paraId="3D4F5CDE" w14:textId="77777777">
        <w:tc>
          <w:tcPr>
            <w:tcW w:w="4320" w:type="dxa"/>
          </w:tcPr>
          <w:p w14:paraId="2140C67B" w14:textId="77777777" w:rsidR="00B000B6" w:rsidRDefault="00000000">
            <w:r>
              <w:rPr>
                <w:sz w:val="20"/>
              </w:rPr>
              <w:t>Pulse sequence adaptation</w:t>
            </w:r>
          </w:p>
        </w:tc>
        <w:tc>
          <w:tcPr>
            <w:tcW w:w="4320" w:type="dxa"/>
          </w:tcPr>
          <w:p w14:paraId="4D0B15C7" w14:textId="77777777" w:rsidR="00B000B6" w:rsidRDefault="00000000">
            <w:r>
              <w:rPr>
                <w:sz w:val="20"/>
              </w:rPr>
              <w:t>Tune asymmetric pulse parameters (t₁, t₂, peak pressure, repetition) to mixed contaminant load and tube geometry</w:t>
            </w:r>
          </w:p>
        </w:tc>
      </w:tr>
      <w:tr w:rsidR="00B000B6" w14:paraId="5C9C17D8" w14:textId="77777777">
        <w:tc>
          <w:tcPr>
            <w:tcW w:w="4320" w:type="dxa"/>
            <w:shd w:val="clear" w:color="auto" w:fill="FBE5D6"/>
          </w:tcPr>
          <w:p w14:paraId="28AA87DE" w14:textId="77777777" w:rsidR="00B000B6" w:rsidRDefault="00000000">
            <w:r>
              <w:rPr>
                <w:sz w:val="20"/>
              </w:rPr>
              <w:t>Validation under DrACO operating pressure</w:t>
            </w:r>
          </w:p>
        </w:tc>
        <w:tc>
          <w:tcPr>
            <w:tcW w:w="4320" w:type="dxa"/>
            <w:shd w:val="clear" w:color="auto" w:fill="FBE5D6"/>
          </w:tcPr>
          <w:p w14:paraId="312B139C" w14:textId="77777777" w:rsidR="00B000B6" w:rsidRDefault="00000000">
            <w:r>
              <w:rPr>
                <w:sz w:val="20"/>
              </w:rPr>
              <w:t>Confirm expansion wave generation and inertial oscillation effectiveness at actual system operating pressure</w:t>
            </w:r>
          </w:p>
        </w:tc>
      </w:tr>
      <w:tr w:rsidR="00B000B6" w14:paraId="38ECD101" w14:textId="77777777">
        <w:tc>
          <w:tcPr>
            <w:tcW w:w="4320" w:type="dxa"/>
          </w:tcPr>
          <w:p w14:paraId="6B4BA0F1" w14:textId="77777777" w:rsidR="00B000B6" w:rsidRDefault="00000000">
            <w:r>
              <w:rPr>
                <w:sz w:val="20"/>
              </w:rPr>
              <w:t>Parameter window confirmation</w:t>
            </w:r>
          </w:p>
        </w:tc>
        <w:tc>
          <w:tcPr>
            <w:tcW w:w="4320" w:type="dxa"/>
          </w:tcPr>
          <w:p w14:paraId="4F6A37D5" w14:textId="77777777" w:rsidR="00B000B6" w:rsidRDefault="00000000">
            <w:r>
              <w:rPr>
                <w:sz w:val="20"/>
              </w:rPr>
              <w:t>Experimentally validate optimal peak pressure, burst duration, expansion time, and repetition rate for target residue types</w:t>
            </w:r>
          </w:p>
        </w:tc>
      </w:tr>
    </w:tbl>
    <w:p w14:paraId="701AD90B" w14:textId="77777777" w:rsidR="00B000B6" w:rsidRDefault="00B000B6"/>
    <w:p w14:paraId="5105785A" w14:textId="77777777" w:rsidR="00B000B6" w:rsidRDefault="00000000">
      <w:pPr>
        <w:pStyle w:val="Heading1"/>
      </w:pPr>
      <w:r>
        <w:t>TRIZ Principles Applied</w:t>
      </w:r>
    </w:p>
    <w:p w14:paraId="59E6EA30" w14:textId="77777777" w:rsidR="00B000B6" w:rsidRDefault="00000000">
      <w:r>
        <w:rPr>
          <w:b/>
        </w:rPr>
        <w:t xml:space="preserve">#15 Dynamics </w:t>
      </w:r>
      <w:r>
        <w:t>— Make an object or system dynamically adapt to changing conditions. The asymmetric pulse sequence introduces dynamic, time-varying pressure into the transport channel. By alternating between high-pressure burst and rapid expansion, the system creates transient mechanical forces (expansion waves and inertial oscillation) that a steady flow cannot produce. This dynamic approach breaks the static adhesion bottleneck.</w:t>
      </w:r>
    </w:p>
    <w:p w14:paraId="0AB316F2" w14:textId="77777777" w:rsidR="00B000B6" w:rsidRDefault="00000000">
      <w:r>
        <w:rPr>
          <w:b/>
        </w:rPr>
        <w:t xml:space="preserve">#10 Preliminary Action </w:t>
      </w:r>
      <w:r>
        <w:t>— Perform required changes to an object completely or partially in advance. The high-pressure burst phase (t₁) prepares the boundary layer by loosening residue adhesion before the rapid expansion phase (t₂) completes the stripping action. The asymmetric timing ensures the preliminary mechanical disturbance is followed immediately by the main removal force, maximizing efficiency.</w:t>
      </w:r>
    </w:p>
    <w:p w14:paraId="1383FDC9" w14:textId="77777777" w:rsidR="00B000B6" w:rsidRDefault="00B000B6"/>
    <w:p w14:paraId="49ABC084" w14:textId="77777777" w:rsidR="00B000B6" w:rsidRDefault="00000000">
      <w:pPr>
        <w:pStyle w:val="Heading1"/>
      </w:pPr>
      <w:r>
        <w:t>System Flow</w:t>
      </w:r>
    </w:p>
    <w:p w14:paraId="5D056024" w14:textId="77777777" w:rsidR="00B000B6" w:rsidRDefault="00000000">
      <w:r>
        <w:rPr>
          <w:b/>
        </w:rPr>
        <w:t xml:space="preserve">Purge gas supply → </w:t>
      </w:r>
      <w:r>
        <w:t xml:space="preserve">Solenoid valve (asymmetric pulse control) → </w:t>
      </w:r>
      <w:r>
        <w:rPr>
          <w:b/>
        </w:rPr>
        <w:t xml:space="preserve">12 mm transport tube → </w:t>
      </w:r>
      <w:r>
        <w:t xml:space="preserve">Expansion waves + inertial oscillation → </w:t>
      </w:r>
      <w:r>
        <w:rPr>
          <w:b/>
        </w:rPr>
        <w:t xml:space="preserve">Boundary layer stripped → </w:t>
      </w:r>
      <w:r>
        <w:t xml:space="preserve">Residue entrained → </w:t>
      </w:r>
      <w:r>
        <w:rPr>
          <w:b/>
        </w:rPr>
        <w:t>To system (DrACO)</w:t>
      </w:r>
    </w:p>
    <w:p w14:paraId="32463D44" w14:textId="77777777" w:rsidR="00B000B6" w:rsidRDefault="00B000B6"/>
    <w:p w14:paraId="4BA91AAA" w14:textId="77777777" w:rsidR="00B000B6" w:rsidRDefault="00000000">
      <w:pPr>
        <w:pStyle w:val="Heading1"/>
      </w:pPr>
      <w:r>
        <w:t>Legend</w:t>
      </w:r>
    </w:p>
    <w:p w14:paraId="3170D81B" w14:textId="77777777" w:rsidR="00B000B6" w:rsidRDefault="00000000">
      <w:pPr>
        <w:pStyle w:val="ListBullet"/>
      </w:pPr>
      <w:r>
        <w:rPr>
          <w:b/>
        </w:rPr>
        <w:t xml:space="preserve">Solid blue arrow: </w:t>
      </w:r>
      <w:r>
        <w:t>Main gas action path</w:t>
      </w:r>
    </w:p>
    <w:p w14:paraId="511F504F" w14:textId="77777777" w:rsidR="00B000B6" w:rsidRDefault="00000000">
      <w:pPr>
        <w:pStyle w:val="ListBullet"/>
      </w:pPr>
      <w:r>
        <w:rPr>
          <w:b/>
        </w:rPr>
        <w:t xml:space="preserve">Dashed blue arrow: </w:t>
      </w:r>
      <w:r>
        <w:t>Expansion wave path</w:t>
      </w:r>
    </w:p>
    <w:p w14:paraId="3958D1FF" w14:textId="77777777" w:rsidR="00B000B6" w:rsidRDefault="00000000">
      <w:pPr>
        <w:pStyle w:val="ListBullet"/>
      </w:pPr>
      <w:r>
        <w:rPr>
          <w:b/>
        </w:rPr>
        <w:t xml:space="preserve">Dashed red box: </w:t>
      </w:r>
      <w:r>
        <w:t>Problem / Validation area</w:t>
      </w:r>
    </w:p>
    <w:p w14:paraId="1F7D01AD" w14:textId="77777777" w:rsidR="00B000B6" w:rsidRDefault="00B000B6"/>
    <w:p w14:paraId="19B5FBC1" w14:textId="77777777" w:rsidR="00B000B6" w:rsidRDefault="00000000">
      <w:r>
        <w:rPr>
          <w:i/>
        </w:rPr>
        <w:t>Note: All parameters to be validated. Pulse sequence adaptation to mixed contaminant load and validation under DrACO operating pressure are the largest unknowns requiring experimental confirmation.</w:t>
      </w:r>
    </w:p>
    <w:sectPr w:rsidR="00B000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714108">
    <w:abstractNumId w:val="8"/>
  </w:num>
  <w:num w:numId="2" w16cid:durableId="159195996">
    <w:abstractNumId w:val="6"/>
  </w:num>
  <w:num w:numId="3" w16cid:durableId="739449788">
    <w:abstractNumId w:val="5"/>
  </w:num>
  <w:num w:numId="4" w16cid:durableId="17659886">
    <w:abstractNumId w:val="4"/>
  </w:num>
  <w:num w:numId="5" w16cid:durableId="1913540244">
    <w:abstractNumId w:val="7"/>
  </w:num>
  <w:num w:numId="6" w16cid:durableId="196551305">
    <w:abstractNumId w:val="3"/>
  </w:num>
  <w:num w:numId="7" w16cid:durableId="1391726630">
    <w:abstractNumId w:val="2"/>
  </w:num>
  <w:num w:numId="8" w16cid:durableId="971520133">
    <w:abstractNumId w:val="1"/>
  </w:num>
  <w:num w:numId="9" w16cid:durableId="185561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2C4238"/>
    <w:rsid w:val="00326F90"/>
    <w:rsid w:val="00AA1D8D"/>
    <w:rsid w:val="00B000B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2D9C9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674</Words>
  <Characters>4164</Characters>
  <Application>Microsoft Office Word</Application>
  <DocSecurity>0</DocSecurity>
  <Lines>148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2026-07-20T03:54:00Z</dcterms:created>
  <dcterms:modified xsi:type="dcterms:W3CDTF">2026-07-20T03:54:00Z</dcterms:modified>
  <cp:category/>
</cp:coreProperties>
</file>