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DFEEB" w14:textId="68B77314" w:rsidR="00CA7B70" w:rsidRDefault="00CA7B70" w:rsidP="00CA7B70">
      <w:pPr>
        <w:pStyle w:val="Heading1"/>
        <w:ind w:left="720" w:firstLine="720"/>
      </w:pPr>
      <w:r w:rsidRPr="00CA7B70">
        <w:t>Multi-layer conductive spray coating</w:t>
      </w:r>
    </w:p>
    <w:p w14:paraId="3A72C077" w14:textId="5F4E5E6F" w:rsidR="00980202" w:rsidRPr="00980202" w:rsidRDefault="00980202" w:rsidP="00980202">
      <w:r>
        <w:rPr>
          <w:noProof/>
        </w:rPr>
        <w:drawing>
          <wp:inline distT="0" distB="0" distL="0" distR="0" wp14:anchorId="5C89B3EB" wp14:editId="09381BFD">
            <wp:extent cx="5486400" cy="3435409"/>
            <wp:effectExtent l="0" t="0" r="0" b="0"/>
            <wp:docPr id="213115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35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8ACB2" w14:textId="77777777" w:rsidR="00CA7B70" w:rsidRDefault="00CA7B70">
      <w:pPr>
        <w:spacing w:after="120"/>
        <w:jc w:val="center"/>
        <w:rPr>
          <w:rFonts w:ascii="Calibri" w:eastAsia="Calibri" w:hAnsi="Calibri" w:cs="Calibri"/>
          <w:b/>
          <w:color w:val="003366"/>
          <w:sz w:val="40"/>
        </w:rPr>
      </w:pPr>
    </w:p>
    <w:p w14:paraId="638132EE" w14:textId="4A595257" w:rsidR="000544CA" w:rsidRDefault="00000000">
      <w:pPr>
        <w:spacing w:after="120"/>
        <w:jc w:val="center"/>
      </w:pPr>
      <w:r>
        <w:rPr>
          <w:rFonts w:ascii="Calibri" w:eastAsia="Calibri" w:hAnsi="Calibri" w:cs="Calibri"/>
          <w:b/>
          <w:color w:val="003366"/>
          <w:sz w:val="40"/>
        </w:rPr>
        <w:t>THREE-LAYER CONDUCTIVE COATING FOR RF SHIELDING</w:t>
      </w:r>
    </w:p>
    <w:p w14:paraId="6E8BB4AB" w14:textId="77777777" w:rsidR="000544CA" w:rsidRDefault="00000000">
      <w:pPr>
        <w:spacing w:after="480"/>
        <w:jc w:val="center"/>
      </w:pPr>
      <w:r>
        <w:rPr>
          <w:rFonts w:ascii="Calibri" w:eastAsia="Calibri" w:hAnsi="Calibri" w:cs="Calibri"/>
          <w:color w:val="646464"/>
          <w:sz w:val="28"/>
        </w:rPr>
        <w:t>Lightweight 50 MHz RF Isolation Solution for Carbon Fiber Housing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544CA" w14:paraId="7CE44C35" w14:textId="77777777" w:rsidTr="00380B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9EE6A8" w14:textId="77777777" w:rsidR="000544CA" w:rsidRDefault="00000000">
            <w:pPr>
              <w:jc w:val="center"/>
            </w:pPr>
            <w:r>
              <w:rPr>
                <w:rFonts w:ascii="Calibri" w:eastAsia="Calibri" w:hAnsi="Calibri" w:cs="Calibri"/>
                <w:b w:val="0"/>
                <w:sz w:val="20"/>
              </w:rPr>
              <w:t>Document ID</w:t>
            </w:r>
          </w:p>
        </w:tc>
        <w:tc>
          <w:tcPr>
            <w:tcW w:w="4320" w:type="dxa"/>
          </w:tcPr>
          <w:p w14:paraId="6B03691C" w14:textId="77777777" w:rsidR="000544C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b w:val="0"/>
                <w:sz w:val="20"/>
              </w:rPr>
              <w:t>RF-SHIELD-3L-001</w:t>
            </w:r>
          </w:p>
        </w:tc>
      </w:tr>
      <w:tr w:rsidR="000544CA" w14:paraId="19F9D54C" w14:textId="77777777" w:rsidTr="00380B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4C8E5B" w14:textId="77777777" w:rsidR="000544CA" w:rsidRDefault="00000000">
            <w:pPr>
              <w:jc w:val="center"/>
            </w:pPr>
            <w:r>
              <w:rPr>
                <w:rFonts w:ascii="Calibri" w:eastAsia="Calibri" w:hAnsi="Calibri" w:cs="Calibri"/>
                <w:b w:val="0"/>
                <w:sz w:val="20"/>
              </w:rPr>
              <w:t>Revision</w:t>
            </w:r>
          </w:p>
        </w:tc>
        <w:tc>
          <w:tcPr>
            <w:tcW w:w="4320" w:type="dxa"/>
          </w:tcPr>
          <w:p w14:paraId="5CFE11B3" w14:textId="77777777" w:rsidR="000544C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sz w:val="20"/>
              </w:rPr>
              <w:t>Rev. A — Draft for Review</w:t>
            </w:r>
          </w:p>
        </w:tc>
      </w:tr>
      <w:tr w:rsidR="000544CA" w14:paraId="3B0ED091" w14:textId="77777777" w:rsidTr="00380B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789336" w14:textId="77777777" w:rsidR="000544CA" w:rsidRDefault="00000000">
            <w:pPr>
              <w:jc w:val="center"/>
            </w:pPr>
            <w:r>
              <w:rPr>
                <w:rFonts w:ascii="Calibri" w:eastAsia="Calibri" w:hAnsi="Calibri" w:cs="Calibri"/>
                <w:b w:val="0"/>
                <w:sz w:val="20"/>
              </w:rPr>
              <w:t>Date</w:t>
            </w:r>
          </w:p>
        </w:tc>
        <w:tc>
          <w:tcPr>
            <w:tcW w:w="4320" w:type="dxa"/>
          </w:tcPr>
          <w:p w14:paraId="4CB446D9" w14:textId="77777777" w:rsidR="000544C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sz w:val="20"/>
              </w:rPr>
              <w:t>2026-07-10</w:t>
            </w:r>
          </w:p>
        </w:tc>
      </w:tr>
      <w:tr w:rsidR="000544CA" w14:paraId="7AA1E580" w14:textId="77777777" w:rsidTr="00380B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642D6E" w14:textId="77777777" w:rsidR="000544CA" w:rsidRDefault="00000000">
            <w:pPr>
              <w:jc w:val="center"/>
            </w:pPr>
            <w:r>
              <w:rPr>
                <w:rFonts w:ascii="Calibri" w:eastAsia="Calibri" w:hAnsi="Calibri" w:cs="Calibri"/>
                <w:b w:val="0"/>
                <w:sz w:val="20"/>
              </w:rPr>
              <w:t>Classification</w:t>
            </w:r>
          </w:p>
        </w:tc>
        <w:tc>
          <w:tcPr>
            <w:tcW w:w="4320" w:type="dxa"/>
          </w:tcPr>
          <w:p w14:paraId="182FBE3D" w14:textId="77777777" w:rsidR="000544C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sz w:val="20"/>
              </w:rPr>
              <w:t>Engineering Technical Document</w:t>
            </w:r>
          </w:p>
        </w:tc>
      </w:tr>
    </w:tbl>
    <w:p w14:paraId="2FEE5A4F" w14:textId="77777777" w:rsidR="000544CA" w:rsidRDefault="000544CA"/>
    <w:p w14:paraId="660B5772" w14:textId="77777777" w:rsidR="000544CA" w:rsidRDefault="00000000">
      <w:pPr>
        <w:pStyle w:val="Heading1"/>
      </w:pPr>
      <w:r>
        <w:rPr>
          <w:rFonts w:ascii="Calibri" w:eastAsia="Calibri" w:hAnsi="Calibri" w:cs="Calibri"/>
          <w:color w:val="003366"/>
          <w:sz w:val="32"/>
        </w:rPr>
        <w:t>1. EXECUTIVE SUMMARY</w:t>
      </w:r>
    </w:p>
    <w:p w14:paraId="5C26ACF2" w14:textId="77777777" w:rsidR="000544CA" w:rsidRDefault="00000000">
      <w:pPr>
        <w:spacing w:after="240"/>
      </w:pPr>
      <w:r>
        <w:rPr>
          <w:rFonts w:ascii="Calibri" w:eastAsia="Calibri" w:hAnsi="Calibri" w:cs="Calibri"/>
        </w:rPr>
        <w:t xml:space="preserve">This document presents a three-layer conductive coating solution designed to provide &gt;40 dB RF isolation at 50 MHz for a lightweight carbon fiber sensor housing. The coating system—comprising alternating conductive (Cu/Ag-loaded paint) and dielectric layers—is applied to the interior surface via air atomization spray, achieving a total thickness under 100 µm and a mass </w:t>
      </w:r>
      <w:r>
        <w:rPr>
          <w:rFonts w:ascii="Calibri" w:eastAsia="Calibri" w:hAnsi="Calibri" w:cs="Calibri"/>
        </w:rPr>
        <w:lastRenderedPageBreak/>
        <w:t>budget below 0.3 kg. This approach eliminates the 1.5–3 kg mass penalty associated with continuous metal liners while preserving the housing's IP54 thermal management baseline and structural integrity.</w:t>
      </w:r>
    </w:p>
    <w:p w14:paraId="52C59568" w14:textId="77777777" w:rsidR="000544CA" w:rsidRDefault="00000000">
      <w:pPr>
        <w:pStyle w:val="Heading1"/>
      </w:pPr>
      <w:r>
        <w:rPr>
          <w:rFonts w:ascii="Calibri" w:eastAsia="Calibri" w:hAnsi="Calibri" w:cs="Calibri"/>
          <w:color w:val="003366"/>
          <w:sz w:val="32"/>
        </w:rPr>
        <w:t>2. PROBLEM STATEMENT</w:t>
      </w:r>
    </w:p>
    <w:p w14:paraId="01019A4A" w14:textId="77777777" w:rsidR="000544CA" w:rsidRDefault="00000000">
      <w:pPr>
        <w:spacing w:after="120"/>
      </w:pPr>
      <w:r>
        <w:rPr>
          <w:rFonts w:ascii="Calibri" w:eastAsia="Calibri" w:hAnsi="Calibri" w:cs="Calibri"/>
        </w:rPr>
        <w:t>The existing carbon fiber composite housing provides inadequate electromagnetic shielding at 50 MHz, the operating frequency of the Ground-Penetrating Radar (GPR) system. Unattenuated RF leakage penetrates the enclosure and couples into sensitive subsystems:</w:t>
      </w:r>
    </w:p>
    <w:p w14:paraId="3588C4C0" w14:textId="77777777" w:rsidR="000544CA" w:rsidRDefault="00000000">
      <w:pPr>
        <w:pStyle w:val="ListBullet"/>
        <w:spacing w:after="80"/>
      </w:pPr>
      <w:r>
        <w:rPr>
          <w:rFonts w:ascii="Calibri" w:eastAsia="Calibri" w:hAnsi="Calibri" w:cs="Calibri"/>
        </w:rPr>
        <w:t>MCT (Mercury Cadmium Telluride) Detector — susceptible to noise-induced drift and reduced signal-to-noise ratio.</w:t>
      </w:r>
    </w:p>
    <w:p w14:paraId="5AF0D89C" w14:textId="77777777" w:rsidR="000544CA" w:rsidRDefault="00000000">
      <w:pPr>
        <w:pStyle w:val="ListBullet"/>
        <w:spacing w:after="80"/>
      </w:pPr>
      <w:r>
        <w:rPr>
          <w:rFonts w:ascii="Calibri" w:eastAsia="Calibri" w:hAnsi="Calibri" w:cs="Calibri"/>
        </w:rPr>
        <w:t>Geophone ADC — analog-to-digital conversion accuracy degraded by conducted and radiated EMI.</w:t>
      </w:r>
    </w:p>
    <w:p w14:paraId="64B2BC53" w14:textId="77777777" w:rsidR="000544CA" w:rsidRDefault="00000000">
      <w:pPr>
        <w:pStyle w:val="ListBullet"/>
        <w:spacing w:after="80"/>
      </w:pPr>
      <w:r>
        <w:rPr>
          <w:rFonts w:ascii="Calibri" w:eastAsia="Calibri" w:hAnsi="Calibri" w:cs="Calibri"/>
        </w:rPr>
        <w:t>Target isolation requirement: &gt;40 dB to ensure operational integrity in high-RF environments.</w:t>
      </w:r>
    </w:p>
    <w:p w14:paraId="37EFAC52" w14:textId="77777777" w:rsidR="000544CA" w:rsidRDefault="00000000">
      <w:pPr>
        <w:spacing w:after="240"/>
      </w:pPr>
      <w:r>
        <w:rPr>
          <w:rFonts w:ascii="Calibri" w:eastAsia="Calibri" w:hAnsi="Calibri" w:cs="Calibri"/>
        </w:rPr>
        <w:t>Traditional solutions (e.g., continuous aluminum or copper liners) add 1.5–3 kg of mass, compromise thermal venting, and increase manufacturing complexity. A lightweight, conformal alternative is required.</w:t>
      </w:r>
    </w:p>
    <w:p w14:paraId="00B29C69" w14:textId="77777777" w:rsidR="000544CA" w:rsidRDefault="00000000">
      <w:pPr>
        <w:pStyle w:val="Heading1"/>
      </w:pPr>
      <w:r>
        <w:rPr>
          <w:rFonts w:ascii="Calibri" w:eastAsia="Calibri" w:hAnsi="Calibri" w:cs="Calibri"/>
          <w:color w:val="003366"/>
          <w:sz w:val="32"/>
        </w:rPr>
        <w:t>3. SOLUTION ARCHITECTURE</w:t>
      </w:r>
    </w:p>
    <w:p w14:paraId="5F271AB8" w14:textId="77777777" w:rsidR="000544CA" w:rsidRDefault="00000000">
      <w:pPr>
        <w:pStyle w:val="Heading2"/>
      </w:pPr>
      <w:r>
        <w:rPr>
          <w:rFonts w:ascii="Calibri" w:eastAsia="Calibri" w:hAnsi="Calibri" w:cs="Calibri"/>
          <w:color w:val="003366"/>
          <w:sz w:val="28"/>
        </w:rPr>
        <w:t>3.1 Three-Layer Conductive Coating Structure</w:t>
      </w:r>
    </w:p>
    <w:p w14:paraId="7A38F5FC" w14:textId="77777777" w:rsidR="000544CA" w:rsidRDefault="00000000">
      <w:pPr>
        <w:spacing w:after="120"/>
      </w:pPr>
      <w:r>
        <w:rPr>
          <w:rFonts w:ascii="Calibri" w:eastAsia="Calibri" w:hAnsi="Calibri" w:cs="Calibri"/>
        </w:rPr>
        <w:t>The proposed solution applies a multi-layer stack to the interior surface of the carbon fiber housing. Each layer is separated by a dielectric spacer, creating multiple impedance mismatch interfaces that reflect and absorb incident RF energy through a combination of skin-effect attenuation and wave interference.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7"/>
        <w:gridCol w:w="2158"/>
        <w:gridCol w:w="2157"/>
        <w:gridCol w:w="2158"/>
      </w:tblGrid>
      <w:tr w:rsidR="000544CA" w14:paraId="70B7AAAB" w14:textId="77777777">
        <w:trPr>
          <w:jc w:val="center"/>
        </w:trPr>
        <w:tc>
          <w:tcPr>
            <w:tcW w:w="2160" w:type="dxa"/>
            <w:shd w:val="clear" w:color="auto" w:fill="003366"/>
          </w:tcPr>
          <w:p w14:paraId="7641B47D" w14:textId="77777777" w:rsidR="000544C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color w:val="FFFFFF"/>
                <w:sz w:val="20"/>
              </w:rPr>
              <w:t>Layer</w:t>
            </w:r>
          </w:p>
        </w:tc>
        <w:tc>
          <w:tcPr>
            <w:tcW w:w="2160" w:type="dxa"/>
            <w:shd w:val="clear" w:color="auto" w:fill="003366"/>
          </w:tcPr>
          <w:p w14:paraId="51B607A2" w14:textId="77777777" w:rsidR="000544C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color w:val="FFFFFF"/>
                <w:sz w:val="20"/>
              </w:rPr>
              <w:t>Material</w:t>
            </w:r>
          </w:p>
        </w:tc>
        <w:tc>
          <w:tcPr>
            <w:tcW w:w="2160" w:type="dxa"/>
            <w:shd w:val="clear" w:color="auto" w:fill="003366"/>
          </w:tcPr>
          <w:p w14:paraId="4F4FC52A" w14:textId="77777777" w:rsidR="000544C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color w:val="FFFFFF"/>
                <w:sz w:val="20"/>
              </w:rPr>
              <w:t>Thickness</w:t>
            </w:r>
          </w:p>
        </w:tc>
        <w:tc>
          <w:tcPr>
            <w:tcW w:w="2160" w:type="dxa"/>
            <w:shd w:val="clear" w:color="auto" w:fill="003366"/>
          </w:tcPr>
          <w:p w14:paraId="424BCB01" w14:textId="77777777" w:rsidR="000544C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color w:val="FFFFFF"/>
                <w:sz w:val="20"/>
              </w:rPr>
              <w:t>Function</w:t>
            </w:r>
          </w:p>
        </w:tc>
      </w:tr>
      <w:tr w:rsidR="000544CA" w14:paraId="53C68BC8" w14:textId="77777777">
        <w:trPr>
          <w:jc w:val="center"/>
        </w:trPr>
        <w:tc>
          <w:tcPr>
            <w:tcW w:w="2160" w:type="dxa"/>
          </w:tcPr>
          <w:p w14:paraId="511B62FF" w14:textId="77777777" w:rsidR="000544CA" w:rsidRDefault="00000000">
            <w:r>
              <w:rPr>
                <w:rFonts w:ascii="Calibri" w:eastAsia="Calibri" w:hAnsi="Calibri" w:cs="Calibri"/>
                <w:sz w:val="20"/>
              </w:rPr>
              <w:t>Substrate</w:t>
            </w:r>
          </w:p>
        </w:tc>
        <w:tc>
          <w:tcPr>
            <w:tcW w:w="2160" w:type="dxa"/>
          </w:tcPr>
          <w:p w14:paraId="22B1BAAA" w14:textId="77777777" w:rsidR="000544CA" w:rsidRDefault="00000000">
            <w:r>
              <w:rPr>
                <w:rFonts w:ascii="Calibri" w:eastAsia="Calibri" w:hAnsi="Calibri" w:cs="Calibri"/>
                <w:sz w:val="20"/>
              </w:rPr>
              <w:t>Carbon Fiber Composite</w:t>
            </w:r>
          </w:p>
        </w:tc>
        <w:tc>
          <w:tcPr>
            <w:tcW w:w="2160" w:type="dxa"/>
          </w:tcPr>
          <w:p w14:paraId="1752C010" w14:textId="77777777" w:rsidR="000544CA" w:rsidRDefault="00000000">
            <w:r>
              <w:rPr>
                <w:rFonts w:ascii="Calibri" w:eastAsia="Calibri" w:hAnsi="Calibri" w:cs="Calibri"/>
                <w:sz w:val="20"/>
              </w:rPr>
              <w:t>—</w:t>
            </w:r>
          </w:p>
        </w:tc>
        <w:tc>
          <w:tcPr>
            <w:tcW w:w="2160" w:type="dxa"/>
          </w:tcPr>
          <w:p w14:paraId="5C9ED10B" w14:textId="77777777" w:rsidR="000544CA" w:rsidRDefault="00000000">
            <w:r>
              <w:rPr>
                <w:rFonts w:ascii="Calibri" w:eastAsia="Calibri" w:hAnsi="Calibri" w:cs="Calibri"/>
                <w:sz w:val="20"/>
              </w:rPr>
              <w:t>Structural housing, interior surface</w:t>
            </w:r>
          </w:p>
        </w:tc>
      </w:tr>
      <w:tr w:rsidR="000544CA" w14:paraId="43DC47C7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02ED4A02" w14:textId="77777777" w:rsidR="000544CA" w:rsidRDefault="00000000">
            <w:r>
              <w:rPr>
                <w:rFonts w:ascii="Calibri" w:eastAsia="Calibri" w:hAnsi="Calibri" w:cs="Calibri"/>
                <w:sz w:val="20"/>
              </w:rPr>
              <w:t>Conductive Layer 1</w:t>
            </w:r>
          </w:p>
        </w:tc>
        <w:tc>
          <w:tcPr>
            <w:tcW w:w="2160" w:type="dxa"/>
            <w:shd w:val="clear" w:color="auto" w:fill="F2F2F2"/>
          </w:tcPr>
          <w:p w14:paraId="643CD3BD" w14:textId="77777777" w:rsidR="000544CA" w:rsidRDefault="00000000">
            <w:r>
              <w:rPr>
                <w:rFonts w:ascii="Calibri" w:eastAsia="Calibri" w:hAnsi="Calibri" w:cs="Calibri"/>
                <w:sz w:val="20"/>
              </w:rPr>
              <w:t>Cu/Ag-loaded conductive paint</w:t>
            </w:r>
          </w:p>
        </w:tc>
        <w:tc>
          <w:tcPr>
            <w:tcW w:w="2160" w:type="dxa"/>
            <w:shd w:val="clear" w:color="auto" w:fill="F2F2F2"/>
          </w:tcPr>
          <w:p w14:paraId="0C93EF87" w14:textId="77777777" w:rsidR="000544CA" w:rsidRDefault="00000000">
            <w:r>
              <w:rPr>
                <w:rFonts w:ascii="Calibri" w:eastAsia="Calibri" w:hAnsi="Calibri" w:cs="Calibri"/>
                <w:sz w:val="20"/>
              </w:rPr>
              <w:t>15–25 µm</w:t>
            </w:r>
          </w:p>
        </w:tc>
        <w:tc>
          <w:tcPr>
            <w:tcW w:w="2160" w:type="dxa"/>
            <w:shd w:val="clear" w:color="auto" w:fill="F2F2F2"/>
          </w:tcPr>
          <w:p w14:paraId="2258CDCF" w14:textId="77777777" w:rsidR="000544CA" w:rsidRDefault="00000000">
            <w:r>
              <w:rPr>
                <w:rFonts w:ascii="Calibri" w:eastAsia="Calibri" w:hAnsi="Calibri" w:cs="Calibri"/>
                <w:sz w:val="20"/>
              </w:rPr>
              <w:t>Primary reflection / skin-effect attenuation</w:t>
            </w:r>
          </w:p>
        </w:tc>
      </w:tr>
      <w:tr w:rsidR="000544CA" w14:paraId="031E1792" w14:textId="77777777">
        <w:trPr>
          <w:jc w:val="center"/>
        </w:trPr>
        <w:tc>
          <w:tcPr>
            <w:tcW w:w="2160" w:type="dxa"/>
          </w:tcPr>
          <w:p w14:paraId="74BA855E" w14:textId="77777777" w:rsidR="000544CA" w:rsidRDefault="00000000">
            <w:r>
              <w:rPr>
                <w:rFonts w:ascii="Calibri" w:eastAsia="Calibri" w:hAnsi="Calibri" w:cs="Calibri"/>
                <w:sz w:val="20"/>
              </w:rPr>
              <w:t>Dielectric Spacer 1</w:t>
            </w:r>
          </w:p>
        </w:tc>
        <w:tc>
          <w:tcPr>
            <w:tcW w:w="2160" w:type="dxa"/>
          </w:tcPr>
          <w:p w14:paraId="329B4C74" w14:textId="77777777" w:rsidR="000544CA" w:rsidRDefault="00000000">
            <w:r>
              <w:rPr>
                <w:rFonts w:ascii="Calibri" w:eastAsia="Calibri" w:hAnsi="Calibri" w:cs="Calibri"/>
                <w:sz w:val="20"/>
              </w:rPr>
              <w:t>Polymer-based dielectric</w:t>
            </w:r>
          </w:p>
        </w:tc>
        <w:tc>
          <w:tcPr>
            <w:tcW w:w="2160" w:type="dxa"/>
          </w:tcPr>
          <w:p w14:paraId="0AD0C7CC" w14:textId="77777777" w:rsidR="000544CA" w:rsidRDefault="00000000">
            <w:r>
              <w:rPr>
                <w:rFonts w:ascii="Calibri" w:eastAsia="Calibri" w:hAnsi="Calibri" w:cs="Calibri"/>
                <w:sz w:val="20"/>
              </w:rPr>
              <w:t>5–10 µm</w:t>
            </w:r>
          </w:p>
        </w:tc>
        <w:tc>
          <w:tcPr>
            <w:tcW w:w="2160" w:type="dxa"/>
          </w:tcPr>
          <w:p w14:paraId="068DA5CB" w14:textId="77777777" w:rsidR="000544CA" w:rsidRDefault="00000000">
            <w:r>
              <w:rPr>
                <w:rFonts w:ascii="Calibri" w:eastAsia="Calibri" w:hAnsi="Calibri" w:cs="Calibri"/>
                <w:sz w:val="20"/>
              </w:rPr>
              <w:t>Impedance mismatch interface</w:t>
            </w:r>
          </w:p>
        </w:tc>
      </w:tr>
      <w:tr w:rsidR="000544CA" w14:paraId="496F6F0A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347ADFB5" w14:textId="77777777" w:rsidR="000544CA" w:rsidRDefault="00000000">
            <w:r>
              <w:rPr>
                <w:rFonts w:ascii="Calibri" w:eastAsia="Calibri" w:hAnsi="Calibri" w:cs="Calibri"/>
                <w:sz w:val="20"/>
              </w:rPr>
              <w:t>Conductive Layer 2</w:t>
            </w:r>
          </w:p>
        </w:tc>
        <w:tc>
          <w:tcPr>
            <w:tcW w:w="2160" w:type="dxa"/>
            <w:shd w:val="clear" w:color="auto" w:fill="F2F2F2"/>
          </w:tcPr>
          <w:p w14:paraId="68E4E7EA" w14:textId="77777777" w:rsidR="000544CA" w:rsidRDefault="00000000">
            <w:r>
              <w:rPr>
                <w:rFonts w:ascii="Calibri" w:eastAsia="Calibri" w:hAnsi="Calibri" w:cs="Calibri"/>
                <w:sz w:val="20"/>
              </w:rPr>
              <w:t>Cu/Ag-loaded conductive paint</w:t>
            </w:r>
          </w:p>
        </w:tc>
        <w:tc>
          <w:tcPr>
            <w:tcW w:w="2160" w:type="dxa"/>
            <w:shd w:val="clear" w:color="auto" w:fill="F2F2F2"/>
          </w:tcPr>
          <w:p w14:paraId="30A1DF97" w14:textId="77777777" w:rsidR="000544CA" w:rsidRDefault="00000000">
            <w:r>
              <w:rPr>
                <w:rFonts w:ascii="Calibri" w:eastAsia="Calibri" w:hAnsi="Calibri" w:cs="Calibri"/>
                <w:sz w:val="20"/>
              </w:rPr>
              <w:t>15–25 µm</w:t>
            </w:r>
          </w:p>
        </w:tc>
        <w:tc>
          <w:tcPr>
            <w:tcW w:w="2160" w:type="dxa"/>
            <w:shd w:val="clear" w:color="auto" w:fill="F2F2F2"/>
          </w:tcPr>
          <w:p w14:paraId="4D0B66B1" w14:textId="77777777" w:rsidR="000544CA" w:rsidRDefault="00000000">
            <w:r>
              <w:rPr>
                <w:rFonts w:ascii="Calibri" w:eastAsia="Calibri" w:hAnsi="Calibri" w:cs="Calibri"/>
                <w:sz w:val="20"/>
              </w:rPr>
              <w:t>Secondary reflection / absorption</w:t>
            </w:r>
          </w:p>
        </w:tc>
      </w:tr>
      <w:tr w:rsidR="000544CA" w14:paraId="13AA7F4A" w14:textId="77777777">
        <w:trPr>
          <w:jc w:val="center"/>
        </w:trPr>
        <w:tc>
          <w:tcPr>
            <w:tcW w:w="2160" w:type="dxa"/>
          </w:tcPr>
          <w:p w14:paraId="5303AB32" w14:textId="77777777" w:rsidR="000544CA" w:rsidRDefault="00000000">
            <w:r>
              <w:rPr>
                <w:rFonts w:ascii="Calibri" w:eastAsia="Calibri" w:hAnsi="Calibri" w:cs="Calibri"/>
                <w:sz w:val="20"/>
              </w:rPr>
              <w:t>Dielectric Spacer 2</w:t>
            </w:r>
          </w:p>
        </w:tc>
        <w:tc>
          <w:tcPr>
            <w:tcW w:w="2160" w:type="dxa"/>
          </w:tcPr>
          <w:p w14:paraId="4ECB91D4" w14:textId="77777777" w:rsidR="000544CA" w:rsidRDefault="00000000">
            <w:r>
              <w:rPr>
                <w:rFonts w:ascii="Calibri" w:eastAsia="Calibri" w:hAnsi="Calibri" w:cs="Calibri"/>
                <w:sz w:val="20"/>
              </w:rPr>
              <w:t>Polymer-based dielectric</w:t>
            </w:r>
          </w:p>
        </w:tc>
        <w:tc>
          <w:tcPr>
            <w:tcW w:w="2160" w:type="dxa"/>
          </w:tcPr>
          <w:p w14:paraId="72A644BC" w14:textId="77777777" w:rsidR="000544CA" w:rsidRDefault="00000000">
            <w:r>
              <w:rPr>
                <w:rFonts w:ascii="Calibri" w:eastAsia="Calibri" w:hAnsi="Calibri" w:cs="Calibri"/>
                <w:sz w:val="20"/>
              </w:rPr>
              <w:t>5–10 µm</w:t>
            </w:r>
          </w:p>
        </w:tc>
        <w:tc>
          <w:tcPr>
            <w:tcW w:w="2160" w:type="dxa"/>
          </w:tcPr>
          <w:p w14:paraId="6FA7CE84" w14:textId="77777777" w:rsidR="000544CA" w:rsidRDefault="00000000">
            <w:r>
              <w:rPr>
                <w:rFonts w:ascii="Calibri" w:eastAsia="Calibri" w:hAnsi="Calibri" w:cs="Calibri"/>
                <w:sz w:val="20"/>
              </w:rPr>
              <w:t>Impedance mismatch interface</w:t>
            </w:r>
          </w:p>
        </w:tc>
      </w:tr>
      <w:tr w:rsidR="000544CA" w14:paraId="07B2E9F4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0EE1EB90" w14:textId="77777777" w:rsidR="000544CA" w:rsidRDefault="00000000">
            <w:r>
              <w:rPr>
                <w:rFonts w:ascii="Calibri" w:eastAsia="Calibri" w:hAnsi="Calibri" w:cs="Calibri"/>
                <w:sz w:val="20"/>
              </w:rPr>
              <w:t>Conductive Layer 3</w:t>
            </w:r>
          </w:p>
        </w:tc>
        <w:tc>
          <w:tcPr>
            <w:tcW w:w="2160" w:type="dxa"/>
            <w:shd w:val="clear" w:color="auto" w:fill="F2F2F2"/>
          </w:tcPr>
          <w:p w14:paraId="0C16B733" w14:textId="77777777" w:rsidR="000544CA" w:rsidRDefault="00000000">
            <w:r>
              <w:rPr>
                <w:rFonts w:ascii="Calibri" w:eastAsia="Calibri" w:hAnsi="Calibri" w:cs="Calibri"/>
                <w:sz w:val="20"/>
              </w:rPr>
              <w:t>Cu/Ag-loaded conductive paint</w:t>
            </w:r>
          </w:p>
        </w:tc>
        <w:tc>
          <w:tcPr>
            <w:tcW w:w="2160" w:type="dxa"/>
            <w:shd w:val="clear" w:color="auto" w:fill="F2F2F2"/>
          </w:tcPr>
          <w:p w14:paraId="5E7EE8BB" w14:textId="77777777" w:rsidR="000544CA" w:rsidRDefault="00000000">
            <w:r>
              <w:rPr>
                <w:rFonts w:ascii="Calibri" w:eastAsia="Calibri" w:hAnsi="Calibri" w:cs="Calibri"/>
                <w:sz w:val="20"/>
              </w:rPr>
              <w:t>15–25 µm</w:t>
            </w:r>
          </w:p>
        </w:tc>
        <w:tc>
          <w:tcPr>
            <w:tcW w:w="2160" w:type="dxa"/>
            <w:shd w:val="clear" w:color="auto" w:fill="F2F2F2"/>
          </w:tcPr>
          <w:p w14:paraId="45B33988" w14:textId="77777777" w:rsidR="000544CA" w:rsidRDefault="00000000">
            <w:r>
              <w:rPr>
                <w:rFonts w:ascii="Calibri" w:eastAsia="Calibri" w:hAnsi="Calibri" w:cs="Calibri"/>
                <w:sz w:val="20"/>
              </w:rPr>
              <w:t>Tertiary reflection / final attenuation barrier</w:t>
            </w:r>
          </w:p>
        </w:tc>
      </w:tr>
    </w:tbl>
    <w:p w14:paraId="75C5FD6B" w14:textId="77777777" w:rsidR="000544CA" w:rsidRDefault="00000000">
      <w:pPr>
        <w:spacing w:after="240"/>
        <w:jc w:val="center"/>
      </w:pPr>
      <w:r>
        <w:rPr>
          <w:rFonts w:ascii="Calibri" w:eastAsia="Calibri" w:hAnsi="Calibri" w:cs="Calibri"/>
          <w:b/>
        </w:rPr>
        <w:t>Total stack thickness: &lt;100 µm | Total added mass: &lt;0.3 kg</w:t>
      </w:r>
    </w:p>
    <w:p w14:paraId="4797F286" w14:textId="77777777" w:rsidR="000544CA" w:rsidRDefault="00000000">
      <w:pPr>
        <w:pStyle w:val="Heading2"/>
      </w:pPr>
      <w:r>
        <w:rPr>
          <w:rFonts w:ascii="Calibri" w:eastAsia="Calibri" w:hAnsi="Calibri" w:cs="Calibri"/>
          <w:color w:val="003366"/>
          <w:sz w:val="28"/>
        </w:rPr>
        <w:t>3.2 RF Shielding Mechanism</w:t>
      </w:r>
    </w:p>
    <w:p w14:paraId="2B3FD3E0" w14:textId="77777777" w:rsidR="000544CA" w:rsidRDefault="00000000">
      <w:pPr>
        <w:spacing w:after="120"/>
      </w:pPr>
      <w:r>
        <w:rPr>
          <w:rFonts w:ascii="Calibri" w:eastAsia="Calibri" w:hAnsi="Calibri" w:cs="Calibri"/>
        </w:rPr>
        <w:t>At 50 MHz, the wavelength in free space is approximately 6 m. Inside the conductive coating, the skin depth of copper/silver-loaded paint (effective conductivity ~10⁴–10⁵ S/m) is on the order of tens of micrometers. The three-layer stack operates via two complementary mechanisms:</w:t>
      </w:r>
    </w:p>
    <w:p w14:paraId="4AB00002" w14:textId="77777777" w:rsidR="000544CA" w:rsidRDefault="00000000">
      <w:pPr>
        <w:spacing w:after="120"/>
      </w:pPr>
      <w:r>
        <w:rPr>
          <w:rFonts w:ascii="Calibri" w:eastAsia="Calibri" w:hAnsi="Calibri" w:cs="Calibri"/>
          <w:b/>
        </w:rPr>
        <w:t xml:space="preserve">Reflection Loss: </w:t>
      </w:r>
      <w:r>
        <w:rPr>
          <w:rFonts w:ascii="Calibri" w:eastAsia="Calibri" w:hAnsi="Calibri" w:cs="Calibri"/>
        </w:rPr>
        <w:t>Each conductive–dielectric interface creates an impedance discontinuity (Z₀ ≈ 377 Ω in air vs. Z_metal ≈ 0.01–0.1 Ω). At 50 MHz, the reflection coefficient Γ at each boundary is &gt;0.999, causing multiple internal reflections that trap RF energy within the coating stack.</w:t>
      </w:r>
    </w:p>
    <w:p w14:paraId="5CFD1914" w14:textId="77777777" w:rsidR="000544CA" w:rsidRDefault="00000000">
      <w:pPr>
        <w:spacing w:after="120"/>
      </w:pPr>
      <w:r>
        <w:rPr>
          <w:rFonts w:ascii="Calibri" w:eastAsia="Calibri" w:hAnsi="Calibri" w:cs="Calibri"/>
          <w:b/>
        </w:rPr>
        <w:t xml:space="preserve">Absorption Loss: </w:t>
      </w:r>
      <w:r>
        <w:rPr>
          <w:rFonts w:ascii="Calibri" w:eastAsia="Calibri" w:hAnsi="Calibri" w:cs="Calibri"/>
        </w:rPr>
        <w:t>Conductive layers dissipate penetrating RF energy as ohmic heat via the skin effect. With three sequential layers, cumulative absorption exceeds the threshold required for &gt;40 dB isolation across the operational bandwidth.</w:t>
      </w:r>
    </w:p>
    <w:p w14:paraId="74B7F1A0" w14:textId="77777777" w:rsidR="000544CA" w:rsidRDefault="00000000">
      <w:pPr>
        <w:pStyle w:val="Heading1"/>
      </w:pPr>
      <w:r>
        <w:rPr>
          <w:rFonts w:ascii="Calibri" w:eastAsia="Calibri" w:hAnsi="Calibri" w:cs="Calibri"/>
          <w:color w:val="003366"/>
          <w:sz w:val="32"/>
        </w:rPr>
        <w:t>4. APPLICATION PROCESS</w:t>
      </w:r>
    </w:p>
    <w:p w14:paraId="4FBD6D67" w14:textId="77777777" w:rsidR="000544CA" w:rsidRDefault="00000000">
      <w:pPr>
        <w:pStyle w:val="Heading2"/>
      </w:pPr>
      <w:r>
        <w:rPr>
          <w:rFonts w:ascii="Calibri" w:eastAsia="Calibri" w:hAnsi="Calibri" w:cs="Calibri"/>
          <w:color w:val="003366"/>
          <w:sz w:val="28"/>
        </w:rPr>
        <w:t>4.1 Surface Preparation</w:t>
      </w:r>
    </w:p>
    <w:p w14:paraId="311AE003" w14:textId="77777777" w:rsidR="000544CA" w:rsidRDefault="00000000">
      <w:pPr>
        <w:spacing w:after="120"/>
      </w:pPr>
      <w:r>
        <w:rPr>
          <w:rFonts w:ascii="Calibri" w:eastAsia="Calibri" w:hAnsi="Calibri" w:cs="Calibri"/>
        </w:rPr>
        <w:t>Adhesion and long-term durability of the coating depend critically on substrate preparation. The following steps are performed prior to spray application:</w:t>
      </w:r>
    </w:p>
    <w:p w14:paraId="6F109387" w14:textId="77777777" w:rsidR="000544CA" w:rsidRDefault="00000000">
      <w:pPr>
        <w:spacing w:after="80"/>
      </w:pPr>
      <w:r>
        <w:rPr>
          <w:rFonts w:ascii="Calibri" w:eastAsia="Calibri" w:hAnsi="Calibri" w:cs="Calibri"/>
          <w:b/>
        </w:rPr>
        <w:t>Step 1: Cleaning &amp; Degreasing</w:t>
      </w:r>
      <w:r>
        <w:rPr>
          <w:rFonts w:ascii="Calibri" w:eastAsia="Calibri" w:hAnsi="Calibri" w:cs="Calibri"/>
        </w:rPr>
        <w:t xml:space="preserve"> — Remove mold release agents, oils, and particulate contaminants using isopropyl alcohol or approved solvent wipe.</w:t>
      </w:r>
    </w:p>
    <w:p w14:paraId="69F883F9" w14:textId="77777777" w:rsidR="000544CA" w:rsidRDefault="00000000">
      <w:pPr>
        <w:spacing w:after="80"/>
      </w:pPr>
      <w:r>
        <w:rPr>
          <w:rFonts w:ascii="Calibri" w:eastAsia="Calibri" w:hAnsi="Calibri" w:cs="Calibri"/>
          <w:b/>
        </w:rPr>
        <w:t>Step 2: Light Abrasion</w:t>
      </w:r>
      <w:r>
        <w:rPr>
          <w:rFonts w:ascii="Calibri" w:eastAsia="Calibri" w:hAnsi="Calibri" w:cs="Calibri"/>
        </w:rPr>
        <w:t xml:space="preserve"> — Gently abrade the interior carbon fiber surface with fine-grit abrasive pad (e.g., P320–P400) to increase surface energy and mechanical bonding sites. Vacuum debris post-abrasion.</w:t>
      </w:r>
    </w:p>
    <w:p w14:paraId="7DEBD0E1" w14:textId="77777777" w:rsidR="000544CA" w:rsidRDefault="00000000">
      <w:pPr>
        <w:spacing w:after="80"/>
      </w:pPr>
      <w:r>
        <w:rPr>
          <w:rFonts w:ascii="Calibri" w:eastAsia="Calibri" w:hAnsi="Calibri" w:cs="Calibri"/>
          <w:b/>
        </w:rPr>
        <w:t>Step 3: Masking</w:t>
      </w:r>
      <w:r>
        <w:rPr>
          <w:rFonts w:ascii="Calibri" w:eastAsia="Calibri" w:hAnsi="Calibri" w:cs="Calibri"/>
        </w:rPr>
        <w:t xml:space="preserve"> — Protect sensor mount zones, thermal vent paths, and quick-swap interface areas with precision-cut masking tape or removable plugs.</w:t>
      </w:r>
    </w:p>
    <w:p w14:paraId="5AB93761" w14:textId="77777777" w:rsidR="000544CA" w:rsidRDefault="00000000">
      <w:pPr>
        <w:pStyle w:val="Heading2"/>
      </w:pPr>
      <w:r>
        <w:rPr>
          <w:rFonts w:ascii="Calibri" w:eastAsia="Calibri" w:hAnsi="Calibri" w:cs="Calibri"/>
          <w:color w:val="003366"/>
          <w:sz w:val="28"/>
        </w:rPr>
        <w:t>4.2 Spray Application (Air Atomization)</w:t>
      </w:r>
    </w:p>
    <w:p w14:paraId="0E8E76F5" w14:textId="77777777" w:rsidR="000544CA" w:rsidRDefault="00000000">
      <w:pPr>
        <w:spacing w:after="120"/>
      </w:pPr>
      <w:r>
        <w:rPr>
          <w:rFonts w:ascii="Calibri" w:eastAsia="Calibri" w:hAnsi="Calibri" w:cs="Calibri"/>
        </w:rPr>
        <w:t>The conductive paint is applied using a conventional air-atomization spray gun (HVLP or compliant) under controlled environmental conditions (temperature 20–25 °C, relative humidity 40–60%). Process parameters: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0544CA" w14:paraId="19E8B550" w14:textId="77777777">
        <w:trPr>
          <w:jc w:val="center"/>
        </w:trPr>
        <w:tc>
          <w:tcPr>
            <w:tcW w:w="4320" w:type="dxa"/>
            <w:shd w:val="clear" w:color="auto" w:fill="003366"/>
          </w:tcPr>
          <w:p w14:paraId="0A764C01" w14:textId="77777777" w:rsidR="000544C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color w:val="FFFFFF"/>
                <w:sz w:val="20"/>
              </w:rPr>
              <w:t>Parameter</w:t>
            </w:r>
          </w:p>
        </w:tc>
        <w:tc>
          <w:tcPr>
            <w:tcW w:w="4320" w:type="dxa"/>
            <w:shd w:val="clear" w:color="auto" w:fill="003366"/>
          </w:tcPr>
          <w:p w14:paraId="774E8246" w14:textId="77777777" w:rsidR="000544C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color w:val="FFFFFF"/>
                <w:sz w:val="20"/>
              </w:rPr>
              <w:t>Specification</w:t>
            </w:r>
          </w:p>
        </w:tc>
      </w:tr>
      <w:tr w:rsidR="000544CA" w14:paraId="3377AB7B" w14:textId="77777777">
        <w:trPr>
          <w:jc w:val="center"/>
        </w:trPr>
        <w:tc>
          <w:tcPr>
            <w:tcW w:w="4320" w:type="dxa"/>
          </w:tcPr>
          <w:p w14:paraId="0F807789" w14:textId="77777777" w:rsidR="000544CA" w:rsidRDefault="00000000">
            <w:r>
              <w:rPr>
                <w:rFonts w:ascii="Calibri" w:eastAsia="Calibri" w:hAnsi="Calibri" w:cs="Calibri"/>
                <w:sz w:val="20"/>
              </w:rPr>
              <w:t>Gun Distance</w:t>
            </w:r>
          </w:p>
        </w:tc>
        <w:tc>
          <w:tcPr>
            <w:tcW w:w="4320" w:type="dxa"/>
          </w:tcPr>
          <w:p w14:paraId="4E768275" w14:textId="77777777" w:rsidR="000544CA" w:rsidRDefault="00000000">
            <w:r>
              <w:rPr>
                <w:rFonts w:ascii="Calibri" w:eastAsia="Calibri" w:hAnsi="Calibri" w:cs="Calibri"/>
                <w:sz w:val="20"/>
              </w:rPr>
              <w:t>150–200 mm from substrate surface</w:t>
            </w:r>
          </w:p>
        </w:tc>
      </w:tr>
      <w:tr w:rsidR="000544CA" w14:paraId="60675247" w14:textId="77777777">
        <w:trPr>
          <w:jc w:val="center"/>
        </w:trPr>
        <w:tc>
          <w:tcPr>
            <w:tcW w:w="4320" w:type="dxa"/>
            <w:shd w:val="clear" w:color="auto" w:fill="F2F2F2"/>
          </w:tcPr>
          <w:p w14:paraId="10FA5385" w14:textId="77777777" w:rsidR="000544CA" w:rsidRDefault="00000000">
            <w:r>
              <w:rPr>
                <w:rFonts w:ascii="Calibri" w:eastAsia="Calibri" w:hAnsi="Calibri" w:cs="Calibri"/>
                <w:sz w:val="20"/>
              </w:rPr>
              <w:t>Air Pressure</w:t>
            </w:r>
          </w:p>
        </w:tc>
        <w:tc>
          <w:tcPr>
            <w:tcW w:w="4320" w:type="dxa"/>
            <w:shd w:val="clear" w:color="auto" w:fill="F2F2F2"/>
          </w:tcPr>
          <w:p w14:paraId="6E62D3E1" w14:textId="77777777" w:rsidR="000544CA" w:rsidRDefault="00000000">
            <w:r>
              <w:rPr>
                <w:rFonts w:ascii="Calibri" w:eastAsia="Calibri" w:hAnsi="Calibri" w:cs="Calibri"/>
                <w:sz w:val="20"/>
              </w:rPr>
              <w:t>1.5–2.5 bar (regulated at gun inlet)</w:t>
            </w:r>
          </w:p>
        </w:tc>
      </w:tr>
      <w:tr w:rsidR="000544CA" w14:paraId="362D3FF9" w14:textId="77777777">
        <w:trPr>
          <w:jc w:val="center"/>
        </w:trPr>
        <w:tc>
          <w:tcPr>
            <w:tcW w:w="4320" w:type="dxa"/>
          </w:tcPr>
          <w:p w14:paraId="76CC4B3A" w14:textId="77777777" w:rsidR="000544CA" w:rsidRDefault="00000000">
            <w:r>
              <w:rPr>
                <w:rFonts w:ascii="Calibri" w:eastAsia="Calibri" w:hAnsi="Calibri" w:cs="Calibri"/>
                <w:sz w:val="20"/>
              </w:rPr>
              <w:t>Fluid Flow Rate</w:t>
            </w:r>
          </w:p>
        </w:tc>
        <w:tc>
          <w:tcPr>
            <w:tcW w:w="4320" w:type="dxa"/>
          </w:tcPr>
          <w:p w14:paraId="166EDD52" w14:textId="77777777" w:rsidR="000544CA" w:rsidRDefault="00000000">
            <w:r>
              <w:rPr>
                <w:rFonts w:ascii="Calibri" w:eastAsia="Calibri" w:hAnsi="Calibri" w:cs="Calibri"/>
                <w:sz w:val="20"/>
              </w:rPr>
              <w:t>150–250 mL/min</w:t>
            </w:r>
          </w:p>
        </w:tc>
      </w:tr>
      <w:tr w:rsidR="000544CA" w14:paraId="48F669E6" w14:textId="77777777">
        <w:trPr>
          <w:jc w:val="center"/>
        </w:trPr>
        <w:tc>
          <w:tcPr>
            <w:tcW w:w="4320" w:type="dxa"/>
            <w:shd w:val="clear" w:color="auto" w:fill="F2F2F2"/>
          </w:tcPr>
          <w:p w14:paraId="00FBFB3E" w14:textId="77777777" w:rsidR="000544CA" w:rsidRDefault="00000000">
            <w:r>
              <w:rPr>
                <w:rFonts w:ascii="Calibri" w:eastAsia="Calibri" w:hAnsi="Calibri" w:cs="Calibri"/>
                <w:sz w:val="20"/>
              </w:rPr>
              <w:t>Layer Build Rate</w:t>
            </w:r>
          </w:p>
        </w:tc>
        <w:tc>
          <w:tcPr>
            <w:tcW w:w="4320" w:type="dxa"/>
            <w:shd w:val="clear" w:color="auto" w:fill="F2F2F2"/>
          </w:tcPr>
          <w:p w14:paraId="5DE22D72" w14:textId="77777777" w:rsidR="000544CA" w:rsidRDefault="00000000">
            <w:r>
              <w:rPr>
                <w:rFonts w:ascii="Calibri" w:eastAsia="Calibri" w:hAnsi="Calibri" w:cs="Calibri"/>
                <w:sz w:val="20"/>
              </w:rPr>
              <w:t>5–8 µm per pass; flash-off 5–10 min between passes</w:t>
            </w:r>
          </w:p>
        </w:tc>
      </w:tr>
      <w:tr w:rsidR="000544CA" w14:paraId="75F0612E" w14:textId="77777777">
        <w:trPr>
          <w:jc w:val="center"/>
        </w:trPr>
        <w:tc>
          <w:tcPr>
            <w:tcW w:w="4320" w:type="dxa"/>
          </w:tcPr>
          <w:p w14:paraId="304968AF" w14:textId="77777777" w:rsidR="000544CA" w:rsidRDefault="00000000">
            <w:r>
              <w:rPr>
                <w:rFonts w:ascii="Calibri" w:eastAsia="Calibri" w:hAnsi="Calibri" w:cs="Calibri"/>
                <w:sz w:val="20"/>
              </w:rPr>
              <w:t>Dielectric Spacer Application</w:t>
            </w:r>
          </w:p>
        </w:tc>
        <w:tc>
          <w:tcPr>
            <w:tcW w:w="4320" w:type="dxa"/>
          </w:tcPr>
          <w:p w14:paraId="0B41CA09" w14:textId="77777777" w:rsidR="000544CA" w:rsidRDefault="00000000">
            <w:r>
              <w:rPr>
                <w:rFonts w:ascii="Calibri" w:eastAsia="Calibri" w:hAnsi="Calibri" w:cs="Calibri"/>
                <w:sz w:val="20"/>
              </w:rPr>
              <w:t>Spray-applied polymer spacer or pre-cut film lamination; thickness verified by eddy-current or micrometer gauge</w:t>
            </w:r>
          </w:p>
        </w:tc>
      </w:tr>
    </w:tbl>
    <w:p w14:paraId="21CD1E78" w14:textId="77777777" w:rsidR="000544CA" w:rsidRDefault="00000000">
      <w:pPr>
        <w:spacing w:after="240"/>
      </w:pPr>
      <w:r>
        <w:rPr>
          <w:rFonts w:ascii="Calibri" w:eastAsia="Calibri" w:hAnsi="Calibri" w:cs="Calibri"/>
          <w:i/>
          <w:sz w:val="20"/>
        </w:rPr>
        <w:t>Cure cycle: To be validated per paint manufacturer datasheet (typically 24 h ambient or 60 min at 80 °C).</w:t>
      </w:r>
    </w:p>
    <w:p w14:paraId="5516A5B4" w14:textId="77777777" w:rsidR="000544CA" w:rsidRDefault="00000000">
      <w:pPr>
        <w:pStyle w:val="Heading1"/>
      </w:pPr>
      <w:r>
        <w:rPr>
          <w:rFonts w:ascii="Calibri" w:eastAsia="Calibri" w:hAnsi="Calibri" w:cs="Calibri"/>
          <w:color w:val="003366"/>
          <w:sz w:val="32"/>
        </w:rPr>
        <w:t>5. DESIGN CONSTRAINTS &amp; CLEARANCES</w:t>
      </w:r>
    </w:p>
    <w:p w14:paraId="60DFC880" w14:textId="77777777" w:rsidR="000544CA" w:rsidRDefault="00000000">
      <w:pPr>
        <w:spacing w:after="120"/>
      </w:pPr>
      <w:r>
        <w:rPr>
          <w:rFonts w:ascii="Calibri" w:eastAsia="Calibri" w:hAnsi="Calibri" w:cs="Calibri"/>
        </w:rPr>
        <w:t>The coating is applied exclusively to interior surfaces and is engineered to preserve all functional clearances:</w:t>
      </w:r>
    </w:p>
    <w:p w14:paraId="041BB5BD" w14:textId="77777777" w:rsidR="000544CA" w:rsidRDefault="00000000">
      <w:pPr>
        <w:spacing w:after="80"/>
      </w:pPr>
      <w:r>
        <w:rPr>
          <w:rFonts w:ascii="Calibri" w:eastAsia="Calibri" w:hAnsi="Calibri" w:cs="Calibri"/>
          <w:b/>
        </w:rPr>
        <w:t xml:space="preserve">• Sensor Mount Zones: </w:t>
      </w:r>
      <w:r>
        <w:rPr>
          <w:rFonts w:ascii="Calibri" w:eastAsia="Calibri" w:hAnsi="Calibri" w:cs="Calibri"/>
        </w:rPr>
        <w:t>Left clear of coating to ensure electrical and thermal interface integrity with MCT detector and geophone ADC modules.</w:t>
      </w:r>
    </w:p>
    <w:p w14:paraId="3617C1F7" w14:textId="77777777" w:rsidR="000544CA" w:rsidRDefault="00000000">
      <w:pPr>
        <w:spacing w:after="80"/>
      </w:pPr>
      <w:r>
        <w:rPr>
          <w:rFonts w:ascii="Calibri" w:eastAsia="Calibri" w:hAnsi="Calibri" w:cs="Calibri"/>
          <w:b/>
        </w:rPr>
        <w:t xml:space="preserve">• Thermal Vent Paths: </w:t>
      </w:r>
      <w:r>
        <w:rPr>
          <w:rFonts w:ascii="Calibri" w:eastAsia="Calibri" w:hAnsi="Calibri" w:cs="Calibri"/>
        </w:rPr>
        <w:t>Unobstructed to maintain convective cooling performance and IP54-rated thermal management baseline.</w:t>
      </w:r>
    </w:p>
    <w:p w14:paraId="4879044F" w14:textId="77777777" w:rsidR="000544CA" w:rsidRDefault="00000000">
      <w:pPr>
        <w:spacing w:after="80"/>
      </w:pPr>
      <w:r>
        <w:rPr>
          <w:rFonts w:ascii="Calibri" w:eastAsia="Calibri" w:hAnsi="Calibri" w:cs="Calibri"/>
          <w:b/>
        </w:rPr>
        <w:t xml:space="preserve">• Quick-Swap Interface: </w:t>
      </w:r>
      <w:r>
        <w:rPr>
          <w:rFonts w:ascii="Calibri" w:eastAsia="Calibri" w:hAnsi="Calibri" w:cs="Calibri"/>
        </w:rPr>
        <w:t>Exposed for tool-less module exchange; coating terminated with a 2 mm margin from interface edges.</w:t>
      </w:r>
    </w:p>
    <w:p w14:paraId="65A733E6" w14:textId="77777777" w:rsidR="000544CA" w:rsidRDefault="00000000">
      <w:pPr>
        <w:spacing w:after="80"/>
      </w:pPr>
      <w:r>
        <w:rPr>
          <w:rFonts w:ascii="Calibri" w:eastAsia="Calibri" w:hAnsi="Calibri" w:cs="Calibri"/>
          <w:b/>
        </w:rPr>
        <w:t xml:space="preserve">• Mass Budget: </w:t>
      </w:r>
      <w:r>
        <w:rPr>
          <w:rFonts w:ascii="Calibri" w:eastAsia="Calibri" w:hAnsi="Calibri" w:cs="Calibri"/>
        </w:rPr>
        <w:t>&lt;0.3 kg total added mass (vs. 1.5–3 kg for metal liner alternative).</w:t>
      </w:r>
    </w:p>
    <w:p w14:paraId="5A7ED94B" w14:textId="77777777" w:rsidR="000544CA" w:rsidRDefault="00000000">
      <w:pPr>
        <w:spacing w:after="8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• Thermal Mass: </w:t>
      </w:r>
      <w:r>
        <w:rPr>
          <w:rFonts w:ascii="Calibri" w:eastAsia="Calibri" w:hAnsi="Calibri" w:cs="Calibri"/>
        </w:rPr>
        <w:t>Negligible increase; coating specific heat capacity and thickness do not alter thermal time constants.</w:t>
      </w:r>
    </w:p>
    <w:p w14:paraId="50995D0A" w14:textId="77777777" w:rsidR="00380B6A" w:rsidRDefault="00380B6A">
      <w:pPr>
        <w:spacing w:after="80"/>
        <w:rPr>
          <w:rFonts w:ascii="Calibri" w:eastAsia="Calibri" w:hAnsi="Calibri" w:cs="Calibri"/>
        </w:rPr>
      </w:pPr>
    </w:p>
    <w:p w14:paraId="7630E708" w14:textId="77777777" w:rsidR="00380B6A" w:rsidRDefault="00380B6A">
      <w:pPr>
        <w:spacing w:after="80"/>
      </w:pPr>
    </w:p>
    <w:p w14:paraId="4F62EAD0" w14:textId="77777777" w:rsidR="000544CA" w:rsidRDefault="00000000">
      <w:pPr>
        <w:pStyle w:val="Heading1"/>
      </w:pPr>
      <w:r>
        <w:rPr>
          <w:rFonts w:ascii="Calibri" w:eastAsia="Calibri" w:hAnsi="Calibri" w:cs="Calibri"/>
          <w:color w:val="003366"/>
          <w:sz w:val="32"/>
        </w:rPr>
        <w:t>6. PERFORMANCE SPECIFICATIONS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0544CA" w14:paraId="6A259975" w14:textId="77777777">
        <w:trPr>
          <w:jc w:val="center"/>
        </w:trPr>
        <w:tc>
          <w:tcPr>
            <w:tcW w:w="2880" w:type="dxa"/>
            <w:shd w:val="clear" w:color="auto" w:fill="003366"/>
          </w:tcPr>
          <w:p w14:paraId="20D6FBDD" w14:textId="77777777" w:rsidR="000544C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color w:val="FFFFFF"/>
                <w:sz w:val="20"/>
              </w:rPr>
              <w:t>Parameter</w:t>
            </w:r>
          </w:p>
        </w:tc>
        <w:tc>
          <w:tcPr>
            <w:tcW w:w="2880" w:type="dxa"/>
            <w:shd w:val="clear" w:color="auto" w:fill="003366"/>
          </w:tcPr>
          <w:p w14:paraId="72892001" w14:textId="77777777" w:rsidR="000544C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color w:val="FFFFFF"/>
                <w:sz w:val="20"/>
              </w:rPr>
              <w:t>Target</w:t>
            </w:r>
          </w:p>
        </w:tc>
        <w:tc>
          <w:tcPr>
            <w:tcW w:w="2880" w:type="dxa"/>
            <w:shd w:val="clear" w:color="auto" w:fill="003366"/>
          </w:tcPr>
          <w:p w14:paraId="119DB496" w14:textId="77777777" w:rsidR="000544C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color w:val="FFFFFF"/>
                <w:sz w:val="20"/>
              </w:rPr>
              <w:t>Verification Method</w:t>
            </w:r>
          </w:p>
        </w:tc>
      </w:tr>
      <w:tr w:rsidR="000544CA" w14:paraId="788F6310" w14:textId="77777777">
        <w:trPr>
          <w:jc w:val="center"/>
        </w:trPr>
        <w:tc>
          <w:tcPr>
            <w:tcW w:w="2880" w:type="dxa"/>
          </w:tcPr>
          <w:p w14:paraId="3F7D1BD5" w14:textId="77777777" w:rsidR="000544CA" w:rsidRDefault="00000000">
            <w:r>
              <w:rPr>
                <w:rFonts w:ascii="Calibri" w:eastAsia="Calibri" w:hAnsi="Calibri" w:cs="Calibri"/>
                <w:sz w:val="20"/>
              </w:rPr>
              <w:t>RF Isolation</w:t>
            </w:r>
          </w:p>
        </w:tc>
        <w:tc>
          <w:tcPr>
            <w:tcW w:w="2880" w:type="dxa"/>
          </w:tcPr>
          <w:p w14:paraId="3DA19DA9" w14:textId="77777777" w:rsidR="000544CA" w:rsidRDefault="00000000">
            <w:r>
              <w:rPr>
                <w:rFonts w:ascii="Calibri" w:eastAsia="Calibri" w:hAnsi="Calibri" w:cs="Calibri"/>
                <w:sz w:val="20"/>
              </w:rPr>
              <w:t>&gt;40 dB @ 50 MHz</w:t>
            </w:r>
          </w:p>
        </w:tc>
        <w:tc>
          <w:tcPr>
            <w:tcW w:w="2880" w:type="dxa"/>
          </w:tcPr>
          <w:p w14:paraId="7C2A29B8" w14:textId="77777777" w:rsidR="000544CA" w:rsidRDefault="00000000">
            <w:r>
              <w:rPr>
                <w:rFonts w:ascii="Calibri" w:eastAsia="Calibri" w:hAnsi="Calibri" w:cs="Calibri"/>
                <w:sz w:val="20"/>
              </w:rPr>
              <w:t>MIL-STD-285 / IEEE 299 shielding effectiveness test</w:t>
            </w:r>
          </w:p>
        </w:tc>
      </w:tr>
      <w:tr w:rsidR="000544CA" w14:paraId="1FE94F46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2FD85A52" w14:textId="77777777" w:rsidR="000544CA" w:rsidRDefault="00000000">
            <w:r>
              <w:rPr>
                <w:rFonts w:ascii="Calibri" w:eastAsia="Calibri" w:hAnsi="Calibri" w:cs="Calibri"/>
                <w:sz w:val="20"/>
              </w:rPr>
              <w:t>Total Coating Thickness</w:t>
            </w:r>
          </w:p>
        </w:tc>
        <w:tc>
          <w:tcPr>
            <w:tcW w:w="2880" w:type="dxa"/>
            <w:shd w:val="clear" w:color="auto" w:fill="F2F2F2"/>
          </w:tcPr>
          <w:p w14:paraId="1A0DB8DC" w14:textId="77777777" w:rsidR="000544CA" w:rsidRDefault="00000000">
            <w:r>
              <w:rPr>
                <w:rFonts w:ascii="Calibri" w:eastAsia="Calibri" w:hAnsi="Calibri" w:cs="Calibri"/>
                <w:sz w:val="20"/>
              </w:rPr>
              <w:t>&lt;100 µm</w:t>
            </w:r>
          </w:p>
        </w:tc>
        <w:tc>
          <w:tcPr>
            <w:tcW w:w="2880" w:type="dxa"/>
            <w:shd w:val="clear" w:color="auto" w:fill="F2F2F2"/>
          </w:tcPr>
          <w:p w14:paraId="1B7984D3" w14:textId="77777777" w:rsidR="000544CA" w:rsidRDefault="00000000">
            <w:r>
              <w:rPr>
                <w:rFonts w:ascii="Calibri" w:eastAsia="Calibri" w:hAnsi="Calibri" w:cs="Calibri"/>
                <w:sz w:val="20"/>
              </w:rPr>
              <w:t>Eddy-current or cross-sectional microscopy</w:t>
            </w:r>
          </w:p>
        </w:tc>
      </w:tr>
      <w:tr w:rsidR="000544CA" w14:paraId="1E4479A9" w14:textId="77777777">
        <w:trPr>
          <w:jc w:val="center"/>
        </w:trPr>
        <w:tc>
          <w:tcPr>
            <w:tcW w:w="2880" w:type="dxa"/>
          </w:tcPr>
          <w:p w14:paraId="5492E1E2" w14:textId="77777777" w:rsidR="000544CA" w:rsidRDefault="00000000">
            <w:r>
              <w:rPr>
                <w:rFonts w:ascii="Calibri" w:eastAsia="Calibri" w:hAnsi="Calibri" w:cs="Calibri"/>
                <w:sz w:val="20"/>
              </w:rPr>
              <w:t>Added Mass</w:t>
            </w:r>
          </w:p>
        </w:tc>
        <w:tc>
          <w:tcPr>
            <w:tcW w:w="2880" w:type="dxa"/>
          </w:tcPr>
          <w:p w14:paraId="21F07072" w14:textId="77777777" w:rsidR="000544CA" w:rsidRDefault="00000000">
            <w:r>
              <w:rPr>
                <w:rFonts w:ascii="Calibri" w:eastAsia="Calibri" w:hAnsi="Calibri" w:cs="Calibri"/>
                <w:sz w:val="20"/>
              </w:rPr>
              <w:t>&lt;0.3 kg</w:t>
            </w:r>
          </w:p>
        </w:tc>
        <w:tc>
          <w:tcPr>
            <w:tcW w:w="2880" w:type="dxa"/>
          </w:tcPr>
          <w:p w14:paraId="20169AFC" w14:textId="77777777" w:rsidR="000544CA" w:rsidRDefault="00000000">
            <w:r>
              <w:rPr>
                <w:rFonts w:ascii="Calibri" w:eastAsia="Calibri" w:hAnsi="Calibri" w:cs="Calibri"/>
                <w:sz w:val="20"/>
              </w:rPr>
              <w:t>Precision balance (±1 g resolution)</w:t>
            </w:r>
          </w:p>
        </w:tc>
      </w:tr>
      <w:tr w:rsidR="000544CA" w14:paraId="4FAA3A83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43FC0024" w14:textId="77777777" w:rsidR="000544CA" w:rsidRDefault="00000000">
            <w:r>
              <w:rPr>
                <w:rFonts w:ascii="Calibri" w:eastAsia="Calibri" w:hAnsi="Calibri" w:cs="Calibri"/>
                <w:sz w:val="20"/>
              </w:rPr>
              <w:t>Adhesion Strength</w:t>
            </w:r>
          </w:p>
        </w:tc>
        <w:tc>
          <w:tcPr>
            <w:tcW w:w="2880" w:type="dxa"/>
            <w:shd w:val="clear" w:color="auto" w:fill="F2F2F2"/>
          </w:tcPr>
          <w:p w14:paraId="359E4450" w14:textId="77777777" w:rsidR="000544CA" w:rsidRDefault="00000000">
            <w:r>
              <w:rPr>
                <w:rFonts w:ascii="Calibri" w:eastAsia="Calibri" w:hAnsi="Calibri" w:cs="Calibri"/>
                <w:sz w:val="20"/>
              </w:rPr>
              <w:t>&gt;5B (ASTM D3359) or equivalent</w:t>
            </w:r>
          </w:p>
        </w:tc>
        <w:tc>
          <w:tcPr>
            <w:tcW w:w="2880" w:type="dxa"/>
            <w:shd w:val="clear" w:color="auto" w:fill="F2F2F2"/>
          </w:tcPr>
          <w:p w14:paraId="13AF85BC" w14:textId="77777777" w:rsidR="000544CA" w:rsidRDefault="00000000">
            <w:r>
              <w:rPr>
                <w:rFonts w:ascii="Calibri" w:eastAsia="Calibri" w:hAnsi="Calibri" w:cs="Calibri"/>
                <w:sz w:val="20"/>
              </w:rPr>
              <w:t>Cross-hatch tape test</w:t>
            </w:r>
          </w:p>
        </w:tc>
      </w:tr>
      <w:tr w:rsidR="000544CA" w14:paraId="0D532852" w14:textId="77777777">
        <w:trPr>
          <w:jc w:val="center"/>
        </w:trPr>
        <w:tc>
          <w:tcPr>
            <w:tcW w:w="2880" w:type="dxa"/>
          </w:tcPr>
          <w:p w14:paraId="50939CCA" w14:textId="77777777" w:rsidR="000544CA" w:rsidRDefault="00000000">
            <w:r>
              <w:rPr>
                <w:rFonts w:ascii="Calibri" w:eastAsia="Calibri" w:hAnsi="Calibri" w:cs="Calibri"/>
                <w:sz w:val="20"/>
              </w:rPr>
              <w:t>Operating Temperature</w:t>
            </w:r>
          </w:p>
        </w:tc>
        <w:tc>
          <w:tcPr>
            <w:tcW w:w="2880" w:type="dxa"/>
          </w:tcPr>
          <w:p w14:paraId="49F2CC1F" w14:textId="77777777" w:rsidR="000544CA" w:rsidRDefault="00000000">
            <w:r>
              <w:rPr>
                <w:rFonts w:ascii="Calibri" w:eastAsia="Calibri" w:hAnsi="Calibri" w:cs="Calibri"/>
                <w:sz w:val="20"/>
              </w:rPr>
              <w:t>-20 °C to +60 °C</w:t>
            </w:r>
          </w:p>
        </w:tc>
        <w:tc>
          <w:tcPr>
            <w:tcW w:w="2880" w:type="dxa"/>
          </w:tcPr>
          <w:p w14:paraId="028D99D5" w14:textId="77777777" w:rsidR="000544CA" w:rsidRDefault="00000000">
            <w:r>
              <w:rPr>
                <w:rFonts w:ascii="Calibri" w:eastAsia="Calibri" w:hAnsi="Calibri" w:cs="Calibri"/>
                <w:sz w:val="20"/>
              </w:rPr>
              <w:t>Environmental chamber cycling</w:t>
            </w:r>
          </w:p>
        </w:tc>
      </w:tr>
    </w:tbl>
    <w:p w14:paraId="4A3E7E26" w14:textId="77777777" w:rsidR="000544CA" w:rsidRDefault="000544CA">
      <w:pPr>
        <w:spacing w:after="240"/>
      </w:pPr>
    </w:p>
    <w:p w14:paraId="5A7A56A7" w14:textId="77777777" w:rsidR="000544CA" w:rsidRDefault="00000000">
      <w:pPr>
        <w:pStyle w:val="Heading1"/>
      </w:pPr>
      <w:r>
        <w:rPr>
          <w:rFonts w:ascii="Calibri" w:eastAsia="Calibri" w:hAnsi="Calibri" w:cs="Calibri"/>
          <w:color w:val="003366"/>
          <w:sz w:val="32"/>
        </w:rPr>
        <w:t>7. VALIDATION &amp; TEST PLAN</w:t>
      </w:r>
    </w:p>
    <w:p w14:paraId="225B33F0" w14:textId="77777777" w:rsidR="000544CA" w:rsidRDefault="00000000">
      <w:pPr>
        <w:pStyle w:val="Heading2"/>
      </w:pPr>
      <w:r>
        <w:rPr>
          <w:rFonts w:ascii="Calibri" w:eastAsia="Calibri" w:hAnsi="Calibri" w:cs="Calibri"/>
          <w:color w:val="003366"/>
          <w:sz w:val="28"/>
        </w:rPr>
        <w:t>7.1 Environmental Durability</w:t>
      </w:r>
    </w:p>
    <w:p w14:paraId="1FE44DEA" w14:textId="77777777" w:rsidR="000544CA" w:rsidRDefault="00000000">
      <w:pPr>
        <w:spacing w:after="120"/>
      </w:pPr>
      <w:r>
        <w:rPr>
          <w:rFonts w:ascii="Calibri" w:eastAsia="Calibri" w:hAnsi="Calibri" w:cs="Calibri"/>
        </w:rPr>
        <w:t>Long-term shielding stability under operational and storage conditions requires accelerated life testing. The following test matrix is proposed: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8"/>
        <w:gridCol w:w="2157"/>
        <w:gridCol w:w="2157"/>
        <w:gridCol w:w="2158"/>
      </w:tblGrid>
      <w:tr w:rsidR="000544CA" w14:paraId="023B4F1F" w14:textId="77777777">
        <w:trPr>
          <w:jc w:val="center"/>
        </w:trPr>
        <w:tc>
          <w:tcPr>
            <w:tcW w:w="2160" w:type="dxa"/>
            <w:shd w:val="clear" w:color="auto" w:fill="003366"/>
          </w:tcPr>
          <w:p w14:paraId="148DC7AD" w14:textId="77777777" w:rsidR="000544C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color w:val="FFFFFF"/>
                <w:sz w:val="20"/>
              </w:rPr>
              <w:t>Test</w:t>
            </w:r>
          </w:p>
        </w:tc>
        <w:tc>
          <w:tcPr>
            <w:tcW w:w="2160" w:type="dxa"/>
            <w:shd w:val="clear" w:color="auto" w:fill="003366"/>
          </w:tcPr>
          <w:p w14:paraId="1E31FE22" w14:textId="77777777" w:rsidR="000544C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color w:val="FFFFFF"/>
                <w:sz w:val="20"/>
              </w:rPr>
              <w:t>Condition</w:t>
            </w:r>
          </w:p>
        </w:tc>
        <w:tc>
          <w:tcPr>
            <w:tcW w:w="2160" w:type="dxa"/>
            <w:shd w:val="clear" w:color="auto" w:fill="003366"/>
          </w:tcPr>
          <w:p w14:paraId="7EEF205C" w14:textId="77777777" w:rsidR="000544C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color w:val="FFFFFF"/>
                <w:sz w:val="20"/>
              </w:rPr>
              <w:t>Duration</w:t>
            </w:r>
          </w:p>
        </w:tc>
        <w:tc>
          <w:tcPr>
            <w:tcW w:w="2160" w:type="dxa"/>
            <w:shd w:val="clear" w:color="auto" w:fill="003366"/>
          </w:tcPr>
          <w:p w14:paraId="36B96A99" w14:textId="77777777" w:rsidR="000544C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color w:val="FFFFFF"/>
                <w:sz w:val="20"/>
              </w:rPr>
              <w:t>Acceptance Criteria</w:t>
            </w:r>
          </w:p>
        </w:tc>
      </w:tr>
      <w:tr w:rsidR="000544CA" w14:paraId="0861F730" w14:textId="77777777">
        <w:trPr>
          <w:jc w:val="center"/>
        </w:trPr>
        <w:tc>
          <w:tcPr>
            <w:tcW w:w="2160" w:type="dxa"/>
          </w:tcPr>
          <w:p w14:paraId="3856FC14" w14:textId="77777777" w:rsidR="000544CA" w:rsidRDefault="00000000">
            <w:r>
              <w:rPr>
                <w:rFonts w:ascii="Calibri" w:eastAsia="Calibri" w:hAnsi="Calibri" w:cs="Calibri"/>
                <w:sz w:val="18"/>
              </w:rPr>
              <w:t>Vibration Durability</w:t>
            </w:r>
          </w:p>
        </w:tc>
        <w:tc>
          <w:tcPr>
            <w:tcW w:w="2160" w:type="dxa"/>
          </w:tcPr>
          <w:p w14:paraId="7C115E5C" w14:textId="77777777" w:rsidR="000544CA" w:rsidRDefault="00000000">
            <w:r>
              <w:rPr>
                <w:rFonts w:ascii="Calibri" w:eastAsia="Calibri" w:hAnsi="Calibri" w:cs="Calibri"/>
                <w:sz w:val="18"/>
              </w:rPr>
              <w:t>50–400 Hz, 5–20 g RMS random</w:t>
            </w:r>
          </w:p>
        </w:tc>
        <w:tc>
          <w:tcPr>
            <w:tcW w:w="2160" w:type="dxa"/>
          </w:tcPr>
          <w:p w14:paraId="415DF11F" w14:textId="77777777" w:rsidR="000544CA" w:rsidRDefault="00000000">
            <w:r>
              <w:rPr>
                <w:rFonts w:ascii="Calibri" w:eastAsia="Calibri" w:hAnsi="Calibri" w:cs="Calibri"/>
                <w:sz w:val="18"/>
              </w:rPr>
              <w:t>Per axis, 8 h minimum</w:t>
            </w:r>
          </w:p>
        </w:tc>
        <w:tc>
          <w:tcPr>
            <w:tcW w:w="2160" w:type="dxa"/>
          </w:tcPr>
          <w:p w14:paraId="4BF81C49" w14:textId="77777777" w:rsidR="000544CA" w:rsidRDefault="00000000">
            <w:r>
              <w:rPr>
                <w:rFonts w:ascii="Calibri" w:eastAsia="Calibri" w:hAnsi="Calibri" w:cs="Calibri"/>
                <w:sz w:val="18"/>
              </w:rPr>
              <w:t>No cracking, delamination, or &gt;3 dB shielding degradation</w:t>
            </w:r>
          </w:p>
        </w:tc>
      </w:tr>
      <w:tr w:rsidR="000544CA" w14:paraId="7BE57825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315497AC" w14:textId="77777777" w:rsidR="000544CA" w:rsidRDefault="00000000">
            <w:r>
              <w:rPr>
                <w:rFonts w:ascii="Calibri" w:eastAsia="Calibri" w:hAnsi="Calibri" w:cs="Calibri"/>
                <w:sz w:val="18"/>
              </w:rPr>
              <w:t>Tropical Humidity</w:t>
            </w:r>
          </w:p>
        </w:tc>
        <w:tc>
          <w:tcPr>
            <w:tcW w:w="2160" w:type="dxa"/>
            <w:shd w:val="clear" w:color="auto" w:fill="F2F2F2"/>
          </w:tcPr>
          <w:p w14:paraId="154B73E9" w14:textId="77777777" w:rsidR="000544CA" w:rsidRDefault="00000000">
            <w:r>
              <w:rPr>
                <w:rFonts w:ascii="Calibri" w:eastAsia="Calibri" w:hAnsi="Calibri" w:cs="Calibri"/>
                <w:sz w:val="18"/>
              </w:rPr>
              <w:t>40 °C / 95% RH</w:t>
            </w:r>
          </w:p>
        </w:tc>
        <w:tc>
          <w:tcPr>
            <w:tcW w:w="2160" w:type="dxa"/>
            <w:shd w:val="clear" w:color="auto" w:fill="F2F2F2"/>
          </w:tcPr>
          <w:p w14:paraId="0AAA5DA2" w14:textId="77777777" w:rsidR="000544CA" w:rsidRDefault="00000000">
            <w:r>
              <w:rPr>
                <w:rFonts w:ascii="Calibri" w:eastAsia="Calibri" w:hAnsi="Calibri" w:cs="Calibri"/>
                <w:sz w:val="18"/>
              </w:rPr>
              <w:t>500 h (IEC 60068-2-78)</w:t>
            </w:r>
          </w:p>
        </w:tc>
        <w:tc>
          <w:tcPr>
            <w:tcW w:w="2160" w:type="dxa"/>
            <w:shd w:val="clear" w:color="auto" w:fill="F2F2F2"/>
          </w:tcPr>
          <w:p w14:paraId="44D6B4DE" w14:textId="77777777" w:rsidR="000544CA" w:rsidRDefault="00000000">
            <w:r>
              <w:rPr>
                <w:rFonts w:ascii="Calibri" w:eastAsia="Calibri" w:hAnsi="Calibri" w:cs="Calibri"/>
                <w:sz w:val="18"/>
              </w:rPr>
              <w:t>No corrosion, blistering, or &gt;3 dB shielding degradation</w:t>
            </w:r>
          </w:p>
        </w:tc>
      </w:tr>
      <w:tr w:rsidR="000544CA" w14:paraId="037F7DA4" w14:textId="77777777">
        <w:trPr>
          <w:jc w:val="center"/>
        </w:trPr>
        <w:tc>
          <w:tcPr>
            <w:tcW w:w="2160" w:type="dxa"/>
          </w:tcPr>
          <w:p w14:paraId="2D3F18EE" w14:textId="77777777" w:rsidR="000544CA" w:rsidRDefault="00000000">
            <w:r>
              <w:rPr>
                <w:rFonts w:ascii="Calibri" w:eastAsia="Calibri" w:hAnsi="Calibri" w:cs="Calibri"/>
                <w:sz w:val="18"/>
              </w:rPr>
              <w:t>Thermal Cycling</w:t>
            </w:r>
          </w:p>
        </w:tc>
        <w:tc>
          <w:tcPr>
            <w:tcW w:w="2160" w:type="dxa"/>
          </w:tcPr>
          <w:p w14:paraId="68AC351B" w14:textId="77777777" w:rsidR="000544CA" w:rsidRDefault="00000000">
            <w:r>
              <w:rPr>
                <w:rFonts w:ascii="Calibri" w:eastAsia="Calibri" w:hAnsi="Calibri" w:cs="Calibri"/>
                <w:sz w:val="18"/>
              </w:rPr>
              <w:t>-20 °C ↔ +60 °C</w:t>
            </w:r>
          </w:p>
        </w:tc>
        <w:tc>
          <w:tcPr>
            <w:tcW w:w="2160" w:type="dxa"/>
          </w:tcPr>
          <w:p w14:paraId="317E3410" w14:textId="77777777" w:rsidR="000544CA" w:rsidRDefault="00000000">
            <w:r>
              <w:rPr>
                <w:rFonts w:ascii="Calibri" w:eastAsia="Calibri" w:hAnsi="Calibri" w:cs="Calibri"/>
                <w:sz w:val="18"/>
              </w:rPr>
              <w:t>100 cycles</w:t>
            </w:r>
          </w:p>
        </w:tc>
        <w:tc>
          <w:tcPr>
            <w:tcW w:w="2160" w:type="dxa"/>
          </w:tcPr>
          <w:p w14:paraId="51A008D4" w14:textId="77777777" w:rsidR="000544CA" w:rsidRDefault="00000000">
            <w:r>
              <w:rPr>
                <w:rFonts w:ascii="Calibri" w:eastAsia="Calibri" w:hAnsi="Calibri" w:cs="Calibri"/>
                <w:sz w:val="18"/>
              </w:rPr>
              <w:t>No cracking or adhesion loss; shielding stable</w:t>
            </w:r>
          </w:p>
        </w:tc>
      </w:tr>
    </w:tbl>
    <w:p w14:paraId="4D03C123" w14:textId="77777777" w:rsidR="000544CA" w:rsidRDefault="000544CA">
      <w:pPr>
        <w:spacing w:after="120"/>
      </w:pPr>
    </w:p>
    <w:p w14:paraId="24153D46" w14:textId="77777777" w:rsidR="000544CA" w:rsidRDefault="00000000">
      <w:pPr>
        <w:pStyle w:val="Heading2"/>
      </w:pPr>
      <w:r>
        <w:rPr>
          <w:rFonts w:ascii="Calibri" w:eastAsia="Calibri" w:hAnsi="Calibri" w:cs="Calibri"/>
          <w:color w:val="003366"/>
          <w:sz w:val="28"/>
        </w:rPr>
        <w:t>7.2 Shielding Effectiveness Verification</w:t>
      </w:r>
    </w:p>
    <w:p w14:paraId="5DDC6CF0" w14:textId="77777777" w:rsidR="000544CA" w:rsidRDefault="00000000">
      <w:pPr>
        <w:spacing w:after="120"/>
      </w:pPr>
      <w:r>
        <w:rPr>
          <w:rFonts w:ascii="Calibri" w:eastAsia="Calibri" w:hAnsi="Calibri" w:cs="Calibri"/>
        </w:rPr>
        <w:t>Shielding effectiveness (SE) shall be measured per MIL-STD-285 or IEEE 299 using a dual-chamber method. A 50 MHz CW signal is injected into the source chamber; field strength is measured in the receive chamber with and without the coated housing panel installed. SE is calculated as:</w:t>
      </w:r>
    </w:p>
    <w:p w14:paraId="6C4C0A1A" w14:textId="77777777" w:rsidR="000544CA" w:rsidRDefault="00000000">
      <w:pPr>
        <w:spacing w:after="240"/>
        <w:jc w:val="center"/>
      </w:pPr>
      <w:r>
        <w:rPr>
          <w:rFonts w:ascii="Calibri" w:eastAsia="Calibri" w:hAnsi="Calibri" w:cs="Calibri"/>
          <w:b/>
          <w:i/>
          <w:sz w:val="24"/>
        </w:rPr>
        <w:t>SE (dB) = 20 log₁₀(E_without / E_with)</w:t>
      </w:r>
    </w:p>
    <w:p w14:paraId="3C2C7C42" w14:textId="77777777" w:rsidR="000544CA" w:rsidRDefault="00000000">
      <w:pPr>
        <w:pStyle w:val="Heading1"/>
      </w:pPr>
      <w:r>
        <w:rPr>
          <w:rFonts w:ascii="Calibri" w:eastAsia="Calibri" w:hAnsi="Calibri" w:cs="Calibri"/>
          <w:color w:val="003366"/>
          <w:sz w:val="32"/>
        </w:rPr>
        <w:t>8. RISK ASSESSMENT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7"/>
        <w:gridCol w:w="2158"/>
        <w:gridCol w:w="2157"/>
        <w:gridCol w:w="2158"/>
      </w:tblGrid>
      <w:tr w:rsidR="000544CA" w14:paraId="28F36F26" w14:textId="77777777">
        <w:trPr>
          <w:jc w:val="center"/>
        </w:trPr>
        <w:tc>
          <w:tcPr>
            <w:tcW w:w="2160" w:type="dxa"/>
            <w:shd w:val="clear" w:color="auto" w:fill="003366"/>
          </w:tcPr>
          <w:p w14:paraId="11A7D0B6" w14:textId="77777777" w:rsidR="000544C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color w:val="FFFFFF"/>
                <w:sz w:val="20"/>
              </w:rPr>
              <w:t>Risk</w:t>
            </w:r>
          </w:p>
        </w:tc>
        <w:tc>
          <w:tcPr>
            <w:tcW w:w="2160" w:type="dxa"/>
            <w:shd w:val="clear" w:color="auto" w:fill="003366"/>
          </w:tcPr>
          <w:p w14:paraId="6DFE9CB2" w14:textId="77777777" w:rsidR="000544C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color w:val="FFFFFF"/>
                <w:sz w:val="20"/>
              </w:rPr>
              <w:t>Likelihood</w:t>
            </w:r>
          </w:p>
        </w:tc>
        <w:tc>
          <w:tcPr>
            <w:tcW w:w="2160" w:type="dxa"/>
            <w:shd w:val="clear" w:color="auto" w:fill="003366"/>
          </w:tcPr>
          <w:p w14:paraId="5BCE5CE9" w14:textId="77777777" w:rsidR="000544C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color w:val="FFFFFF"/>
                <w:sz w:val="20"/>
              </w:rPr>
              <w:t>Impact</w:t>
            </w:r>
          </w:p>
        </w:tc>
        <w:tc>
          <w:tcPr>
            <w:tcW w:w="2160" w:type="dxa"/>
            <w:shd w:val="clear" w:color="auto" w:fill="003366"/>
          </w:tcPr>
          <w:p w14:paraId="16CF476A" w14:textId="77777777" w:rsidR="000544C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color w:val="FFFFFF"/>
                <w:sz w:val="20"/>
              </w:rPr>
              <w:t>Mitigation</w:t>
            </w:r>
          </w:p>
        </w:tc>
      </w:tr>
      <w:tr w:rsidR="000544CA" w14:paraId="5CAD339E" w14:textId="77777777">
        <w:trPr>
          <w:jc w:val="center"/>
        </w:trPr>
        <w:tc>
          <w:tcPr>
            <w:tcW w:w="2160" w:type="dxa"/>
          </w:tcPr>
          <w:p w14:paraId="1DFBBCC7" w14:textId="77777777" w:rsidR="000544CA" w:rsidRDefault="00000000">
            <w:r>
              <w:rPr>
                <w:rFonts w:ascii="Calibri" w:eastAsia="Calibri" w:hAnsi="Calibri" w:cs="Calibri"/>
                <w:sz w:val="18"/>
              </w:rPr>
              <w:t>Adhesion failure under vibration</w:t>
            </w:r>
          </w:p>
        </w:tc>
        <w:tc>
          <w:tcPr>
            <w:tcW w:w="2160" w:type="dxa"/>
          </w:tcPr>
          <w:p w14:paraId="5D85EC11" w14:textId="77777777" w:rsidR="000544CA" w:rsidRDefault="00000000">
            <w:r>
              <w:rPr>
                <w:rFonts w:ascii="Calibri" w:eastAsia="Calibri" w:hAnsi="Calibri" w:cs="Calibri"/>
                <w:sz w:val="18"/>
              </w:rPr>
              <w:t>Medium</w:t>
            </w:r>
          </w:p>
        </w:tc>
        <w:tc>
          <w:tcPr>
            <w:tcW w:w="2160" w:type="dxa"/>
          </w:tcPr>
          <w:p w14:paraId="75BE36D8" w14:textId="77777777" w:rsidR="000544CA" w:rsidRDefault="00000000">
            <w:r>
              <w:rPr>
                <w:rFonts w:ascii="Calibri" w:eastAsia="Calibri" w:hAnsi="Calibri" w:cs="Calibri"/>
                <w:sz w:val="18"/>
              </w:rPr>
              <w:t>High</w:t>
            </w:r>
          </w:p>
        </w:tc>
        <w:tc>
          <w:tcPr>
            <w:tcW w:w="2160" w:type="dxa"/>
          </w:tcPr>
          <w:p w14:paraId="1D4AE12D" w14:textId="77777777" w:rsidR="000544CA" w:rsidRDefault="00000000">
            <w:r>
              <w:rPr>
                <w:rFonts w:ascii="Calibri" w:eastAsia="Calibri" w:hAnsi="Calibri" w:cs="Calibri"/>
                <w:sz w:val="18"/>
              </w:rPr>
              <w:t>Optimized surface prep + primer layer; qualification vibration test</w:t>
            </w:r>
          </w:p>
        </w:tc>
      </w:tr>
      <w:tr w:rsidR="000544CA" w14:paraId="4654663F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7BA21E0B" w14:textId="77777777" w:rsidR="000544CA" w:rsidRDefault="00000000">
            <w:r>
              <w:rPr>
                <w:rFonts w:ascii="Calibri" w:eastAsia="Calibri" w:hAnsi="Calibri" w:cs="Calibri"/>
                <w:sz w:val="18"/>
              </w:rPr>
              <w:t>Humidity-induced corrosion of conductive layer</w:t>
            </w:r>
          </w:p>
        </w:tc>
        <w:tc>
          <w:tcPr>
            <w:tcW w:w="2160" w:type="dxa"/>
            <w:shd w:val="clear" w:color="auto" w:fill="F2F2F2"/>
          </w:tcPr>
          <w:p w14:paraId="1567908C" w14:textId="77777777" w:rsidR="000544CA" w:rsidRDefault="00000000">
            <w:r>
              <w:rPr>
                <w:rFonts w:ascii="Calibri" w:eastAsia="Calibri" w:hAnsi="Calibri" w:cs="Calibri"/>
                <w:sz w:val="18"/>
              </w:rPr>
              <w:t>Low</w:t>
            </w:r>
          </w:p>
        </w:tc>
        <w:tc>
          <w:tcPr>
            <w:tcW w:w="2160" w:type="dxa"/>
            <w:shd w:val="clear" w:color="auto" w:fill="F2F2F2"/>
          </w:tcPr>
          <w:p w14:paraId="41210AC6" w14:textId="77777777" w:rsidR="000544CA" w:rsidRDefault="00000000">
            <w:r>
              <w:rPr>
                <w:rFonts w:ascii="Calibri" w:eastAsia="Calibri" w:hAnsi="Calibri" w:cs="Calibri"/>
                <w:sz w:val="18"/>
              </w:rPr>
              <w:t>Medium</w:t>
            </w:r>
          </w:p>
        </w:tc>
        <w:tc>
          <w:tcPr>
            <w:tcW w:w="2160" w:type="dxa"/>
            <w:shd w:val="clear" w:color="auto" w:fill="F2F2F2"/>
          </w:tcPr>
          <w:p w14:paraId="2BA72573" w14:textId="77777777" w:rsidR="000544CA" w:rsidRDefault="00000000">
            <w:r>
              <w:rPr>
                <w:rFonts w:ascii="Calibri" w:eastAsia="Calibri" w:hAnsi="Calibri" w:cs="Calibri"/>
                <w:sz w:val="18"/>
              </w:rPr>
              <w:t>Use Ag-loaded paint (more corrosion-resistant than Cu); conformal coat option</w:t>
            </w:r>
          </w:p>
        </w:tc>
      </w:tr>
      <w:tr w:rsidR="000544CA" w14:paraId="7D4BB5B1" w14:textId="77777777">
        <w:trPr>
          <w:jc w:val="center"/>
        </w:trPr>
        <w:tc>
          <w:tcPr>
            <w:tcW w:w="2160" w:type="dxa"/>
          </w:tcPr>
          <w:p w14:paraId="2EE364F1" w14:textId="77777777" w:rsidR="000544CA" w:rsidRDefault="00000000">
            <w:r>
              <w:rPr>
                <w:rFonts w:ascii="Calibri" w:eastAsia="Calibri" w:hAnsi="Calibri" w:cs="Calibri"/>
                <w:sz w:val="18"/>
              </w:rPr>
              <w:t>Thickness non-uniformity affecting SE</w:t>
            </w:r>
          </w:p>
        </w:tc>
        <w:tc>
          <w:tcPr>
            <w:tcW w:w="2160" w:type="dxa"/>
          </w:tcPr>
          <w:p w14:paraId="64A43429" w14:textId="77777777" w:rsidR="000544CA" w:rsidRDefault="00000000">
            <w:r>
              <w:rPr>
                <w:rFonts w:ascii="Calibri" w:eastAsia="Calibri" w:hAnsi="Calibri" w:cs="Calibri"/>
                <w:sz w:val="18"/>
              </w:rPr>
              <w:t>Medium</w:t>
            </w:r>
          </w:p>
        </w:tc>
        <w:tc>
          <w:tcPr>
            <w:tcW w:w="2160" w:type="dxa"/>
          </w:tcPr>
          <w:p w14:paraId="0A71F518" w14:textId="77777777" w:rsidR="000544CA" w:rsidRDefault="00000000">
            <w:r>
              <w:rPr>
                <w:rFonts w:ascii="Calibri" w:eastAsia="Calibri" w:hAnsi="Calibri" w:cs="Calibri"/>
                <w:sz w:val="18"/>
              </w:rPr>
              <w:t>Medium</w:t>
            </w:r>
          </w:p>
        </w:tc>
        <w:tc>
          <w:tcPr>
            <w:tcW w:w="2160" w:type="dxa"/>
          </w:tcPr>
          <w:p w14:paraId="50D45848" w14:textId="77777777" w:rsidR="000544CA" w:rsidRDefault="00000000">
            <w:r>
              <w:rPr>
                <w:rFonts w:ascii="Calibri" w:eastAsia="Calibri" w:hAnsi="Calibri" w:cs="Calibri"/>
                <w:sz w:val="18"/>
              </w:rPr>
              <w:t>Automated spray robot with real-time thickness monitoring</w:t>
            </w:r>
          </w:p>
        </w:tc>
      </w:tr>
      <w:tr w:rsidR="000544CA" w14:paraId="2D8C9931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5C864AF3" w14:textId="77777777" w:rsidR="000544CA" w:rsidRDefault="00000000">
            <w:r>
              <w:rPr>
                <w:rFonts w:ascii="Calibri" w:eastAsia="Calibri" w:hAnsi="Calibri" w:cs="Calibri"/>
                <w:sz w:val="18"/>
              </w:rPr>
              <w:t>Dielectric spacer delamination</w:t>
            </w:r>
          </w:p>
        </w:tc>
        <w:tc>
          <w:tcPr>
            <w:tcW w:w="2160" w:type="dxa"/>
            <w:shd w:val="clear" w:color="auto" w:fill="F2F2F2"/>
          </w:tcPr>
          <w:p w14:paraId="26F62BAA" w14:textId="77777777" w:rsidR="000544CA" w:rsidRDefault="00000000">
            <w:r>
              <w:rPr>
                <w:rFonts w:ascii="Calibri" w:eastAsia="Calibri" w:hAnsi="Calibri" w:cs="Calibri"/>
                <w:sz w:val="18"/>
              </w:rPr>
              <w:t>Low</w:t>
            </w:r>
          </w:p>
        </w:tc>
        <w:tc>
          <w:tcPr>
            <w:tcW w:w="2160" w:type="dxa"/>
            <w:shd w:val="clear" w:color="auto" w:fill="F2F2F2"/>
          </w:tcPr>
          <w:p w14:paraId="4CF5D500" w14:textId="77777777" w:rsidR="000544CA" w:rsidRDefault="00000000">
            <w:r>
              <w:rPr>
                <w:rFonts w:ascii="Calibri" w:eastAsia="Calibri" w:hAnsi="Calibri" w:cs="Calibri"/>
                <w:sz w:val="18"/>
              </w:rPr>
              <w:t>High</w:t>
            </w:r>
          </w:p>
        </w:tc>
        <w:tc>
          <w:tcPr>
            <w:tcW w:w="2160" w:type="dxa"/>
            <w:shd w:val="clear" w:color="auto" w:fill="F2F2F2"/>
          </w:tcPr>
          <w:p w14:paraId="0DF93C57" w14:textId="77777777" w:rsidR="000544CA" w:rsidRDefault="00000000">
            <w:r>
              <w:rPr>
                <w:rFonts w:ascii="Calibri" w:eastAsia="Calibri" w:hAnsi="Calibri" w:cs="Calibri"/>
                <w:sz w:val="18"/>
              </w:rPr>
              <w:t>Validated cure cycle; peel strength testing per ASTM D1876</w:t>
            </w:r>
          </w:p>
        </w:tc>
      </w:tr>
    </w:tbl>
    <w:p w14:paraId="05DDC080" w14:textId="77777777" w:rsidR="000544CA" w:rsidRDefault="000544CA">
      <w:pPr>
        <w:spacing w:after="240"/>
      </w:pPr>
    </w:p>
    <w:p w14:paraId="272E9DDB" w14:textId="77777777" w:rsidR="000544CA" w:rsidRDefault="00000000">
      <w:pPr>
        <w:pStyle w:val="Heading1"/>
      </w:pPr>
      <w:r>
        <w:rPr>
          <w:rFonts w:ascii="Calibri" w:eastAsia="Calibri" w:hAnsi="Calibri" w:cs="Calibri"/>
          <w:color w:val="003366"/>
          <w:sz w:val="32"/>
        </w:rPr>
        <w:t>9. CROSS-DOMAIN INTEGRATION</w:t>
      </w:r>
    </w:p>
    <w:p w14:paraId="426AAC9B" w14:textId="77777777" w:rsidR="000544CA" w:rsidRDefault="00000000">
      <w:pPr>
        <w:spacing w:after="120"/>
      </w:pPr>
      <w:r>
        <w:rPr>
          <w:rFonts w:ascii="Calibri" w:eastAsia="Calibri" w:hAnsi="Calibri" w:cs="Calibri"/>
        </w:rPr>
        <w:t>This solution bridges materials science, electromagnetics, and manufacturing engineering:</w:t>
      </w:r>
    </w:p>
    <w:p w14:paraId="116C8C2E" w14:textId="77777777" w:rsidR="000544CA" w:rsidRDefault="00000000">
      <w:pPr>
        <w:spacing w:after="120"/>
      </w:pPr>
      <w:r>
        <w:rPr>
          <w:rFonts w:ascii="Calibri" w:eastAsia="Calibri" w:hAnsi="Calibri" w:cs="Calibri"/>
          <w:b/>
        </w:rPr>
        <w:t xml:space="preserve">Materials Science: </w:t>
      </w:r>
      <w:r>
        <w:rPr>
          <w:rFonts w:ascii="Calibri" w:eastAsia="Calibri" w:hAnsi="Calibri" w:cs="Calibri"/>
        </w:rPr>
        <w:t>Selection of conductive filler (Cu vs. Ag) balances cost, conductivity, and corrosion resistance; dielectric spacer chemistry optimized for adhesion to both carbon fiber and metal-filled paint.</w:t>
      </w:r>
    </w:p>
    <w:p w14:paraId="0C4A7A56" w14:textId="77777777" w:rsidR="000544CA" w:rsidRDefault="00000000">
      <w:pPr>
        <w:spacing w:after="120"/>
      </w:pPr>
      <w:r>
        <w:rPr>
          <w:rFonts w:ascii="Calibri" w:eastAsia="Calibri" w:hAnsi="Calibri" w:cs="Calibri"/>
          <w:b/>
        </w:rPr>
        <w:t xml:space="preserve">Electromagnetics: </w:t>
      </w:r>
      <w:r>
        <w:rPr>
          <w:rFonts w:ascii="Calibri" w:eastAsia="Calibri" w:hAnsi="Calibri" w:cs="Calibri"/>
        </w:rPr>
        <w:t>Layer thickness and conductivity tuned to maximize reflection and absorption at 50 MHz via transmission-line modeling (e.g., CST Studio Suite, ANSYS HFSS).</w:t>
      </w:r>
    </w:p>
    <w:p w14:paraId="2043DC82" w14:textId="77777777" w:rsidR="000544CA" w:rsidRDefault="00000000">
      <w:pPr>
        <w:spacing w:after="120"/>
      </w:pPr>
      <w:r>
        <w:rPr>
          <w:rFonts w:ascii="Calibri" w:eastAsia="Calibri" w:hAnsi="Calibri" w:cs="Calibri"/>
          <w:b/>
        </w:rPr>
        <w:t xml:space="preserve">Manufacturing Engineering: </w:t>
      </w:r>
      <w:r>
        <w:rPr>
          <w:rFonts w:ascii="Calibri" w:eastAsia="Calibri" w:hAnsi="Calibri" w:cs="Calibri"/>
        </w:rPr>
        <w:t>Air atomization spray process scaled from aerospace and automotive EMI coating practices; masking and fixturing designed for batch production.</w:t>
      </w:r>
    </w:p>
    <w:p w14:paraId="666F2198" w14:textId="77777777" w:rsidR="000544CA" w:rsidRDefault="00000000">
      <w:pPr>
        <w:spacing w:after="1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Systems Engineering: </w:t>
      </w:r>
      <w:r>
        <w:rPr>
          <w:rFonts w:ascii="Calibri" w:eastAsia="Calibri" w:hAnsi="Calibri" w:cs="Calibri"/>
        </w:rPr>
        <w:t>Mass, thermal, and structural budgets reconciled with RF performance requirements; traceability matrix maintained from requirement to verification.</w:t>
      </w:r>
    </w:p>
    <w:p w14:paraId="4F63F124" w14:textId="77777777" w:rsidR="00980202" w:rsidRDefault="00980202">
      <w:pPr>
        <w:spacing w:after="120"/>
        <w:rPr>
          <w:rFonts w:ascii="Calibri" w:eastAsia="Calibri" w:hAnsi="Calibri" w:cs="Calibri"/>
        </w:rPr>
      </w:pPr>
    </w:p>
    <w:p w14:paraId="17047E88" w14:textId="77777777" w:rsidR="00980202" w:rsidRDefault="00980202">
      <w:pPr>
        <w:spacing w:after="120"/>
      </w:pPr>
    </w:p>
    <w:p w14:paraId="5068B12A" w14:textId="77777777" w:rsidR="000544CA" w:rsidRDefault="00000000">
      <w:pPr>
        <w:pStyle w:val="Heading1"/>
      </w:pPr>
      <w:r>
        <w:rPr>
          <w:rFonts w:ascii="Calibri" w:eastAsia="Calibri" w:hAnsi="Calibri" w:cs="Calibri"/>
          <w:color w:val="003366"/>
          <w:sz w:val="32"/>
        </w:rPr>
        <w:t>10. REFERENCES</w:t>
      </w:r>
    </w:p>
    <w:p w14:paraId="5B617624" w14:textId="77777777" w:rsidR="000544CA" w:rsidRDefault="00000000">
      <w:pPr>
        <w:spacing w:after="60"/>
      </w:pPr>
      <w:r>
        <w:rPr>
          <w:rFonts w:ascii="Calibri" w:eastAsia="Calibri" w:hAnsi="Calibri" w:cs="Calibri"/>
          <w:sz w:val="20"/>
        </w:rPr>
        <w:t>[1] Conductive Coating Spraying Method Based on Lightweight Product — Internal Process Reference Document.</w:t>
      </w:r>
    </w:p>
    <w:p w14:paraId="44FE33C5" w14:textId="77777777" w:rsidR="000544CA" w:rsidRDefault="00000000">
      <w:pPr>
        <w:spacing w:after="60"/>
      </w:pPr>
      <w:r>
        <w:rPr>
          <w:rFonts w:ascii="Calibri" w:eastAsia="Calibri" w:hAnsi="Calibri" w:cs="Calibri"/>
          <w:sz w:val="20"/>
        </w:rPr>
        <w:t>[2] MIL-STD-285, 'Military Standard: Attenuation Measurements for Enclosures, Electromagnetic Shielding, for Electronic Test Purposes.'</w:t>
      </w:r>
    </w:p>
    <w:p w14:paraId="6714ED99" w14:textId="77777777" w:rsidR="000544CA" w:rsidRDefault="00000000">
      <w:pPr>
        <w:spacing w:after="60"/>
      </w:pPr>
      <w:r>
        <w:rPr>
          <w:rFonts w:ascii="Calibri" w:eastAsia="Calibri" w:hAnsi="Calibri" w:cs="Calibri"/>
          <w:sz w:val="20"/>
        </w:rPr>
        <w:t>[3] IEEE Std 299-2006, 'IEEE Standard Method for Measuring the Effectiveness of Electromagnetic Shielding Enclosures.'</w:t>
      </w:r>
    </w:p>
    <w:p w14:paraId="28EBE90A" w14:textId="77777777" w:rsidR="000544CA" w:rsidRDefault="00000000">
      <w:pPr>
        <w:spacing w:after="60"/>
      </w:pPr>
      <w:r>
        <w:rPr>
          <w:rFonts w:ascii="Calibri" w:eastAsia="Calibri" w:hAnsi="Calibri" w:cs="Calibri"/>
          <w:sz w:val="20"/>
        </w:rPr>
        <w:t>[4] ASTM D3359, 'Standard Test Method for Measuring Adhesion by Tape Test.'</w:t>
      </w:r>
    </w:p>
    <w:p w14:paraId="7D57F208" w14:textId="77777777" w:rsidR="000544CA" w:rsidRDefault="00000000">
      <w:pPr>
        <w:spacing w:after="60"/>
      </w:pPr>
      <w:r>
        <w:rPr>
          <w:rFonts w:ascii="Calibri" w:eastAsia="Calibri" w:hAnsi="Calibri" w:cs="Calibri"/>
          <w:sz w:val="20"/>
        </w:rPr>
        <w:t>[5] IEC 60068-2-78, 'Environmental Testing — Part 2-78: Tests — Test Cab: Damp Heat, Steady State.'</w:t>
      </w:r>
    </w:p>
    <w:p w14:paraId="31ED0F19" w14:textId="77777777" w:rsidR="000544CA" w:rsidRDefault="00000000">
      <w:pPr>
        <w:spacing w:after="60"/>
      </w:pPr>
      <w:r>
        <w:rPr>
          <w:rFonts w:ascii="Calibri" w:eastAsia="Calibri" w:hAnsi="Calibri" w:cs="Calibri"/>
          <w:sz w:val="20"/>
        </w:rPr>
        <w:t>[6] Schelkunoff, S.A. 'Electromagnetic Waves.' D. Van Nostrand Company, 1943. (Shielding theory foundation)</w:t>
      </w:r>
    </w:p>
    <w:p w14:paraId="6E690506" w14:textId="77777777" w:rsidR="000544CA" w:rsidRDefault="00000000">
      <w:pPr>
        <w:pStyle w:val="Heading1"/>
      </w:pPr>
      <w:r>
        <w:rPr>
          <w:rFonts w:ascii="Calibri" w:eastAsia="Calibri" w:hAnsi="Calibri" w:cs="Calibri"/>
          <w:color w:val="003366"/>
          <w:sz w:val="32"/>
        </w:rPr>
        <w:t>11. APPENDIX: TECHNICAL CONTRACTIONS &amp; SEGMENTATION</w:t>
      </w:r>
    </w:p>
    <w:p w14:paraId="4DF2BA4E" w14:textId="77777777" w:rsidR="000544CA" w:rsidRDefault="00000000">
      <w:pPr>
        <w:pStyle w:val="Heading2"/>
      </w:pPr>
      <w:r>
        <w:rPr>
          <w:rFonts w:ascii="Calibri" w:eastAsia="Calibri" w:hAnsi="Calibri" w:cs="Calibri"/>
          <w:color w:val="003366"/>
          <w:sz w:val="28"/>
        </w:rPr>
        <w:t>11.1 Technical Contradictions Resolved</w:t>
      </w:r>
    </w:p>
    <w:p w14:paraId="73E21760" w14:textId="77777777" w:rsidR="000544CA" w:rsidRDefault="00000000">
      <w:pPr>
        <w:spacing w:after="120"/>
      </w:pPr>
      <w:r>
        <w:rPr>
          <w:rFonts w:ascii="Calibri" w:eastAsia="Calibri" w:hAnsi="Calibri" w:cs="Calibri"/>
          <w:b/>
        </w:rPr>
        <w:t xml:space="preserve">• RF Isolation vs. Mass: </w:t>
      </w:r>
      <w:r>
        <w:rPr>
          <w:rFonts w:ascii="Calibri" w:eastAsia="Calibri" w:hAnsi="Calibri" w:cs="Calibri"/>
        </w:rPr>
        <w:t>Traditional metal liners provide isolation but violate the mass budget. The segmented multi-layer coating achieves comparable isolation with &lt;10% of the liner mass.</w:t>
      </w:r>
    </w:p>
    <w:p w14:paraId="43A7C44C" w14:textId="77777777" w:rsidR="000544CA" w:rsidRDefault="00000000">
      <w:pPr>
        <w:spacing w:after="120"/>
      </w:pPr>
      <w:r>
        <w:rPr>
          <w:rFonts w:ascii="Calibri" w:eastAsia="Calibri" w:hAnsi="Calibri" w:cs="Calibri"/>
          <w:b/>
        </w:rPr>
        <w:t xml:space="preserve">• Conductivity vs. Thermal Mass: </w:t>
      </w:r>
      <w:r>
        <w:rPr>
          <w:rFonts w:ascii="Calibri" w:eastAsia="Calibri" w:hAnsi="Calibri" w:cs="Calibri"/>
        </w:rPr>
        <w:t>High-conductivity metals add thermal mass. The thin-paint approach adds negligible thermal capacitance while providing sufficient conductivity for skin-effect attenuation.</w:t>
      </w:r>
    </w:p>
    <w:p w14:paraId="16226C5B" w14:textId="77777777" w:rsidR="000544CA" w:rsidRDefault="00000000">
      <w:pPr>
        <w:spacing w:after="120"/>
      </w:pPr>
      <w:r>
        <w:rPr>
          <w:rFonts w:ascii="Calibri" w:eastAsia="Calibri" w:hAnsi="Calibri" w:cs="Calibri"/>
          <w:b/>
        </w:rPr>
        <w:t xml:space="preserve">• Coverage vs. Functional Clearances: </w:t>
      </w:r>
      <w:r>
        <w:rPr>
          <w:rFonts w:ascii="Calibri" w:eastAsia="Calibri" w:hAnsi="Calibri" w:cs="Calibri"/>
        </w:rPr>
        <w:t>Full interior coverage would obstruct mounts and vents. Segmented masking preserves critical zones while coating all RF-leakage pathways.</w:t>
      </w:r>
    </w:p>
    <w:p w14:paraId="41A3A33E" w14:textId="77777777" w:rsidR="000544CA" w:rsidRDefault="00000000">
      <w:pPr>
        <w:pStyle w:val="Heading2"/>
      </w:pPr>
      <w:r>
        <w:rPr>
          <w:rFonts w:ascii="Calibri" w:eastAsia="Calibri" w:hAnsi="Calibri" w:cs="Calibri"/>
          <w:color w:val="003366"/>
          <w:sz w:val="28"/>
        </w:rPr>
        <w:t>11.2 Segmentation Strategy</w:t>
      </w:r>
    </w:p>
    <w:p w14:paraId="3DBA669A" w14:textId="77777777" w:rsidR="000544CA" w:rsidRDefault="00000000">
      <w:pPr>
        <w:spacing w:after="120"/>
      </w:pPr>
      <w:r>
        <w:rPr>
          <w:rFonts w:ascii="Calibri" w:eastAsia="Calibri" w:hAnsi="Calibri" w:cs="Calibri"/>
        </w:rPr>
        <w:t>The coating is segmented into functional zones to optimize manufacturability and serviceability:</w:t>
      </w:r>
    </w:p>
    <w:p w14:paraId="32FEFD0F" w14:textId="77777777" w:rsidR="000544CA" w:rsidRDefault="00000000">
      <w:pPr>
        <w:spacing w:after="80"/>
      </w:pPr>
      <w:r>
        <w:rPr>
          <w:rFonts w:ascii="Calibri" w:eastAsia="Calibri" w:hAnsi="Calibri" w:cs="Calibri"/>
          <w:b/>
        </w:rPr>
        <w:t xml:space="preserve">Primary Shield Zone: </w:t>
      </w:r>
      <w:r>
        <w:rPr>
          <w:rFonts w:ascii="Calibri" w:eastAsia="Calibri" w:hAnsi="Calibri" w:cs="Calibri"/>
        </w:rPr>
        <w:t>Covers all interior walls subject to direct RF illumination; receives full 3-layer stack.</w:t>
      </w:r>
    </w:p>
    <w:p w14:paraId="7B3EFD7D" w14:textId="77777777" w:rsidR="000544CA" w:rsidRDefault="00000000">
      <w:pPr>
        <w:spacing w:after="80"/>
      </w:pPr>
      <w:r>
        <w:rPr>
          <w:rFonts w:ascii="Calibri" w:eastAsia="Calibri" w:hAnsi="Calibri" w:cs="Calibri"/>
          <w:b/>
        </w:rPr>
        <w:t xml:space="preserve">Transition Zone: </w:t>
      </w:r>
      <w:r>
        <w:rPr>
          <w:rFonts w:ascii="Calibri" w:eastAsia="Calibri" w:hAnsi="Calibri" w:cs="Calibri"/>
        </w:rPr>
        <w:t>2–3 mm margin around sensor mounts and vents; receives 1-layer conductive ground plane to maintain electrical continuity without obstructing function.</w:t>
      </w:r>
    </w:p>
    <w:p w14:paraId="3A8FAAD5" w14:textId="77777777" w:rsidR="000544CA" w:rsidRDefault="00000000">
      <w:pPr>
        <w:spacing w:after="80"/>
      </w:pPr>
      <w:r>
        <w:rPr>
          <w:rFonts w:ascii="Calibri" w:eastAsia="Calibri" w:hAnsi="Calibri" w:cs="Calibri"/>
          <w:b/>
        </w:rPr>
        <w:t xml:space="preserve">Exclusion Zone: </w:t>
      </w:r>
      <w:r>
        <w:rPr>
          <w:rFonts w:ascii="Calibri" w:eastAsia="Calibri" w:hAnsi="Calibri" w:cs="Calibri"/>
        </w:rPr>
        <w:t>Quick-swap interface and external connector faces; uncoated to preserve mechanical tolerances and mating surfaces.</w:t>
      </w:r>
    </w:p>
    <w:p w14:paraId="34998220" w14:textId="77777777" w:rsidR="000544CA" w:rsidRDefault="00000000">
      <w:r>
        <w:br w:type="page"/>
      </w:r>
    </w:p>
    <w:p w14:paraId="0021C9D0" w14:textId="77777777" w:rsidR="000544CA" w:rsidRDefault="00000000">
      <w:pPr>
        <w:pStyle w:val="Heading1"/>
      </w:pPr>
      <w:r>
        <w:rPr>
          <w:rFonts w:ascii="Calibri" w:eastAsia="Calibri" w:hAnsi="Calibri" w:cs="Calibri"/>
          <w:color w:val="003366"/>
          <w:sz w:val="32"/>
        </w:rPr>
        <w:t>DOCUMENT CONTROL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544CA" w14:paraId="575A14B6" w14:textId="77777777" w:rsidTr="00380B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47EF47" w14:textId="77777777" w:rsidR="000544CA" w:rsidRDefault="00000000">
            <w:r>
              <w:rPr>
                <w:rFonts w:ascii="Calibri" w:eastAsia="Calibri" w:hAnsi="Calibri" w:cs="Calibri"/>
                <w:b w:val="0"/>
                <w:sz w:val="20"/>
              </w:rPr>
              <w:t>Prepared By</w:t>
            </w:r>
          </w:p>
        </w:tc>
        <w:tc>
          <w:tcPr>
            <w:tcW w:w="4320" w:type="dxa"/>
          </w:tcPr>
          <w:p w14:paraId="01B351E9" w14:textId="77777777" w:rsidR="000544C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b w:val="0"/>
                <w:sz w:val="20"/>
              </w:rPr>
              <w:t>Engineering Team</w:t>
            </w:r>
          </w:p>
        </w:tc>
      </w:tr>
      <w:tr w:rsidR="000544CA" w14:paraId="2BC73D75" w14:textId="77777777" w:rsidTr="00380B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D96562" w14:textId="77777777" w:rsidR="000544CA" w:rsidRDefault="00000000">
            <w:r>
              <w:rPr>
                <w:rFonts w:ascii="Calibri" w:eastAsia="Calibri" w:hAnsi="Calibri" w:cs="Calibri"/>
                <w:b w:val="0"/>
                <w:sz w:val="20"/>
              </w:rPr>
              <w:t>Reviewed By</w:t>
            </w:r>
          </w:p>
        </w:tc>
        <w:tc>
          <w:tcPr>
            <w:tcW w:w="4320" w:type="dxa"/>
          </w:tcPr>
          <w:p w14:paraId="70133438" w14:textId="77777777" w:rsidR="000544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sz w:val="20"/>
              </w:rPr>
              <w:t>RF / EMI Specialist</w:t>
            </w:r>
          </w:p>
        </w:tc>
      </w:tr>
      <w:tr w:rsidR="000544CA" w14:paraId="434B1237" w14:textId="77777777" w:rsidTr="00380B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8D87C0" w14:textId="77777777" w:rsidR="000544CA" w:rsidRDefault="00000000">
            <w:r>
              <w:rPr>
                <w:rFonts w:ascii="Calibri" w:eastAsia="Calibri" w:hAnsi="Calibri" w:cs="Calibri"/>
                <w:b w:val="0"/>
                <w:sz w:val="20"/>
              </w:rPr>
              <w:t>Approved By</w:t>
            </w:r>
          </w:p>
        </w:tc>
        <w:tc>
          <w:tcPr>
            <w:tcW w:w="4320" w:type="dxa"/>
          </w:tcPr>
          <w:p w14:paraId="719D86D8" w14:textId="77777777" w:rsidR="000544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sz w:val="20"/>
              </w:rPr>
              <w:t>Chief Engineer</w:t>
            </w:r>
          </w:p>
        </w:tc>
      </w:tr>
      <w:tr w:rsidR="000544CA" w14:paraId="2CA473DB" w14:textId="77777777" w:rsidTr="00380B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06AAAA" w14:textId="77777777" w:rsidR="000544CA" w:rsidRDefault="00000000">
            <w:r>
              <w:rPr>
                <w:rFonts w:ascii="Calibri" w:eastAsia="Calibri" w:hAnsi="Calibri" w:cs="Calibri"/>
                <w:b w:val="0"/>
                <w:sz w:val="20"/>
              </w:rPr>
              <w:t>Distribution</w:t>
            </w:r>
          </w:p>
        </w:tc>
        <w:tc>
          <w:tcPr>
            <w:tcW w:w="4320" w:type="dxa"/>
          </w:tcPr>
          <w:p w14:paraId="44CDF7B3" w14:textId="77777777" w:rsidR="000544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sz w:val="20"/>
              </w:rPr>
              <w:t>Restricted — Engineering &amp; QA</w:t>
            </w:r>
          </w:p>
        </w:tc>
      </w:tr>
      <w:tr w:rsidR="000544CA" w14:paraId="3A34D361" w14:textId="77777777" w:rsidTr="00380B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FD6CA1" w14:textId="77777777" w:rsidR="000544CA" w:rsidRDefault="00000000">
            <w:r>
              <w:rPr>
                <w:rFonts w:ascii="Calibri" w:eastAsia="Calibri" w:hAnsi="Calibri" w:cs="Calibri"/>
                <w:b w:val="0"/>
                <w:sz w:val="20"/>
              </w:rPr>
              <w:t>Next Review Date</w:t>
            </w:r>
          </w:p>
        </w:tc>
        <w:tc>
          <w:tcPr>
            <w:tcW w:w="4320" w:type="dxa"/>
          </w:tcPr>
          <w:p w14:paraId="043D2EB0" w14:textId="77777777" w:rsidR="000544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sz w:val="20"/>
              </w:rPr>
              <w:t>2026-10-10 (90 days from issue)</w:t>
            </w:r>
          </w:p>
        </w:tc>
      </w:tr>
    </w:tbl>
    <w:p w14:paraId="179E07FB" w14:textId="77777777" w:rsidR="00000000" w:rsidRDefault="00000000"/>
    <w:p w14:paraId="47EA6A4E" w14:textId="77777777" w:rsidR="00380B6A" w:rsidRDefault="00380B6A"/>
    <w:p w14:paraId="34810F41" w14:textId="264BE257" w:rsidR="00380B6A" w:rsidRDefault="00380B6A">
      <w:r>
        <w:rPr>
          <w:noProof/>
        </w:rPr>
        <w:drawing>
          <wp:inline distT="0" distB="0" distL="0" distR="0" wp14:anchorId="0F7CD4F5" wp14:editId="37049885">
            <wp:extent cx="6522720" cy="4084320"/>
            <wp:effectExtent l="0" t="0" r="0" b="0"/>
            <wp:docPr id="117293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272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80B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175">
    <w:abstractNumId w:val="8"/>
  </w:num>
  <w:num w:numId="2" w16cid:durableId="1188446307">
    <w:abstractNumId w:val="6"/>
  </w:num>
  <w:num w:numId="3" w16cid:durableId="893586452">
    <w:abstractNumId w:val="5"/>
  </w:num>
  <w:num w:numId="4" w16cid:durableId="877935019">
    <w:abstractNumId w:val="4"/>
  </w:num>
  <w:num w:numId="5" w16cid:durableId="435911183">
    <w:abstractNumId w:val="7"/>
  </w:num>
  <w:num w:numId="6" w16cid:durableId="2050110468">
    <w:abstractNumId w:val="3"/>
  </w:num>
  <w:num w:numId="7" w16cid:durableId="2013415924">
    <w:abstractNumId w:val="2"/>
  </w:num>
  <w:num w:numId="8" w16cid:durableId="1464039904">
    <w:abstractNumId w:val="1"/>
  </w:num>
  <w:num w:numId="9" w16cid:durableId="2103842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44CA"/>
    <w:rsid w:val="0006063C"/>
    <w:rsid w:val="0015074B"/>
    <w:rsid w:val="0029639D"/>
    <w:rsid w:val="00326F90"/>
    <w:rsid w:val="00380B6A"/>
    <w:rsid w:val="003E050F"/>
    <w:rsid w:val="00980202"/>
    <w:rsid w:val="00AA1D8D"/>
    <w:rsid w:val="00B47730"/>
    <w:rsid w:val="00CA7B70"/>
    <w:rsid w:val="00CB0664"/>
    <w:rsid w:val="00CD4C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5106B1"/>
  <w14:defaultImageDpi w14:val="300"/>
  <w15:docId w15:val="{D2DDD2EE-E195-408B-B79E-8DED3A2B2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2">
    <w:name w:val="Grid Table 4 Accent 2"/>
    <w:basedOn w:val="TableNormal"/>
    <w:uiPriority w:val="49"/>
    <w:rsid w:val="00380B6A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1">
    <w:name w:val="Grid Table 4 Accent 1"/>
    <w:basedOn w:val="TableNormal"/>
    <w:uiPriority w:val="49"/>
    <w:rsid w:val="00380B6A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1444</Words>
  <Characters>9042</Characters>
  <Application>Microsoft Office Word</Application>
  <DocSecurity>0</DocSecurity>
  <Lines>282</Lines>
  <Paragraphs>205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Arnold Cruz</cp:lastModifiedBy>
  <cp:revision>3</cp:revision>
  <dcterms:created xsi:type="dcterms:W3CDTF">2026-07-11T03:39:00Z</dcterms:created>
  <dcterms:modified xsi:type="dcterms:W3CDTF">2026-07-11T03:41:00Z</dcterms:modified>
  <cp:category/>
</cp:coreProperties>
</file>