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0447" w14:textId="77777777" w:rsidR="00410656" w:rsidRDefault="00000000">
      <w:pPr>
        <w:pStyle w:val="Title"/>
        <w:jc w:val="center"/>
      </w:pPr>
      <w:r>
        <w:t>Spatial Segmentation of ESC and Buck Converter for Near-Field EMI Isolation</w:t>
      </w:r>
    </w:p>
    <w:p w14:paraId="6EB504D0" w14:textId="77777777" w:rsidR="00410656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Anti-electromagnetic interference design method for wheel-foot humanoid robot in industrial scene</w:t>
      </w:r>
      <w:r>
        <w:br/>
      </w:r>
      <w:r>
        <w:rPr>
          <w:b/>
        </w:rPr>
        <w:t xml:space="preserve">TRIZ Technical Contradictions: </w:t>
      </w:r>
      <w:r>
        <w:t>Segmentation (#1), Intermediary (#24)</w:t>
      </w:r>
    </w:p>
    <w:p w14:paraId="20CEB749" w14:textId="77777777" w:rsidR="00FE036D" w:rsidRDefault="00FE036D"/>
    <w:p w14:paraId="5DBFF88E" w14:textId="21004B94" w:rsidR="00FE036D" w:rsidRDefault="00FE036D">
      <w:r>
        <w:rPr>
          <w:noProof/>
        </w:rPr>
        <w:drawing>
          <wp:inline distT="0" distB="0" distL="0" distR="0" wp14:anchorId="236021BE" wp14:editId="3DBF1311">
            <wp:extent cx="5486400" cy="3087084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846B" w14:textId="77777777" w:rsidR="00410656" w:rsidRDefault="00410656"/>
    <w:p w14:paraId="1092C33B" w14:textId="77777777" w:rsidR="00410656" w:rsidRDefault="00000000">
      <w:pPr>
        <w:pStyle w:val="Heading1"/>
      </w:pPr>
      <w:r>
        <w:t>Key Design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10656" w14:paraId="42FE1759" w14:textId="77777777">
        <w:tc>
          <w:tcPr>
            <w:tcW w:w="2880" w:type="dxa"/>
            <w:shd w:val="clear" w:color="auto" w:fill="2F5496"/>
          </w:tcPr>
          <w:p w14:paraId="69587769" w14:textId="77777777" w:rsidR="00410656" w:rsidRDefault="00000000">
            <w:r>
              <w:rPr>
                <w:b/>
                <w:color w:val="FFFFFF"/>
              </w:rPr>
              <w:t>Modification</w:t>
            </w:r>
          </w:p>
        </w:tc>
        <w:tc>
          <w:tcPr>
            <w:tcW w:w="2880" w:type="dxa"/>
            <w:shd w:val="clear" w:color="auto" w:fill="2F5496"/>
          </w:tcPr>
          <w:p w14:paraId="01E9F434" w14:textId="77777777" w:rsidR="00410656" w:rsidRDefault="00000000">
            <w:r>
              <w:rPr>
                <w:b/>
                <w:color w:val="FFFFFF"/>
              </w:rPr>
              <w:t>Detail</w:t>
            </w:r>
          </w:p>
        </w:tc>
        <w:tc>
          <w:tcPr>
            <w:tcW w:w="2880" w:type="dxa"/>
            <w:shd w:val="clear" w:color="auto" w:fill="2F5496"/>
          </w:tcPr>
          <w:p w14:paraId="074A2870" w14:textId="77777777" w:rsidR="00410656" w:rsidRDefault="00000000">
            <w:r>
              <w:rPr>
                <w:b/>
                <w:color w:val="FFFFFF"/>
              </w:rPr>
              <w:t>Benefit</w:t>
            </w:r>
          </w:p>
        </w:tc>
      </w:tr>
      <w:tr w:rsidR="00410656" w14:paraId="2B3A35F7" w14:textId="77777777">
        <w:tc>
          <w:tcPr>
            <w:tcW w:w="2880" w:type="dxa"/>
          </w:tcPr>
          <w:p w14:paraId="28D286D1" w14:textId="77777777" w:rsidR="00410656" w:rsidRDefault="00000000">
            <w:r>
              <w:rPr>
                <w:sz w:val="20"/>
              </w:rPr>
              <w:t>ESC relocated</w:t>
            </w:r>
          </w:p>
        </w:tc>
        <w:tc>
          <w:tcPr>
            <w:tcW w:w="2880" w:type="dxa"/>
          </w:tcPr>
          <w:p w14:paraId="2F8AD426" w14:textId="77777777" w:rsidR="00410656" w:rsidRDefault="00000000">
            <w:r>
              <w:rPr>
                <w:sz w:val="20"/>
              </w:rPr>
              <w:t>Aft end of pod</w:t>
            </w:r>
          </w:p>
        </w:tc>
        <w:tc>
          <w:tcPr>
            <w:tcW w:w="2880" w:type="dxa"/>
          </w:tcPr>
          <w:p w14:paraId="7BF96F92" w14:textId="77777777" w:rsidR="00410656" w:rsidRDefault="00000000">
            <w:r>
              <w:rPr>
                <w:sz w:val="20"/>
              </w:rPr>
              <w:t>Maximizes distance from sensor zone</w:t>
            </w:r>
          </w:p>
        </w:tc>
      </w:tr>
      <w:tr w:rsidR="00410656" w14:paraId="6BAFA0F2" w14:textId="77777777">
        <w:tc>
          <w:tcPr>
            <w:tcW w:w="2880" w:type="dxa"/>
            <w:shd w:val="clear" w:color="auto" w:fill="D9E2F3"/>
          </w:tcPr>
          <w:p w14:paraId="73351D5E" w14:textId="77777777" w:rsidR="00410656" w:rsidRDefault="00000000">
            <w:r>
              <w:rPr>
                <w:sz w:val="20"/>
              </w:rPr>
              <w:t>Buck Converter relocated</w:t>
            </w:r>
          </w:p>
        </w:tc>
        <w:tc>
          <w:tcPr>
            <w:tcW w:w="2880" w:type="dxa"/>
            <w:shd w:val="clear" w:color="auto" w:fill="D9E2F3"/>
          </w:tcPr>
          <w:p w14:paraId="57B49AC7" w14:textId="77777777" w:rsidR="00410656" w:rsidRDefault="00000000">
            <w:r>
              <w:rPr>
                <w:sz w:val="20"/>
              </w:rPr>
              <w:t>Forward end of pod</w:t>
            </w:r>
          </w:p>
        </w:tc>
        <w:tc>
          <w:tcPr>
            <w:tcW w:w="2880" w:type="dxa"/>
            <w:shd w:val="clear" w:color="auto" w:fill="D9E2F3"/>
          </w:tcPr>
          <w:p w14:paraId="46A2B968" w14:textId="77777777" w:rsidR="00410656" w:rsidRDefault="00000000">
            <w:r>
              <w:rPr>
                <w:sz w:val="20"/>
              </w:rPr>
              <w:t>Isolates primary switching noise source</w:t>
            </w:r>
          </w:p>
        </w:tc>
      </w:tr>
      <w:tr w:rsidR="00410656" w14:paraId="2AD2DE51" w14:textId="77777777">
        <w:tc>
          <w:tcPr>
            <w:tcW w:w="2880" w:type="dxa"/>
          </w:tcPr>
          <w:p w14:paraId="4BBE5FC5" w14:textId="77777777" w:rsidR="00410656" w:rsidRDefault="00000000">
            <w:r>
              <w:rPr>
                <w:sz w:val="20"/>
              </w:rPr>
              <w:t>Separation increased</w:t>
            </w:r>
          </w:p>
        </w:tc>
        <w:tc>
          <w:tcPr>
            <w:tcW w:w="2880" w:type="dxa"/>
          </w:tcPr>
          <w:p w14:paraId="616CEC25" w14:textId="77777777" w:rsidR="00410656" w:rsidRDefault="00000000">
            <w:r>
              <w:rPr>
                <w:sz w:val="20"/>
              </w:rPr>
              <w:t>~100 mm → ~250 mm</w:t>
            </w:r>
          </w:p>
        </w:tc>
        <w:tc>
          <w:tcPr>
            <w:tcW w:w="2880" w:type="dxa"/>
          </w:tcPr>
          <w:p w14:paraId="2AAC30A4" w14:textId="77777777" w:rsidR="00410656" w:rsidRDefault="00000000">
            <w:r>
              <w:rPr>
                <w:sz w:val="20"/>
              </w:rPr>
              <w:t>~6 dB reduction via 1/r² near-field scaling</w:t>
            </w:r>
          </w:p>
        </w:tc>
      </w:tr>
      <w:tr w:rsidR="00410656" w14:paraId="27FE185B" w14:textId="77777777">
        <w:tc>
          <w:tcPr>
            <w:tcW w:w="2880" w:type="dxa"/>
            <w:shd w:val="clear" w:color="auto" w:fill="D9E2F3"/>
          </w:tcPr>
          <w:p w14:paraId="76A7A1FD" w14:textId="77777777" w:rsidR="00410656" w:rsidRDefault="00000000">
            <w:r>
              <w:rPr>
                <w:sz w:val="20"/>
              </w:rPr>
              <w:t>Carbon fiber partition</w:t>
            </w:r>
          </w:p>
        </w:tc>
        <w:tc>
          <w:tcPr>
            <w:tcW w:w="2880" w:type="dxa"/>
            <w:shd w:val="clear" w:color="auto" w:fill="D9E2F3"/>
          </w:tcPr>
          <w:p w14:paraId="17FE5B94" w14:textId="77777777" w:rsidR="00410656" w:rsidRDefault="00000000">
            <w:r>
              <w:rPr>
                <w:sz w:val="20"/>
              </w:rPr>
              <w:t>Between power &amp; sensor zones</w:t>
            </w:r>
          </w:p>
        </w:tc>
        <w:tc>
          <w:tcPr>
            <w:tcW w:w="2880" w:type="dxa"/>
            <w:shd w:val="clear" w:color="auto" w:fill="D9E2F3"/>
          </w:tcPr>
          <w:p w14:paraId="140BE933" w14:textId="77777777" w:rsidR="00410656" w:rsidRDefault="00000000">
            <w:r>
              <w:rPr>
                <w:sz w:val="20"/>
              </w:rPr>
              <w:t>Additional ~4 dB from existing EMI shield layers</w:t>
            </w:r>
          </w:p>
        </w:tc>
      </w:tr>
      <w:tr w:rsidR="00410656" w14:paraId="236E5533" w14:textId="77777777">
        <w:tc>
          <w:tcPr>
            <w:tcW w:w="2880" w:type="dxa"/>
          </w:tcPr>
          <w:p w14:paraId="59F911D4" w14:textId="77777777" w:rsidR="00410656" w:rsidRDefault="00000000">
            <w:r>
              <w:rPr>
                <w:sz w:val="20"/>
              </w:rPr>
              <w:t>Combined gain</w:t>
            </w:r>
          </w:p>
        </w:tc>
        <w:tc>
          <w:tcPr>
            <w:tcW w:w="2880" w:type="dxa"/>
          </w:tcPr>
          <w:p w14:paraId="432DE9C0" w14:textId="77777777" w:rsidR="00410656" w:rsidRDefault="00000000">
            <w:r>
              <w:rPr>
                <w:sz w:val="20"/>
              </w:rPr>
              <w:t>Spatial + partition</w:t>
            </w:r>
          </w:p>
        </w:tc>
        <w:tc>
          <w:tcPr>
            <w:tcW w:w="2880" w:type="dxa"/>
          </w:tcPr>
          <w:p w14:paraId="536D4EA1" w14:textId="77777777" w:rsidR="00410656" w:rsidRDefault="00000000">
            <w:r>
              <w:rPr>
                <w:sz w:val="20"/>
              </w:rPr>
              <w:t>~10 dB improvement</w:t>
            </w:r>
          </w:p>
        </w:tc>
      </w:tr>
      <w:tr w:rsidR="00410656" w14:paraId="330C5E43" w14:textId="77777777">
        <w:tc>
          <w:tcPr>
            <w:tcW w:w="2880" w:type="dxa"/>
            <w:shd w:val="clear" w:color="auto" w:fill="D9E2F3"/>
          </w:tcPr>
          <w:p w14:paraId="5AC74FC8" w14:textId="77777777" w:rsidR="00410656" w:rsidRDefault="00000000">
            <w:r>
              <w:rPr>
                <w:sz w:val="20"/>
              </w:rPr>
              <w:t>Total attenuation</w:t>
            </w:r>
          </w:p>
        </w:tc>
        <w:tc>
          <w:tcPr>
            <w:tcW w:w="2880" w:type="dxa"/>
            <w:shd w:val="clear" w:color="auto" w:fill="D9E2F3"/>
          </w:tcPr>
          <w:p w14:paraId="2B4C85B9" w14:textId="77777777" w:rsidR="00410656" w:rsidRDefault="00000000">
            <w:r>
              <w:rPr>
                <w:sz w:val="20"/>
              </w:rPr>
              <w:t>+ passive LC filters</w:t>
            </w:r>
          </w:p>
        </w:tc>
        <w:tc>
          <w:tcPr>
            <w:tcW w:w="2880" w:type="dxa"/>
            <w:shd w:val="clear" w:color="auto" w:fill="D9E2F3"/>
          </w:tcPr>
          <w:p w14:paraId="31B2CA6C" w14:textId="77777777" w:rsidR="00410656" w:rsidRDefault="00000000">
            <w:r>
              <w:rPr>
                <w:sz w:val="20"/>
              </w:rPr>
              <w:t>&gt;40 dB cumulative</w:t>
            </w:r>
          </w:p>
        </w:tc>
      </w:tr>
    </w:tbl>
    <w:p w14:paraId="7C88FFAF" w14:textId="77777777" w:rsidR="00410656" w:rsidRDefault="00410656"/>
    <w:p w14:paraId="2EC5EA7D" w14:textId="77777777" w:rsidR="00410656" w:rsidRDefault="00000000">
      <w:pPr>
        <w:pStyle w:val="Heading1"/>
      </w:pPr>
      <w:r>
        <w:lastRenderedPageBreak/>
        <w:t>Validation Checklist (To Be Confirmed)</w:t>
      </w:r>
    </w:p>
    <w:p w14:paraId="79C19872" w14:textId="77777777" w:rsidR="00410656" w:rsidRDefault="00000000">
      <w:pPr>
        <w:pStyle w:val="ListBullet"/>
      </w:pPr>
      <w:r>
        <w:t>Harness extension adds ~30 g copper (within 200 g budget)</w:t>
      </w:r>
    </w:p>
    <w:p w14:paraId="130241DB" w14:textId="77777777" w:rsidR="00410656" w:rsidRDefault="00000000">
      <w:pPr>
        <w:pStyle w:val="ListBullet"/>
      </w:pPr>
      <w:r>
        <w:t>Cable routing must fit pod topology</w:t>
      </w:r>
    </w:p>
    <w:p w14:paraId="58A52C86" w14:textId="77777777" w:rsidR="00410656" w:rsidRDefault="00000000">
      <w:pPr>
        <w:pStyle w:val="ListBullet"/>
      </w:pPr>
      <w:r>
        <w:t>No obstruction to thermal venting</w:t>
      </w:r>
    </w:p>
    <w:p w14:paraId="53A9F2D6" w14:textId="77777777" w:rsidR="00410656" w:rsidRDefault="00000000">
      <w:pPr>
        <w:pStyle w:val="ListBullet"/>
      </w:pPr>
      <w:r>
        <w:t>Avoid new radiated EMI loops from extended harness</w:t>
      </w:r>
    </w:p>
    <w:p w14:paraId="39D5D3A2" w14:textId="77777777" w:rsidR="00410656" w:rsidRDefault="00410656"/>
    <w:p w14:paraId="5B24CA29" w14:textId="77777777" w:rsidR="00410656" w:rsidRDefault="00000000">
      <w:pPr>
        <w:pStyle w:val="Heading1"/>
      </w:pPr>
      <w:r>
        <w:t>TRIZ Principles Applied</w:t>
      </w:r>
    </w:p>
    <w:p w14:paraId="2D6C7EB5" w14:textId="77777777" w:rsidR="00410656" w:rsidRDefault="00000000">
      <w:r>
        <w:rPr>
          <w:b/>
        </w:rPr>
        <w:t xml:space="preserve">#1 Segmentation — </w:t>
      </w:r>
      <w:r>
        <w:t>Dividing the pod into independent power and sensor zones</w:t>
      </w:r>
    </w:p>
    <w:p w14:paraId="3645AA3D" w14:textId="77777777" w:rsidR="00410656" w:rsidRDefault="00000000">
      <w:r>
        <w:rPr>
          <w:b/>
        </w:rPr>
        <w:t xml:space="preserve">#24 Intermediary — </w:t>
      </w:r>
      <w:r>
        <w:t>Inserting the carbon fiber partition as a shielding mediator between conflicting fields</w:t>
      </w:r>
    </w:p>
    <w:sectPr w:rsidR="00410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702513">
    <w:abstractNumId w:val="8"/>
  </w:num>
  <w:num w:numId="2" w16cid:durableId="150952141">
    <w:abstractNumId w:val="6"/>
  </w:num>
  <w:num w:numId="3" w16cid:durableId="528420242">
    <w:abstractNumId w:val="5"/>
  </w:num>
  <w:num w:numId="4" w16cid:durableId="1701780828">
    <w:abstractNumId w:val="4"/>
  </w:num>
  <w:num w:numId="5" w16cid:durableId="2015036812">
    <w:abstractNumId w:val="7"/>
  </w:num>
  <w:num w:numId="6" w16cid:durableId="945770790">
    <w:abstractNumId w:val="3"/>
  </w:num>
  <w:num w:numId="7" w16cid:durableId="39403193">
    <w:abstractNumId w:val="2"/>
  </w:num>
  <w:num w:numId="8" w16cid:durableId="580681374">
    <w:abstractNumId w:val="1"/>
  </w:num>
  <w:num w:numId="9" w16cid:durableId="1185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410656"/>
    <w:rsid w:val="00AA1D8D"/>
    <w:rsid w:val="00B47730"/>
    <w:rsid w:val="00CB0664"/>
    <w:rsid w:val="00FC693F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C1DA1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1026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2026-07-20T01:50:00Z</dcterms:created>
  <dcterms:modified xsi:type="dcterms:W3CDTF">2026-07-20T01:50:00Z</dcterms:modified>
  <cp:category/>
</cp:coreProperties>
</file>