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F3AD0" w14:textId="77777777" w:rsidR="00E14723" w:rsidRDefault="00000000">
      <w:pPr>
        <w:pStyle w:val="Title"/>
        <w:jc w:val="center"/>
      </w:pPr>
      <w:r>
        <w:t>Thermal-Enhanced Gas Purge for Transport Channel Residue Desorption</w:t>
      </w:r>
    </w:p>
    <w:p w14:paraId="7C3005D4" w14:textId="77777777" w:rsidR="00E14723" w:rsidRDefault="00000000">
      <w:r>
        <w:rPr>
          <w:b/>
        </w:rPr>
        <w:t xml:space="preserve">Date: </w:t>
      </w:r>
      <w:r>
        <w:t>2026-07-20</w:t>
      </w:r>
      <w:r>
        <w:br/>
      </w:r>
      <w:r>
        <w:rPr>
          <w:b/>
        </w:rPr>
        <w:t xml:space="preserve">Reference: </w:t>
      </w:r>
      <w:r>
        <w:t>Pipeline integrated board based on automatic switch valve</w:t>
      </w:r>
      <w:r>
        <w:br/>
      </w:r>
      <w:r>
        <w:rPr>
          <w:b/>
        </w:rPr>
        <w:t xml:space="preserve">TRIZ Principle: </w:t>
      </w:r>
      <w:r>
        <w:t>Thermal field enhancement (Principle #35 — Parameter changes)</w:t>
      </w:r>
      <w:r>
        <w:br/>
      </w:r>
      <w:r>
        <w:rPr>
          <w:b/>
        </w:rPr>
        <w:t xml:space="preserve">Analysis Method: </w:t>
      </w:r>
      <w:r>
        <w:t>Substance-field analysis</w:t>
      </w:r>
    </w:p>
    <w:p w14:paraId="595C8A6A" w14:textId="395D5602" w:rsidR="00E14723" w:rsidRDefault="005A747B">
      <w:r>
        <w:rPr>
          <w:noProof/>
        </w:rPr>
        <w:drawing>
          <wp:inline distT="0" distB="0" distL="0" distR="0" wp14:anchorId="3D746718" wp14:editId="56DEBB3E">
            <wp:extent cx="5486400" cy="3087370"/>
            <wp:effectExtent l="0" t="0" r="0" b="0"/>
            <wp:docPr id="188893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087370"/>
                    </a:xfrm>
                    <a:prstGeom prst="rect">
                      <a:avLst/>
                    </a:prstGeom>
                    <a:noFill/>
                    <a:ln>
                      <a:noFill/>
                    </a:ln>
                  </pic:spPr>
                </pic:pic>
              </a:graphicData>
            </a:graphic>
          </wp:inline>
        </w:drawing>
      </w:r>
    </w:p>
    <w:p w14:paraId="4E36F86C" w14:textId="77777777" w:rsidR="00E14723" w:rsidRDefault="00000000">
      <w:pPr>
        <w:pStyle w:val="Heading1"/>
      </w:pPr>
      <w:r>
        <w:t>Core Concept</w:t>
      </w:r>
    </w:p>
    <w:p w14:paraId="2DE52100" w14:textId="77777777" w:rsidR="00E14723" w:rsidRDefault="00000000">
      <w:r>
        <w:rPr>
          <w:b/>
        </w:rPr>
        <w:t xml:space="preserve">Cross-domain application: </w:t>
      </w:r>
      <w:r>
        <w:t>Wrap the 12 mm ID pneumatic transport channel with a thin resistive heating film powered from the 48V bus, pulsing to 40–60°C during purge cycles to accelerate residue desorption.</w:t>
      </w:r>
    </w:p>
    <w:p w14:paraId="4A2FC7B4" w14:textId="77777777" w:rsidR="00E14723" w:rsidRDefault="00E14723"/>
    <w:p w14:paraId="322677F5" w14:textId="77777777" w:rsidR="0079129F" w:rsidRDefault="0079129F"/>
    <w:p w14:paraId="62C01BA0" w14:textId="77777777" w:rsidR="0079129F" w:rsidRDefault="0079129F"/>
    <w:p w14:paraId="76123110" w14:textId="77777777" w:rsidR="0079129F" w:rsidRDefault="0079129F"/>
    <w:p w14:paraId="260D21E7" w14:textId="77777777" w:rsidR="00E14723" w:rsidRDefault="00000000">
      <w:pPr>
        <w:pStyle w:val="Heading1"/>
      </w:pPr>
      <w:r>
        <w:lastRenderedPageBreak/>
        <w:t>1. What it Changes</w:t>
      </w:r>
    </w:p>
    <w:p w14:paraId="60DA68C4" w14:textId="77777777" w:rsidR="00E14723" w:rsidRDefault="00000000">
      <w:r>
        <w:rPr>
          <w:b/>
        </w:rPr>
        <w:t xml:space="preserve">Core Modification: </w:t>
      </w:r>
      <w:r>
        <w:t>Add resistive heating film to 12 mm ID tube.</w:t>
      </w:r>
      <w:r>
        <w:br/>
      </w:r>
      <w:r>
        <w:br/>
        <w:t>The heating film is bonded to the exterior tube wall and powered by 48V DC pulse drive, creating a localized thermal field that raises tube wall temperature during purge operations.</w:t>
      </w:r>
    </w:p>
    <w:p w14:paraId="35F21CD7" w14:textId="77777777" w:rsidR="00E14723" w:rsidRDefault="00E14723"/>
    <w:p w14:paraId="244944B1" w14:textId="77777777" w:rsidR="00E14723" w:rsidRDefault="00000000">
      <w:pPr>
        <w:pStyle w:val="Heading1"/>
      </w:pPr>
      <w:r>
        <w:t>2. Action Path (During Purge)</w:t>
      </w:r>
    </w:p>
    <w:p w14:paraId="29DCF2F3" w14:textId="77777777" w:rsidR="00E14723" w:rsidRDefault="00000000">
      <w:pPr>
        <w:pStyle w:val="ListNumber"/>
      </w:pPr>
      <w:r>
        <w:t>Heat → Lower vapor pressure of adsorbed residues</w:t>
      </w:r>
    </w:p>
    <w:p w14:paraId="1C61140B" w14:textId="77777777" w:rsidR="00E14723" w:rsidRDefault="00000000">
      <w:pPr>
        <w:pStyle w:val="ListNumber"/>
      </w:pPr>
      <w:r>
        <w:t>Residue desorbs from tube wall into gas phase</w:t>
      </w:r>
    </w:p>
    <w:p w14:paraId="534AB393" w14:textId="77777777" w:rsidR="00E14723" w:rsidRDefault="00000000">
      <w:pPr>
        <w:pStyle w:val="ListNumber"/>
      </w:pPr>
      <w:r>
        <w:t>Desorbed vapor carried out by purge gas flow</w:t>
      </w:r>
    </w:p>
    <w:p w14:paraId="73D7F67A" w14:textId="77777777" w:rsidR="00E14723" w:rsidRDefault="00000000">
      <w:pPr>
        <w:pStyle w:val="ListNumber"/>
      </w:pPr>
      <w:r>
        <w:t>Clean tube achieved with minimal volume exchanges</w:t>
      </w:r>
    </w:p>
    <w:p w14:paraId="3F178BA0" w14:textId="77777777" w:rsidR="00E14723" w:rsidRDefault="00000000">
      <w:r>
        <w:rPr>
          <w:b/>
        </w:rPr>
        <w:t xml:space="preserve">Heat path: </w:t>
      </w:r>
      <w:r>
        <w:t>48V DC (Pulse drive) → Resistive heating film → Tube wall → Adsorbed residues</w:t>
      </w:r>
      <w:r>
        <w:rPr>
          <w:b/>
        </w:rPr>
        <w:br/>
        <w:t xml:space="preserve">Main action path: </w:t>
      </w:r>
      <w:r>
        <w:t>Gas supply → Flow through heated tube → Carries desorbed vapor → To system / next module</w:t>
      </w:r>
    </w:p>
    <w:p w14:paraId="055442C9" w14:textId="77777777" w:rsidR="00E14723" w:rsidRDefault="00E14723"/>
    <w:p w14:paraId="0C92BB57" w14:textId="77777777" w:rsidR="00E14723" w:rsidRDefault="00000000">
      <w:pPr>
        <w:pStyle w:val="Heading1"/>
      </w:pPr>
      <w:r>
        <w:t>Before vs. After Comparison</w:t>
      </w:r>
    </w:p>
    <w:tbl>
      <w:tblPr>
        <w:tblStyle w:val="TableGrid"/>
        <w:tblW w:w="0" w:type="auto"/>
        <w:tblLook w:val="04A0" w:firstRow="1" w:lastRow="0" w:firstColumn="1" w:lastColumn="0" w:noHBand="0" w:noVBand="1"/>
      </w:tblPr>
      <w:tblGrid>
        <w:gridCol w:w="2877"/>
        <w:gridCol w:w="2877"/>
        <w:gridCol w:w="2876"/>
      </w:tblGrid>
      <w:tr w:rsidR="00E14723" w14:paraId="3DF3B3F5" w14:textId="77777777">
        <w:tc>
          <w:tcPr>
            <w:tcW w:w="2880" w:type="dxa"/>
            <w:shd w:val="clear" w:color="auto" w:fill="2F5496"/>
          </w:tcPr>
          <w:p w14:paraId="7429B36C" w14:textId="77777777" w:rsidR="00E14723" w:rsidRDefault="00000000">
            <w:r>
              <w:rPr>
                <w:b/>
                <w:color w:val="FFFFFF"/>
              </w:rPr>
              <w:t>Parameter</w:t>
            </w:r>
          </w:p>
        </w:tc>
        <w:tc>
          <w:tcPr>
            <w:tcW w:w="2880" w:type="dxa"/>
            <w:shd w:val="clear" w:color="auto" w:fill="2F5496"/>
          </w:tcPr>
          <w:p w14:paraId="7ED526A0" w14:textId="77777777" w:rsidR="00E14723" w:rsidRDefault="00000000">
            <w:r>
              <w:rPr>
                <w:b/>
                <w:color w:val="FFFFFF"/>
              </w:rPr>
              <w:t>Before (No Heating)</w:t>
            </w:r>
          </w:p>
        </w:tc>
        <w:tc>
          <w:tcPr>
            <w:tcW w:w="2880" w:type="dxa"/>
            <w:shd w:val="clear" w:color="auto" w:fill="2F5496"/>
          </w:tcPr>
          <w:p w14:paraId="5237B3A5" w14:textId="77777777" w:rsidR="00E14723" w:rsidRDefault="00000000">
            <w:r>
              <w:rPr>
                <w:b/>
                <w:color w:val="FFFFFF"/>
              </w:rPr>
              <w:t>After (With Heating)</w:t>
            </w:r>
          </w:p>
        </w:tc>
      </w:tr>
      <w:tr w:rsidR="00E14723" w14:paraId="6796CFF6" w14:textId="77777777">
        <w:tc>
          <w:tcPr>
            <w:tcW w:w="2880" w:type="dxa"/>
          </w:tcPr>
          <w:p w14:paraId="494B90E0" w14:textId="77777777" w:rsidR="00E14723" w:rsidRDefault="00000000">
            <w:r>
              <w:rPr>
                <w:sz w:val="20"/>
              </w:rPr>
              <w:t>Volume exchanges required</w:t>
            </w:r>
          </w:p>
        </w:tc>
        <w:tc>
          <w:tcPr>
            <w:tcW w:w="2880" w:type="dxa"/>
          </w:tcPr>
          <w:p w14:paraId="7301B72A" w14:textId="77777777" w:rsidR="00E14723" w:rsidRDefault="00000000">
            <w:r>
              <w:rPr>
                <w:sz w:val="20"/>
              </w:rPr>
              <w:t>3–5 exchanges</w:t>
            </w:r>
          </w:p>
        </w:tc>
        <w:tc>
          <w:tcPr>
            <w:tcW w:w="2880" w:type="dxa"/>
          </w:tcPr>
          <w:p w14:paraId="23DCC5A3" w14:textId="77777777" w:rsidR="00E14723" w:rsidRDefault="00000000">
            <w:r>
              <w:rPr>
                <w:sz w:val="20"/>
              </w:rPr>
              <w:t>1–2 exchanges</w:t>
            </w:r>
          </w:p>
        </w:tc>
      </w:tr>
      <w:tr w:rsidR="00E14723" w14:paraId="704D7846" w14:textId="77777777">
        <w:tc>
          <w:tcPr>
            <w:tcW w:w="2880" w:type="dxa"/>
            <w:shd w:val="clear" w:color="auto" w:fill="D9E2F3"/>
          </w:tcPr>
          <w:p w14:paraId="1FB4F0BA" w14:textId="77777777" w:rsidR="00E14723" w:rsidRDefault="00000000">
            <w:r>
              <w:rPr>
                <w:sz w:val="20"/>
              </w:rPr>
              <w:t>Residue state</w:t>
            </w:r>
          </w:p>
        </w:tc>
        <w:tc>
          <w:tcPr>
            <w:tcW w:w="2880" w:type="dxa"/>
            <w:shd w:val="clear" w:color="auto" w:fill="D9E2F3"/>
          </w:tcPr>
          <w:p w14:paraId="7B83D9AC" w14:textId="77777777" w:rsidR="00E14723" w:rsidRDefault="00000000">
            <w:r>
              <w:rPr>
                <w:sz w:val="20"/>
              </w:rPr>
              <w:t>Adsorbed on tube wall (bottleneck)</w:t>
            </w:r>
          </w:p>
        </w:tc>
        <w:tc>
          <w:tcPr>
            <w:tcW w:w="2880" w:type="dxa"/>
            <w:shd w:val="clear" w:color="auto" w:fill="D9E2F3"/>
          </w:tcPr>
          <w:p w14:paraId="0C428DFA" w14:textId="77777777" w:rsidR="00E14723" w:rsidRDefault="00000000">
            <w:r>
              <w:rPr>
                <w:sz w:val="20"/>
              </w:rPr>
              <w:t>Desorbed and carried away</w:t>
            </w:r>
          </w:p>
        </w:tc>
      </w:tr>
      <w:tr w:rsidR="00E14723" w14:paraId="3E6E56D8" w14:textId="77777777">
        <w:tc>
          <w:tcPr>
            <w:tcW w:w="2880" w:type="dxa"/>
          </w:tcPr>
          <w:p w14:paraId="670C0811" w14:textId="77777777" w:rsidR="00E14723" w:rsidRDefault="00000000">
            <w:r>
              <w:rPr>
                <w:sz w:val="20"/>
              </w:rPr>
              <w:t>Purge efficiency</w:t>
            </w:r>
          </w:p>
        </w:tc>
        <w:tc>
          <w:tcPr>
            <w:tcW w:w="2880" w:type="dxa"/>
          </w:tcPr>
          <w:p w14:paraId="539E7115" w14:textId="77777777" w:rsidR="00E14723" w:rsidRDefault="00000000">
            <w:r>
              <w:rPr>
                <w:sz w:val="20"/>
              </w:rPr>
              <w:t>Low — residues resist removal at ambient temp</w:t>
            </w:r>
          </w:p>
        </w:tc>
        <w:tc>
          <w:tcPr>
            <w:tcW w:w="2880" w:type="dxa"/>
          </w:tcPr>
          <w:p w14:paraId="0065049B" w14:textId="77777777" w:rsidR="00E14723" w:rsidRDefault="00000000">
            <w:r>
              <w:rPr>
                <w:sz w:val="20"/>
              </w:rPr>
              <w:t>High — thermal energy overcomes adsorption</w:t>
            </w:r>
          </w:p>
        </w:tc>
      </w:tr>
      <w:tr w:rsidR="00E14723" w14:paraId="647E99ED" w14:textId="77777777">
        <w:tc>
          <w:tcPr>
            <w:tcW w:w="2880" w:type="dxa"/>
            <w:shd w:val="clear" w:color="auto" w:fill="D9E2F3"/>
          </w:tcPr>
          <w:p w14:paraId="2A068093" w14:textId="77777777" w:rsidR="00E14723" w:rsidRDefault="00000000">
            <w:r>
              <w:rPr>
                <w:sz w:val="20"/>
              </w:rPr>
              <w:t>Power consumption</w:t>
            </w:r>
          </w:p>
        </w:tc>
        <w:tc>
          <w:tcPr>
            <w:tcW w:w="2880" w:type="dxa"/>
            <w:shd w:val="clear" w:color="auto" w:fill="D9E2F3"/>
          </w:tcPr>
          <w:p w14:paraId="567F630A" w14:textId="77777777" w:rsidR="00E14723" w:rsidRDefault="00000000">
            <w:r>
              <w:rPr>
                <w:sz w:val="20"/>
              </w:rPr>
              <w:t>None (passive purge only)</w:t>
            </w:r>
          </w:p>
        </w:tc>
        <w:tc>
          <w:tcPr>
            <w:tcW w:w="2880" w:type="dxa"/>
            <w:shd w:val="clear" w:color="auto" w:fill="D9E2F3"/>
          </w:tcPr>
          <w:p w14:paraId="70075617" w14:textId="77777777" w:rsidR="00E14723" w:rsidRDefault="00000000">
            <w:r>
              <w:rPr>
                <w:sz w:val="20"/>
              </w:rPr>
              <w:t>&lt;10 W peak (pulse heating)</w:t>
            </w:r>
          </w:p>
        </w:tc>
      </w:tr>
      <w:tr w:rsidR="00E14723" w14:paraId="17BA3B36" w14:textId="77777777">
        <w:tc>
          <w:tcPr>
            <w:tcW w:w="2880" w:type="dxa"/>
          </w:tcPr>
          <w:p w14:paraId="67E416C0" w14:textId="77777777" w:rsidR="00E14723" w:rsidRDefault="00000000">
            <w:r>
              <w:rPr>
                <w:sz w:val="20"/>
              </w:rPr>
              <w:t>Tube geometry</w:t>
            </w:r>
          </w:p>
        </w:tc>
        <w:tc>
          <w:tcPr>
            <w:tcW w:w="2880" w:type="dxa"/>
          </w:tcPr>
          <w:p w14:paraId="3449B50B" w14:textId="77777777" w:rsidR="00E14723" w:rsidRDefault="00000000">
            <w:r>
              <w:rPr>
                <w:sz w:val="20"/>
              </w:rPr>
              <w:t>Standard 12 mm ID</w:t>
            </w:r>
          </w:p>
        </w:tc>
        <w:tc>
          <w:tcPr>
            <w:tcW w:w="2880" w:type="dxa"/>
          </w:tcPr>
          <w:p w14:paraId="0AB3330D" w14:textId="77777777" w:rsidR="00E14723" w:rsidRDefault="00000000">
            <w:r>
              <w:rPr>
                <w:sz w:val="20"/>
              </w:rPr>
              <w:t>Preserved — no structural change</w:t>
            </w:r>
          </w:p>
        </w:tc>
      </w:tr>
      <w:tr w:rsidR="00E14723" w14:paraId="46E00C56" w14:textId="77777777">
        <w:tc>
          <w:tcPr>
            <w:tcW w:w="2880" w:type="dxa"/>
            <w:shd w:val="clear" w:color="auto" w:fill="D9E2F3"/>
          </w:tcPr>
          <w:p w14:paraId="5E7E5704" w14:textId="77777777" w:rsidR="00E14723" w:rsidRDefault="00000000">
            <w:r>
              <w:rPr>
                <w:sz w:val="20"/>
              </w:rPr>
              <w:t>Gas supply allocation</w:t>
            </w:r>
          </w:p>
        </w:tc>
        <w:tc>
          <w:tcPr>
            <w:tcW w:w="2880" w:type="dxa"/>
            <w:shd w:val="clear" w:color="auto" w:fill="D9E2F3"/>
          </w:tcPr>
          <w:p w14:paraId="2FDD0A79" w14:textId="77777777" w:rsidR="00E14723" w:rsidRDefault="00000000">
            <w:r>
              <w:rPr>
                <w:sz w:val="20"/>
              </w:rPr>
              <w:t>Higher consumption for repeated exchanges</w:t>
            </w:r>
          </w:p>
        </w:tc>
        <w:tc>
          <w:tcPr>
            <w:tcW w:w="2880" w:type="dxa"/>
            <w:shd w:val="clear" w:color="auto" w:fill="D9E2F3"/>
          </w:tcPr>
          <w:p w14:paraId="4DE78B83" w14:textId="77777777" w:rsidR="00E14723" w:rsidRDefault="00000000">
            <w:r>
              <w:rPr>
                <w:sz w:val="20"/>
              </w:rPr>
              <w:t>Reduced — fewer exchanges needed</w:t>
            </w:r>
          </w:p>
        </w:tc>
      </w:tr>
    </w:tbl>
    <w:p w14:paraId="1C4620BA" w14:textId="77777777" w:rsidR="00E14723" w:rsidRDefault="00E14723"/>
    <w:p w14:paraId="49623F1C" w14:textId="77777777" w:rsidR="00E14723" w:rsidRDefault="00000000">
      <w:pPr>
        <w:pStyle w:val="Heading1"/>
      </w:pPr>
      <w:r>
        <w:t>3. Bottleneck Solved</w:t>
      </w:r>
    </w:p>
    <w:p w14:paraId="591BF035" w14:textId="77777777" w:rsidR="00E14723" w:rsidRDefault="00000000">
      <w:r>
        <w:rPr>
          <w:b/>
        </w:rPr>
        <w:t xml:space="preserve">Problem: </w:t>
      </w:r>
      <w:r>
        <w:t>Adsorbed residues on tube wall — biological and chemical contaminants adhere to the 12 mm ID tube interior, resisting removal by passive gas purge at ambient temperature.</w:t>
      </w:r>
      <w:r>
        <w:br/>
      </w:r>
      <w:r>
        <w:br/>
      </w:r>
      <w:r>
        <w:rPr>
          <w:b/>
        </w:rPr>
        <w:t xml:space="preserve">Solution: </w:t>
      </w:r>
      <w:r>
        <w:t>Elevated temperature (40–60°C pulse) lowers the vapor pressure of adsorbed residues, promoting desorption into the gas phase where purge flow can carry them out. This directly attacks the adsorption bottleneck without requiring new consumables or structural changes.</w:t>
      </w:r>
    </w:p>
    <w:p w14:paraId="1FDB15B2" w14:textId="77777777" w:rsidR="00E14723" w:rsidRDefault="00E14723"/>
    <w:p w14:paraId="32DC0B7B" w14:textId="77777777" w:rsidR="00E14723" w:rsidRDefault="00000000">
      <w:pPr>
        <w:pStyle w:val="Heading1"/>
      </w:pPr>
      <w:r>
        <w:t>4. What it Achieves</w:t>
      </w:r>
    </w:p>
    <w:p w14:paraId="3EB141E7" w14:textId="77777777" w:rsidR="00E14723" w:rsidRDefault="00000000">
      <w:pPr>
        <w:pStyle w:val="ListBullet"/>
      </w:pPr>
      <w:r>
        <w:t>1–2 volume exchanges instead of 3–5 — 50–67% reduction in purge gas consumption</w:t>
      </w:r>
    </w:p>
    <w:p w14:paraId="313A1B0D" w14:textId="77777777" w:rsidR="00E14723" w:rsidRDefault="00000000">
      <w:pPr>
        <w:pStyle w:val="ListBullet"/>
      </w:pPr>
      <w:r>
        <w:t>Faster cycle time between sample runs</w:t>
      </w:r>
    </w:p>
    <w:p w14:paraId="1D2C9D4A" w14:textId="77777777" w:rsidR="00E14723" w:rsidRDefault="00000000">
      <w:pPr>
        <w:pStyle w:val="ListBullet"/>
      </w:pPr>
      <w:r>
        <w:t>Improved cleanliness assurance for µV-level sensor measurements</w:t>
      </w:r>
    </w:p>
    <w:p w14:paraId="539AD202" w14:textId="77777777" w:rsidR="00E14723" w:rsidRDefault="00000000">
      <w:pPr>
        <w:pStyle w:val="ListBullet"/>
      </w:pPr>
      <w:r>
        <w:t>No new consumables or structural modifications required</w:t>
      </w:r>
    </w:p>
    <w:p w14:paraId="7577846B" w14:textId="77777777" w:rsidR="00E14723" w:rsidRDefault="00E14723"/>
    <w:p w14:paraId="051FFA15" w14:textId="77777777" w:rsidR="00E14723" w:rsidRDefault="00000000">
      <w:pPr>
        <w:pStyle w:val="Heading1"/>
      </w:pPr>
      <w:r>
        <w:t>Tube Cross-Section Detail (Magnified)</w:t>
      </w:r>
    </w:p>
    <w:tbl>
      <w:tblPr>
        <w:tblStyle w:val="TableGrid"/>
        <w:tblW w:w="0" w:type="auto"/>
        <w:tblLook w:val="04A0" w:firstRow="1" w:lastRow="0" w:firstColumn="1" w:lastColumn="0" w:noHBand="0" w:noVBand="1"/>
      </w:tblPr>
      <w:tblGrid>
        <w:gridCol w:w="4315"/>
        <w:gridCol w:w="4315"/>
      </w:tblGrid>
      <w:tr w:rsidR="00E14723" w14:paraId="5286E6C0" w14:textId="77777777">
        <w:tc>
          <w:tcPr>
            <w:tcW w:w="4320" w:type="dxa"/>
            <w:shd w:val="clear" w:color="auto" w:fill="2F5496"/>
          </w:tcPr>
          <w:p w14:paraId="36C998D3" w14:textId="77777777" w:rsidR="00E14723" w:rsidRDefault="00000000">
            <w:r>
              <w:rPr>
                <w:b/>
                <w:color w:val="FFFFFF"/>
              </w:rPr>
              <w:t>Component</w:t>
            </w:r>
          </w:p>
        </w:tc>
        <w:tc>
          <w:tcPr>
            <w:tcW w:w="4320" w:type="dxa"/>
            <w:shd w:val="clear" w:color="auto" w:fill="2F5496"/>
          </w:tcPr>
          <w:p w14:paraId="6EF89C09" w14:textId="77777777" w:rsidR="00E14723" w:rsidRDefault="00000000">
            <w:r>
              <w:rPr>
                <w:b/>
                <w:color w:val="FFFFFF"/>
              </w:rPr>
              <w:t>Description</w:t>
            </w:r>
          </w:p>
        </w:tc>
      </w:tr>
      <w:tr w:rsidR="00E14723" w14:paraId="43DFD5B8" w14:textId="77777777">
        <w:tc>
          <w:tcPr>
            <w:tcW w:w="4320" w:type="dxa"/>
          </w:tcPr>
          <w:p w14:paraId="1C4F39BB" w14:textId="77777777" w:rsidR="00E14723" w:rsidRDefault="00000000">
            <w:r>
              <w:rPr>
                <w:sz w:val="20"/>
              </w:rPr>
              <w:t>Resistive heating film</w:t>
            </w:r>
          </w:p>
        </w:tc>
        <w:tc>
          <w:tcPr>
            <w:tcW w:w="4320" w:type="dxa"/>
          </w:tcPr>
          <w:p w14:paraId="26667694" w14:textId="77777777" w:rsidR="00E14723" w:rsidRDefault="00000000">
            <w:r>
              <w:rPr>
                <w:sz w:val="20"/>
              </w:rPr>
              <w:t>Thin film bonded to tube exterior (to be validated)</w:t>
            </w:r>
          </w:p>
        </w:tc>
      </w:tr>
      <w:tr w:rsidR="00E14723" w14:paraId="5C7C64B7" w14:textId="77777777">
        <w:tc>
          <w:tcPr>
            <w:tcW w:w="4320" w:type="dxa"/>
            <w:shd w:val="clear" w:color="auto" w:fill="D9E2F3"/>
          </w:tcPr>
          <w:p w14:paraId="7D16D865" w14:textId="77777777" w:rsidR="00E14723" w:rsidRDefault="00000000">
            <w:r>
              <w:rPr>
                <w:sz w:val="20"/>
              </w:rPr>
              <w:t>Tube wall</w:t>
            </w:r>
          </w:p>
        </w:tc>
        <w:tc>
          <w:tcPr>
            <w:tcW w:w="4320" w:type="dxa"/>
            <w:shd w:val="clear" w:color="auto" w:fill="D9E2F3"/>
          </w:tcPr>
          <w:p w14:paraId="707891C0" w14:textId="77777777" w:rsidR="00E14723" w:rsidRDefault="00000000">
            <w:r>
              <w:rPr>
                <w:sz w:val="20"/>
              </w:rPr>
              <w:t>12 mm ID transport channel</w:t>
            </w:r>
          </w:p>
        </w:tc>
      </w:tr>
      <w:tr w:rsidR="00E14723" w14:paraId="0928FDBC" w14:textId="77777777">
        <w:tc>
          <w:tcPr>
            <w:tcW w:w="4320" w:type="dxa"/>
          </w:tcPr>
          <w:p w14:paraId="2B30A4F6" w14:textId="77777777" w:rsidR="00E14723" w:rsidRDefault="00000000">
            <w:r>
              <w:rPr>
                <w:sz w:val="20"/>
              </w:rPr>
              <w:t>Adsorbed residues</w:t>
            </w:r>
          </w:p>
        </w:tc>
        <w:tc>
          <w:tcPr>
            <w:tcW w:w="4320" w:type="dxa"/>
          </w:tcPr>
          <w:p w14:paraId="04353B1A" w14:textId="77777777" w:rsidR="00E14723" w:rsidRDefault="00000000">
            <w:r>
              <w:rPr>
                <w:sz w:val="20"/>
              </w:rPr>
              <w:t>Problem location — biological/chemical contaminants on interior wall</w:t>
            </w:r>
          </w:p>
        </w:tc>
      </w:tr>
      <w:tr w:rsidR="00E14723" w14:paraId="692427A2" w14:textId="77777777">
        <w:tc>
          <w:tcPr>
            <w:tcW w:w="4320" w:type="dxa"/>
            <w:shd w:val="clear" w:color="auto" w:fill="D9E2F3"/>
          </w:tcPr>
          <w:p w14:paraId="049ACC00" w14:textId="77777777" w:rsidR="00E14723" w:rsidRDefault="00000000">
            <w:r>
              <w:rPr>
                <w:sz w:val="20"/>
              </w:rPr>
              <w:t>Gas flow (purge)</w:t>
            </w:r>
          </w:p>
        </w:tc>
        <w:tc>
          <w:tcPr>
            <w:tcW w:w="4320" w:type="dxa"/>
            <w:shd w:val="clear" w:color="auto" w:fill="D9E2F3"/>
          </w:tcPr>
          <w:p w14:paraId="4190C00A" w14:textId="77777777" w:rsidR="00E14723" w:rsidRDefault="00000000">
            <w:r>
              <w:rPr>
                <w:sz w:val="20"/>
              </w:rPr>
              <w:t>Carrier gas that removes desorbed residues</w:t>
            </w:r>
          </w:p>
        </w:tc>
      </w:tr>
    </w:tbl>
    <w:p w14:paraId="2B115030" w14:textId="77777777" w:rsidR="00E14723" w:rsidRDefault="00E14723"/>
    <w:p w14:paraId="523E0F36" w14:textId="77777777" w:rsidR="00E14723" w:rsidRDefault="00000000">
      <w:pPr>
        <w:pStyle w:val="Heading1"/>
      </w:pPr>
      <w:r>
        <w:t>5. Validation Area / Parameter Window (To Be Validated)</w:t>
      </w:r>
    </w:p>
    <w:tbl>
      <w:tblPr>
        <w:tblStyle w:val="TableGrid"/>
        <w:tblW w:w="0" w:type="auto"/>
        <w:tblLook w:val="04A0" w:firstRow="1" w:lastRow="0" w:firstColumn="1" w:lastColumn="0" w:noHBand="0" w:noVBand="1"/>
      </w:tblPr>
      <w:tblGrid>
        <w:gridCol w:w="2877"/>
        <w:gridCol w:w="2876"/>
        <w:gridCol w:w="2877"/>
      </w:tblGrid>
      <w:tr w:rsidR="00E14723" w14:paraId="4B3AB241" w14:textId="77777777">
        <w:tc>
          <w:tcPr>
            <w:tcW w:w="2880" w:type="dxa"/>
            <w:shd w:val="clear" w:color="auto" w:fill="C00000"/>
          </w:tcPr>
          <w:p w14:paraId="31DA794A" w14:textId="77777777" w:rsidR="00E14723" w:rsidRDefault="00000000">
            <w:r>
              <w:rPr>
                <w:b/>
                <w:color w:val="FFFFFF"/>
              </w:rPr>
              <w:t>Parameter</w:t>
            </w:r>
          </w:p>
        </w:tc>
        <w:tc>
          <w:tcPr>
            <w:tcW w:w="2880" w:type="dxa"/>
            <w:shd w:val="clear" w:color="auto" w:fill="C00000"/>
          </w:tcPr>
          <w:p w14:paraId="256BCA3A" w14:textId="77777777" w:rsidR="00E14723" w:rsidRDefault="00000000">
            <w:r>
              <w:rPr>
                <w:b/>
                <w:color w:val="FFFFFF"/>
              </w:rPr>
              <w:t>Target Window</w:t>
            </w:r>
          </w:p>
        </w:tc>
        <w:tc>
          <w:tcPr>
            <w:tcW w:w="2880" w:type="dxa"/>
            <w:shd w:val="clear" w:color="auto" w:fill="C00000"/>
          </w:tcPr>
          <w:p w14:paraId="3339CB58" w14:textId="77777777" w:rsidR="00E14723" w:rsidRDefault="00000000">
            <w:r>
              <w:rPr>
                <w:b/>
                <w:color w:val="FFFFFF"/>
              </w:rPr>
              <w:t>Validation Need</w:t>
            </w:r>
          </w:p>
        </w:tc>
      </w:tr>
      <w:tr w:rsidR="00E14723" w14:paraId="50604EA1" w14:textId="77777777">
        <w:tc>
          <w:tcPr>
            <w:tcW w:w="2880" w:type="dxa"/>
          </w:tcPr>
          <w:p w14:paraId="25D545CD" w14:textId="77777777" w:rsidR="00E14723" w:rsidRDefault="00000000">
            <w:r>
              <w:rPr>
                <w:sz w:val="20"/>
              </w:rPr>
              <w:t>Temperature window</w:t>
            </w:r>
          </w:p>
        </w:tc>
        <w:tc>
          <w:tcPr>
            <w:tcW w:w="2880" w:type="dxa"/>
          </w:tcPr>
          <w:p w14:paraId="01E38951" w14:textId="77777777" w:rsidR="00E14723" w:rsidRDefault="00000000">
            <w:r>
              <w:rPr>
                <w:sz w:val="20"/>
              </w:rPr>
              <w:t>40–60°C (pulse)</w:t>
            </w:r>
          </w:p>
        </w:tc>
        <w:tc>
          <w:tcPr>
            <w:tcW w:w="2880" w:type="dxa"/>
          </w:tcPr>
          <w:p w14:paraId="1117929D" w14:textId="77777777" w:rsidR="00E14723" w:rsidRDefault="00000000">
            <w:r>
              <w:rPr>
                <w:sz w:val="20"/>
              </w:rPr>
              <w:t>Verify residue desorption rate vs. temperature for target contaminants</w:t>
            </w:r>
          </w:p>
        </w:tc>
      </w:tr>
      <w:tr w:rsidR="00E14723" w14:paraId="07B2B3B7" w14:textId="77777777">
        <w:tc>
          <w:tcPr>
            <w:tcW w:w="2880" w:type="dxa"/>
            <w:shd w:val="clear" w:color="auto" w:fill="FBE5D6"/>
          </w:tcPr>
          <w:p w14:paraId="19B54CCF" w14:textId="77777777" w:rsidR="00E14723" w:rsidRDefault="00000000">
            <w:r>
              <w:rPr>
                <w:sz w:val="20"/>
              </w:rPr>
              <w:t>Power consumption</w:t>
            </w:r>
          </w:p>
        </w:tc>
        <w:tc>
          <w:tcPr>
            <w:tcW w:w="2880" w:type="dxa"/>
            <w:shd w:val="clear" w:color="auto" w:fill="FBE5D6"/>
          </w:tcPr>
          <w:p w14:paraId="5B505E44" w14:textId="77777777" w:rsidR="00E14723" w:rsidRDefault="00000000">
            <w:r>
              <w:rPr>
                <w:sz w:val="20"/>
              </w:rPr>
              <w:t>&lt;10 W peak</w:t>
            </w:r>
          </w:p>
        </w:tc>
        <w:tc>
          <w:tcPr>
            <w:tcW w:w="2880" w:type="dxa"/>
            <w:shd w:val="clear" w:color="auto" w:fill="FBE5D6"/>
          </w:tcPr>
          <w:p w14:paraId="353D31F7" w14:textId="77777777" w:rsidR="00E14723" w:rsidRDefault="00000000">
            <w:r>
              <w:rPr>
                <w:sz w:val="20"/>
              </w:rPr>
              <w:t>Confirm heating film resistance and duty cycle meet power budget</w:t>
            </w:r>
          </w:p>
        </w:tc>
      </w:tr>
      <w:tr w:rsidR="00E14723" w14:paraId="3FBBD0DB" w14:textId="77777777">
        <w:tc>
          <w:tcPr>
            <w:tcW w:w="2880" w:type="dxa"/>
          </w:tcPr>
          <w:p w14:paraId="6DA524EE" w14:textId="77777777" w:rsidR="00E14723" w:rsidRDefault="00000000">
            <w:r>
              <w:rPr>
                <w:sz w:val="20"/>
              </w:rPr>
              <w:t>Uniformity &amp; adhesion</w:t>
            </w:r>
          </w:p>
        </w:tc>
        <w:tc>
          <w:tcPr>
            <w:tcW w:w="2880" w:type="dxa"/>
          </w:tcPr>
          <w:p w14:paraId="7386BA2A" w14:textId="77777777" w:rsidR="00E14723" w:rsidRDefault="00000000">
            <w:r>
              <w:rPr>
                <w:sz w:val="20"/>
              </w:rPr>
              <w:t>Consistent film bonding</w:t>
            </w:r>
          </w:p>
        </w:tc>
        <w:tc>
          <w:tcPr>
            <w:tcW w:w="2880" w:type="dxa"/>
          </w:tcPr>
          <w:p w14:paraId="12A0D944" w14:textId="77777777" w:rsidR="00E14723" w:rsidRDefault="00000000">
            <w:r>
              <w:rPr>
                <w:sz w:val="20"/>
              </w:rPr>
              <w:t>Validate thermal uniformity along tube length and film adhesion under thermal cycling</w:t>
            </w:r>
          </w:p>
        </w:tc>
      </w:tr>
    </w:tbl>
    <w:p w14:paraId="23484285" w14:textId="77777777" w:rsidR="00E14723" w:rsidRDefault="00E14723"/>
    <w:p w14:paraId="262C9D71" w14:textId="77777777" w:rsidR="00E14723" w:rsidRDefault="00000000">
      <w:pPr>
        <w:pStyle w:val="Heading1"/>
      </w:pPr>
      <w:r>
        <w:t>Key Advantages</w:t>
      </w:r>
    </w:p>
    <w:p w14:paraId="18A0C993" w14:textId="77777777" w:rsidR="00E14723" w:rsidRDefault="00000000">
      <w:pPr>
        <w:pStyle w:val="ListBullet"/>
      </w:pPr>
      <w:r>
        <w:t>Directly attacks adsorption bottleneck — no workaround or masking</w:t>
      </w:r>
    </w:p>
    <w:p w14:paraId="6B61D7DA" w14:textId="77777777" w:rsidR="00E14723" w:rsidRDefault="00000000">
      <w:pPr>
        <w:pStyle w:val="ListBullet"/>
      </w:pPr>
      <w:r>
        <w:t>Preserves tube geometry and gas supply allocation</w:t>
      </w:r>
    </w:p>
    <w:p w14:paraId="23A2C307" w14:textId="77777777" w:rsidR="00E14723" w:rsidRDefault="00000000">
      <w:pPr>
        <w:pStyle w:val="ListBullet"/>
      </w:pPr>
      <w:r>
        <w:t>Low power overhead (&lt;10 W peak from existing 48V bus)</w:t>
      </w:r>
    </w:p>
    <w:p w14:paraId="3620AEB2" w14:textId="77777777" w:rsidR="00E14723" w:rsidRDefault="00000000">
      <w:pPr>
        <w:pStyle w:val="ListBullet"/>
      </w:pPr>
      <w:r>
        <w:t>No new consumables or structural changes required</w:t>
      </w:r>
    </w:p>
    <w:p w14:paraId="1EDAC3A0" w14:textId="77777777" w:rsidR="00E14723" w:rsidRDefault="00000000">
      <w:pPr>
        <w:pStyle w:val="ListBullet"/>
      </w:pPr>
      <w:r>
        <w:t>Compatible with existing 48V system architecture</w:t>
      </w:r>
    </w:p>
    <w:p w14:paraId="498F8640" w14:textId="77777777" w:rsidR="00E14723" w:rsidRDefault="00000000">
      <w:pPr>
        <w:pStyle w:val="ListBullet"/>
      </w:pPr>
      <w:r>
        <w:t>Scalable to other transport channels in the system</w:t>
      </w:r>
    </w:p>
    <w:p w14:paraId="221E16C6" w14:textId="77777777" w:rsidR="00E14723" w:rsidRDefault="00E14723"/>
    <w:p w14:paraId="775C7561" w14:textId="77777777" w:rsidR="00E14723" w:rsidRDefault="00000000">
      <w:pPr>
        <w:pStyle w:val="Heading1"/>
      </w:pPr>
      <w:r>
        <w:t>TRIZ Principle Applied</w:t>
      </w:r>
    </w:p>
    <w:p w14:paraId="31100712" w14:textId="77777777" w:rsidR="00E14723" w:rsidRDefault="00000000">
      <w:r>
        <w:rPr>
          <w:b/>
        </w:rPr>
        <w:t xml:space="preserve">#35 Parameter Changes </w:t>
      </w:r>
      <w:r>
        <w:t>— Change the physical or chemical parameters of an object or system. By raising the tube wall temperature from ambient to 40–60°C during purge, the vapor pressure of adsorbed residues is increased, changing the equilibrium state from adsorption to desorption. This thermal field enhancement transforms a passive purge process into an active, thermally-assisted cleaning cycle, achieving the same cleanliness with fewer volume exchanges.</w:t>
      </w:r>
    </w:p>
    <w:p w14:paraId="4EEC08B1" w14:textId="77777777" w:rsidR="00E14723" w:rsidRDefault="00E14723"/>
    <w:p w14:paraId="50164F42" w14:textId="77777777" w:rsidR="00E14723" w:rsidRDefault="00000000">
      <w:pPr>
        <w:pStyle w:val="Heading1"/>
      </w:pPr>
      <w:r>
        <w:t>Legend</w:t>
      </w:r>
    </w:p>
    <w:p w14:paraId="02EB7278" w14:textId="77777777" w:rsidR="00E14723" w:rsidRDefault="00000000">
      <w:pPr>
        <w:pStyle w:val="ListBullet"/>
      </w:pPr>
      <w:r>
        <w:rPr>
          <w:b/>
        </w:rPr>
        <w:t xml:space="preserve">Solid grey arrow: </w:t>
      </w:r>
      <w:r>
        <w:t>Main action path (gas + desorbed vapor)</w:t>
      </w:r>
    </w:p>
    <w:p w14:paraId="1D9310C1" w14:textId="77777777" w:rsidR="00E14723" w:rsidRDefault="00000000">
      <w:pPr>
        <w:pStyle w:val="ListBullet"/>
      </w:pPr>
      <w:r>
        <w:rPr>
          <w:b/>
        </w:rPr>
        <w:t xml:space="preserve">Orange arrow: </w:t>
      </w:r>
      <w:r>
        <w:t>Heat path (heating film)</w:t>
      </w:r>
    </w:p>
    <w:p w14:paraId="2DF68792" w14:textId="77777777" w:rsidR="00E14723" w:rsidRDefault="00000000">
      <w:pPr>
        <w:pStyle w:val="ListBullet"/>
      </w:pPr>
      <w:r>
        <w:rPr>
          <w:b/>
        </w:rPr>
        <w:t xml:space="preserve">Dashed red box: </w:t>
      </w:r>
      <w:r>
        <w:t>Problem location / bottleneck</w:t>
      </w:r>
    </w:p>
    <w:p w14:paraId="65BBB325" w14:textId="77777777" w:rsidR="00E14723" w:rsidRDefault="00000000">
      <w:pPr>
        <w:pStyle w:val="ListBullet"/>
      </w:pPr>
      <w:r>
        <w:rPr>
          <w:b/>
        </w:rPr>
        <w:t xml:space="preserve">Blue box: </w:t>
      </w:r>
      <w:r>
        <w:t>Core modification point</w:t>
      </w:r>
    </w:p>
    <w:p w14:paraId="6CD47ABD" w14:textId="77777777" w:rsidR="00E14723" w:rsidRDefault="00000000">
      <w:pPr>
        <w:pStyle w:val="ListBullet"/>
      </w:pPr>
      <w:r>
        <w:rPr>
          <w:b/>
        </w:rPr>
        <w:t xml:space="preserve">Dashed red border: </w:t>
      </w:r>
      <w:r>
        <w:t>Validation area / parameter window</w:t>
      </w:r>
    </w:p>
    <w:p w14:paraId="2E759EDF" w14:textId="77777777" w:rsidR="00E14723" w:rsidRDefault="00E14723"/>
    <w:p w14:paraId="715C8E60" w14:textId="77777777" w:rsidR="00E14723" w:rsidRDefault="00000000">
      <w:r>
        <w:rPr>
          <w:i/>
        </w:rPr>
        <w:t>Note: All parameters to be validated. Temperature window, power consumption, and film uniformity require experimental confirmation for target residue types and operating conditions.</w:t>
      </w:r>
    </w:p>
    <w:sectPr w:rsidR="00E147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1849012">
    <w:abstractNumId w:val="8"/>
  </w:num>
  <w:num w:numId="2" w16cid:durableId="1920627722">
    <w:abstractNumId w:val="6"/>
  </w:num>
  <w:num w:numId="3" w16cid:durableId="1616253700">
    <w:abstractNumId w:val="5"/>
  </w:num>
  <w:num w:numId="4" w16cid:durableId="655182543">
    <w:abstractNumId w:val="4"/>
  </w:num>
  <w:num w:numId="5" w16cid:durableId="1803501308">
    <w:abstractNumId w:val="7"/>
  </w:num>
  <w:num w:numId="6" w16cid:durableId="2025587716">
    <w:abstractNumId w:val="3"/>
  </w:num>
  <w:num w:numId="7" w16cid:durableId="724840041">
    <w:abstractNumId w:val="2"/>
  </w:num>
  <w:num w:numId="8" w16cid:durableId="257637664">
    <w:abstractNumId w:val="1"/>
  </w:num>
  <w:num w:numId="9" w16cid:durableId="840580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098"/>
    <w:rsid w:val="0015074B"/>
    <w:rsid w:val="0029639D"/>
    <w:rsid w:val="00326F90"/>
    <w:rsid w:val="005A747B"/>
    <w:rsid w:val="0079129F"/>
    <w:rsid w:val="00AA1D8D"/>
    <w:rsid w:val="00B47730"/>
    <w:rsid w:val="00CB0664"/>
    <w:rsid w:val="00E147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C6A43D"/>
  <w14:defaultImageDpi w14:val="300"/>
  <w15:docId w15:val="{E4FCDFC4-05A5-47B4-A1E5-A02E36F91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655</Words>
  <Characters>3820</Characters>
  <Application>Microsoft Office Word</Application>
  <DocSecurity>0</DocSecurity>
  <Lines>136</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Arnold Cruz</cp:lastModifiedBy>
  <cp:revision>3</cp:revision>
  <dcterms:created xsi:type="dcterms:W3CDTF">2026-07-20T03:34:00Z</dcterms:created>
  <dcterms:modified xsi:type="dcterms:W3CDTF">2026-07-20T03:36:00Z</dcterms:modified>
  <cp:category/>
</cp:coreProperties>
</file>