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5DE45" w14:textId="77777777" w:rsidR="0070454E" w:rsidRDefault="00000000">
      <w:pPr>
        <w:pStyle w:val="Title"/>
        <w:jc w:val="center"/>
      </w:pPr>
      <w:r>
        <w:t>Vertical Conductive Column Barriers for PCB-Level Tri-Zone Electromagnetic Isolation</w:t>
      </w:r>
    </w:p>
    <w:p w14:paraId="2A0CE6A4" w14:textId="77777777" w:rsidR="0070454E" w:rsidRDefault="00000000">
      <w:r>
        <w:rPr>
          <w:b/>
        </w:rPr>
        <w:t xml:space="preserve">Date: </w:t>
      </w:r>
      <w:r>
        <w:t>2026-07-20</w:t>
      </w:r>
      <w:r>
        <w:br/>
      </w:r>
      <w:r>
        <w:rPr>
          <w:b/>
        </w:rPr>
        <w:t xml:space="preserve">Reference: </w:t>
      </w:r>
      <w:r>
        <w:t>Packaging method and packaging unit for integrated chip, substrate, and electronic product</w:t>
      </w:r>
      <w:r>
        <w:br/>
      </w:r>
      <w:r>
        <w:rPr>
          <w:b/>
        </w:rPr>
        <w:t xml:space="preserve">TRIZ Technical Contradiction: </w:t>
      </w:r>
      <w:r>
        <w:t>Segmentation (Principle #1)</w:t>
      </w:r>
    </w:p>
    <w:p w14:paraId="4BF8F8CB" w14:textId="5798A5A7" w:rsidR="0070454E" w:rsidRDefault="00715453">
      <w:r>
        <w:rPr>
          <w:noProof/>
        </w:rPr>
        <w:drawing>
          <wp:inline distT="0" distB="0" distL="0" distR="0" wp14:anchorId="213E3D53" wp14:editId="65246AD3">
            <wp:extent cx="6370320" cy="5600700"/>
            <wp:effectExtent l="0" t="0" r="0" b="0"/>
            <wp:docPr id="148919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0320" cy="5600700"/>
                    </a:xfrm>
                    <a:prstGeom prst="rect">
                      <a:avLst/>
                    </a:prstGeom>
                    <a:noFill/>
                    <a:ln>
                      <a:noFill/>
                    </a:ln>
                  </pic:spPr>
                </pic:pic>
              </a:graphicData>
            </a:graphic>
          </wp:inline>
        </w:drawing>
      </w:r>
    </w:p>
    <w:p w14:paraId="40307940" w14:textId="77777777" w:rsidR="00374722" w:rsidRDefault="00374722">
      <w:pPr>
        <w:pStyle w:val="Heading1"/>
      </w:pPr>
    </w:p>
    <w:p w14:paraId="296D6E12" w14:textId="029F9C01" w:rsidR="0070454E" w:rsidRDefault="00000000">
      <w:pPr>
        <w:pStyle w:val="Heading1"/>
      </w:pPr>
      <w:r>
        <w:t>Core Concept</w:t>
      </w:r>
    </w:p>
    <w:p w14:paraId="662478B6" w14:textId="77777777" w:rsidR="0070454E" w:rsidRDefault="00000000">
      <w:r>
        <w:rPr>
          <w:b/>
        </w:rPr>
        <w:t xml:space="preserve">Cross-domain application: </w:t>
      </w:r>
      <w:r>
        <w:t>Pre-fabricate vertical copper columns or wire-bonded conductive walls on PCB between three functional zones, extending from PCB ground plane to top surface and connecting to a thin shielding film or metal backplane.</w:t>
      </w:r>
    </w:p>
    <w:p w14:paraId="2037C598" w14:textId="77777777" w:rsidR="0070454E" w:rsidRDefault="0070454E"/>
    <w:p w14:paraId="16A42C24" w14:textId="77777777" w:rsidR="0070454E" w:rsidRDefault="00000000">
      <w:pPr>
        <w:pStyle w:val="Heading1"/>
      </w:pPr>
      <w:r>
        <w:t>1. Original Problem</w:t>
      </w:r>
    </w:p>
    <w:p w14:paraId="333E2557" w14:textId="77777777" w:rsidR="0070454E" w:rsidRDefault="00000000">
      <w:r>
        <w:rPr>
          <w:b/>
        </w:rPr>
        <w:t xml:space="preserve">Lateral EM coupling between zones: </w:t>
      </w:r>
      <w:r>
        <w:t>RF, Digital (DIG), and Analog Front-End (AFE) sections on a shared PCB suffer from electromagnetic wave propagation across zone boundaries, degrading signal integrity and isolation performance.</w:t>
      </w:r>
    </w:p>
    <w:p w14:paraId="722B4049" w14:textId="77777777" w:rsidR="0070454E" w:rsidRDefault="0070454E"/>
    <w:p w14:paraId="004E2DE1" w14:textId="77777777" w:rsidR="0070454E" w:rsidRDefault="00000000">
      <w:pPr>
        <w:pStyle w:val="Heading1"/>
      </w:pPr>
      <w:r>
        <w:t>2. Solution Change (Core Modification)</w:t>
      </w:r>
    </w:p>
    <w:p w14:paraId="5242BFDE" w14:textId="77777777" w:rsidR="0070454E" w:rsidRDefault="00000000">
      <w:r>
        <w:rPr>
          <w:b/>
        </w:rPr>
        <w:t xml:space="preserve">Add grounded conductive columns + top shielding film / backplane: </w:t>
      </w:r>
      <w:r>
        <w:t>Vertical copper barriers are installed between zones to interrupt lateral EM wave paths, while a top shielding layer completes the Faraday cage structure.</w:t>
      </w:r>
    </w:p>
    <w:p w14:paraId="65C78B27" w14:textId="77777777" w:rsidR="0070454E" w:rsidRDefault="0070454E"/>
    <w:p w14:paraId="333247C9" w14:textId="77777777" w:rsidR="0070454E" w:rsidRDefault="00000000">
      <w:pPr>
        <w:pStyle w:val="Heading1"/>
      </w:pPr>
      <w:r>
        <w:t>Column (Typical) Structure</w:t>
      </w:r>
    </w:p>
    <w:tbl>
      <w:tblPr>
        <w:tblStyle w:val="TableGrid"/>
        <w:tblW w:w="0" w:type="auto"/>
        <w:tblLook w:val="04A0" w:firstRow="1" w:lastRow="0" w:firstColumn="1" w:lastColumn="0" w:noHBand="0" w:noVBand="1"/>
      </w:tblPr>
      <w:tblGrid>
        <w:gridCol w:w="2877"/>
        <w:gridCol w:w="2877"/>
        <w:gridCol w:w="2876"/>
      </w:tblGrid>
      <w:tr w:rsidR="0070454E" w14:paraId="4E45DF81" w14:textId="77777777">
        <w:tc>
          <w:tcPr>
            <w:tcW w:w="2880" w:type="dxa"/>
            <w:shd w:val="clear" w:color="auto" w:fill="2F5496"/>
          </w:tcPr>
          <w:p w14:paraId="2AF8C416" w14:textId="77777777" w:rsidR="0070454E" w:rsidRDefault="00000000">
            <w:r>
              <w:rPr>
                <w:b/>
                <w:color w:val="FFFFFF"/>
              </w:rPr>
              <w:t>Component</w:t>
            </w:r>
          </w:p>
        </w:tc>
        <w:tc>
          <w:tcPr>
            <w:tcW w:w="2880" w:type="dxa"/>
            <w:shd w:val="clear" w:color="auto" w:fill="2F5496"/>
          </w:tcPr>
          <w:p w14:paraId="24874035" w14:textId="77777777" w:rsidR="0070454E" w:rsidRDefault="00000000">
            <w:r>
              <w:rPr>
                <w:b/>
                <w:color w:val="FFFFFF"/>
              </w:rPr>
              <w:t>Description</w:t>
            </w:r>
          </w:p>
        </w:tc>
        <w:tc>
          <w:tcPr>
            <w:tcW w:w="2880" w:type="dxa"/>
            <w:shd w:val="clear" w:color="auto" w:fill="2F5496"/>
          </w:tcPr>
          <w:p w14:paraId="73B6FE47" w14:textId="77777777" w:rsidR="0070454E" w:rsidRDefault="00000000">
            <w:r>
              <w:rPr>
                <w:b/>
                <w:color w:val="FFFFFF"/>
              </w:rPr>
              <w:t>Function</w:t>
            </w:r>
          </w:p>
        </w:tc>
      </w:tr>
      <w:tr w:rsidR="0070454E" w14:paraId="3344796D" w14:textId="77777777">
        <w:tc>
          <w:tcPr>
            <w:tcW w:w="2880" w:type="dxa"/>
          </w:tcPr>
          <w:p w14:paraId="699C3F7D" w14:textId="77777777" w:rsidR="0070454E" w:rsidRDefault="00000000">
            <w:r>
              <w:rPr>
                <w:sz w:val="20"/>
              </w:rPr>
              <w:t>Top contact</w:t>
            </w:r>
          </w:p>
        </w:tc>
        <w:tc>
          <w:tcPr>
            <w:tcW w:w="2880" w:type="dxa"/>
          </w:tcPr>
          <w:p w14:paraId="2A3C8045" w14:textId="77777777" w:rsidR="0070454E" w:rsidRDefault="00000000">
            <w:r>
              <w:rPr>
                <w:sz w:val="20"/>
              </w:rPr>
              <w:t>Contact to shielding film / backplane</w:t>
            </w:r>
          </w:p>
        </w:tc>
        <w:tc>
          <w:tcPr>
            <w:tcW w:w="2880" w:type="dxa"/>
          </w:tcPr>
          <w:p w14:paraId="6E119315" w14:textId="77777777" w:rsidR="0070454E" w:rsidRDefault="00000000">
            <w:r>
              <w:rPr>
                <w:sz w:val="20"/>
              </w:rPr>
              <w:t>Completes Faraday cage enclosure</w:t>
            </w:r>
          </w:p>
        </w:tc>
      </w:tr>
      <w:tr w:rsidR="0070454E" w14:paraId="585B1705" w14:textId="77777777">
        <w:tc>
          <w:tcPr>
            <w:tcW w:w="2880" w:type="dxa"/>
            <w:shd w:val="clear" w:color="auto" w:fill="D9E2F3"/>
          </w:tcPr>
          <w:p w14:paraId="64F31A8B" w14:textId="77777777" w:rsidR="0070454E" w:rsidRDefault="00000000">
            <w:r>
              <w:rPr>
                <w:sz w:val="20"/>
              </w:rPr>
              <w:t>Copper column</w:t>
            </w:r>
          </w:p>
        </w:tc>
        <w:tc>
          <w:tcPr>
            <w:tcW w:w="2880" w:type="dxa"/>
            <w:shd w:val="clear" w:color="auto" w:fill="D9E2F3"/>
          </w:tcPr>
          <w:p w14:paraId="5D4E3F6E" w14:textId="77777777" w:rsidR="0070454E" w:rsidRDefault="00000000">
            <w:r>
              <w:rPr>
                <w:sz w:val="20"/>
              </w:rPr>
              <w:t>Wire-bonded or pre-fabricated (5–15 mm height)</w:t>
            </w:r>
          </w:p>
        </w:tc>
        <w:tc>
          <w:tcPr>
            <w:tcW w:w="2880" w:type="dxa"/>
            <w:shd w:val="clear" w:color="auto" w:fill="D9E2F3"/>
          </w:tcPr>
          <w:p w14:paraId="1DE43F3F" w14:textId="77777777" w:rsidR="0070454E" w:rsidRDefault="00000000">
            <w:r>
              <w:rPr>
                <w:sz w:val="20"/>
              </w:rPr>
              <w:t>Vertical shield wall blocking lateral EM waves</w:t>
            </w:r>
          </w:p>
        </w:tc>
      </w:tr>
      <w:tr w:rsidR="0070454E" w14:paraId="1E0B90BF" w14:textId="77777777">
        <w:tc>
          <w:tcPr>
            <w:tcW w:w="2880" w:type="dxa"/>
          </w:tcPr>
          <w:p w14:paraId="398F116E" w14:textId="77777777" w:rsidR="0070454E" w:rsidRDefault="00000000">
            <w:r>
              <w:rPr>
                <w:sz w:val="20"/>
              </w:rPr>
              <w:t>Solder / via</w:t>
            </w:r>
          </w:p>
        </w:tc>
        <w:tc>
          <w:tcPr>
            <w:tcW w:w="2880" w:type="dxa"/>
          </w:tcPr>
          <w:p w14:paraId="409C710B" w14:textId="77777777" w:rsidR="0070454E" w:rsidRDefault="00000000">
            <w:r>
              <w:rPr>
                <w:sz w:val="20"/>
              </w:rPr>
              <w:t>Connection to PCB GND plane</w:t>
            </w:r>
          </w:p>
        </w:tc>
        <w:tc>
          <w:tcPr>
            <w:tcW w:w="2880" w:type="dxa"/>
          </w:tcPr>
          <w:p w14:paraId="4CA982CB" w14:textId="77777777" w:rsidR="0070454E" w:rsidRDefault="00000000">
            <w:r>
              <w:rPr>
                <w:sz w:val="20"/>
              </w:rPr>
              <w:t>Low-impedance ground return path</w:t>
            </w:r>
          </w:p>
        </w:tc>
      </w:tr>
      <w:tr w:rsidR="0070454E" w14:paraId="03AD79AA" w14:textId="77777777">
        <w:tc>
          <w:tcPr>
            <w:tcW w:w="2880" w:type="dxa"/>
            <w:shd w:val="clear" w:color="auto" w:fill="D9E2F3"/>
          </w:tcPr>
          <w:p w14:paraId="3CBCB18D" w14:textId="77777777" w:rsidR="0070454E" w:rsidRDefault="00000000">
            <w:r>
              <w:rPr>
                <w:sz w:val="20"/>
              </w:rPr>
              <w:t>PCB ground plane</w:t>
            </w:r>
          </w:p>
        </w:tc>
        <w:tc>
          <w:tcPr>
            <w:tcW w:w="2880" w:type="dxa"/>
            <w:shd w:val="clear" w:color="auto" w:fill="D9E2F3"/>
          </w:tcPr>
          <w:p w14:paraId="2DF4309C" w14:textId="77777777" w:rsidR="0070454E" w:rsidRDefault="00000000">
            <w:r>
              <w:rPr>
                <w:sz w:val="20"/>
              </w:rPr>
              <w:t>Shared ground reference</w:t>
            </w:r>
          </w:p>
        </w:tc>
        <w:tc>
          <w:tcPr>
            <w:tcW w:w="2880" w:type="dxa"/>
            <w:shd w:val="clear" w:color="auto" w:fill="D9E2F3"/>
          </w:tcPr>
          <w:p w14:paraId="0BF9A7F8" w14:textId="77777777" w:rsidR="0070454E" w:rsidRDefault="00000000">
            <w:r>
              <w:rPr>
                <w:sz w:val="20"/>
              </w:rPr>
              <w:t>Distributes return current</w:t>
            </w:r>
          </w:p>
        </w:tc>
      </w:tr>
      <w:tr w:rsidR="0070454E" w14:paraId="572C2176" w14:textId="77777777">
        <w:tc>
          <w:tcPr>
            <w:tcW w:w="2880" w:type="dxa"/>
          </w:tcPr>
          <w:p w14:paraId="31211473" w14:textId="77777777" w:rsidR="0070454E" w:rsidRDefault="00000000">
            <w:r>
              <w:rPr>
                <w:sz w:val="20"/>
              </w:rPr>
              <w:t>Housing ground</w:t>
            </w:r>
          </w:p>
        </w:tc>
        <w:tc>
          <w:tcPr>
            <w:tcW w:w="2880" w:type="dxa"/>
          </w:tcPr>
          <w:p w14:paraId="5D1A4143" w14:textId="77777777" w:rsidR="0070454E" w:rsidRDefault="00000000">
            <w:r>
              <w:rPr>
                <w:sz w:val="20"/>
              </w:rPr>
              <w:t>Conductive adhesive or spring contacts to carbon fiber housing</w:t>
            </w:r>
          </w:p>
        </w:tc>
        <w:tc>
          <w:tcPr>
            <w:tcW w:w="2880" w:type="dxa"/>
          </w:tcPr>
          <w:p w14:paraId="53469E1A" w14:textId="77777777" w:rsidR="0070454E" w:rsidRDefault="00000000">
            <w:r>
              <w:rPr>
                <w:sz w:val="20"/>
              </w:rPr>
              <w:t>Extends grounding to chassis for EMI suppression</w:t>
            </w:r>
          </w:p>
        </w:tc>
      </w:tr>
    </w:tbl>
    <w:p w14:paraId="530C99C9" w14:textId="77777777" w:rsidR="0070454E" w:rsidRDefault="0070454E"/>
    <w:p w14:paraId="7A4053C8" w14:textId="77777777" w:rsidR="00374722" w:rsidRDefault="00374722"/>
    <w:p w14:paraId="3FE0DE00" w14:textId="77777777" w:rsidR="00374722" w:rsidRDefault="00374722"/>
    <w:p w14:paraId="25749FC5" w14:textId="77777777" w:rsidR="0070454E" w:rsidRDefault="00000000">
      <w:pPr>
        <w:pStyle w:val="Heading1"/>
      </w:pPr>
      <w:r>
        <w:t>PCB Zone Layout</w:t>
      </w:r>
    </w:p>
    <w:p w14:paraId="062203B0" w14:textId="77777777" w:rsidR="0070454E" w:rsidRDefault="00000000">
      <w:pPr>
        <w:pStyle w:val="ListBullet"/>
      </w:pPr>
      <w:r>
        <w:rPr>
          <w:b/>
        </w:rPr>
        <w:t>AERIS-10 RF Zone</w:t>
      </w:r>
    </w:p>
    <w:p w14:paraId="61F4367A" w14:textId="77777777" w:rsidR="0070454E" w:rsidRDefault="00000000">
      <w:pPr>
        <w:pStyle w:val="ListBullet"/>
      </w:pPr>
      <w:r>
        <w:rPr>
          <w:b/>
        </w:rPr>
        <w:t>Jetson Digital Zone</w:t>
      </w:r>
    </w:p>
    <w:p w14:paraId="70DAC15B" w14:textId="77777777" w:rsidR="0070454E" w:rsidRDefault="00000000">
      <w:pPr>
        <w:pStyle w:val="ListBullet"/>
      </w:pPr>
      <w:r>
        <w:rPr>
          <w:b/>
        </w:rPr>
        <w:t>Analog Sensor Front-End Zone</w:t>
      </w:r>
    </w:p>
    <w:p w14:paraId="1338B480" w14:textId="77777777" w:rsidR="0070454E" w:rsidRDefault="00000000">
      <w:r>
        <w:t>Conductive columns are placed at zone boundaries to create discrete electromagnetic barriers between each section.</w:t>
      </w:r>
    </w:p>
    <w:p w14:paraId="01715078" w14:textId="77777777" w:rsidR="0070454E" w:rsidRDefault="0070454E"/>
    <w:p w14:paraId="7328C762" w14:textId="77777777" w:rsidR="0070454E" w:rsidRDefault="00000000">
      <w:pPr>
        <w:pStyle w:val="Heading1"/>
      </w:pPr>
      <w:r>
        <w:t>3. Bottleneck Solved</w:t>
      </w:r>
    </w:p>
    <w:p w14:paraId="7E75F8DA" w14:textId="77777777" w:rsidR="0070454E" w:rsidRDefault="00000000">
      <w:r>
        <w:rPr>
          <w:b/>
        </w:rPr>
        <w:t xml:space="preserve">Before: </w:t>
      </w:r>
      <w:r>
        <w:t>High lateral EM coupling between RF, Digital, and Analog zones (red bar).</w:t>
      </w:r>
      <w:r>
        <w:br/>
      </w:r>
      <w:r>
        <w:rPr>
          <w:b/>
        </w:rPr>
        <w:t xml:space="preserve">After: </w:t>
      </w:r>
      <w:r>
        <w:t>Blocked lateral EM propagation, achieving tri-zone isolation (blue bar).</w:t>
      </w:r>
      <w:r>
        <w:br/>
      </w:r>
      <w:r>
        <w:br/>
      </w:r>
      <w:r>
        <w:rPr>
          <w:b/>
        </w:rPr>
        <w:t xml:space="preserve">Result: </w:t>
      </w:r>
      <w:r>
        <w:t>≥40 dB tri-zone isolation with minimal added mass and complexity.</w:t>
      </w:r>
    </w:p>
    <w:p w14:paraId="0ED8D17D" w14:textId="77777777" w:rsidR="0070454E" w:rsidRDefault="0070454E"/>
    <w:p w14:paraId="2EE9597D" w14:textId="77777777" w:rsidR="0070454E" w:rsidRDefault="00000000">
      <w:pPr>
        <w:pStyle w:val="Heading1"/>
      </w:pPr>
      <w:r>
        <w:t>Key Performance Metrics</w:t>
      </w:r>
    </w:p>
    <w:tbl>
      <w:tblPr>
        <w:tblStyle w:val="TableGrid"/>
        <w:tblW w:w="0" w:type="auto"/>
        <w:tblLook w:val="04A0" w:firstRow="1" w:lastRow="0" w:firstColumn="1" w:lastColumn="0" w:noHBand="0" w:noVBand="1"/>
      </w:tblPr>
      <w:tblGrid>
        <w:gridCol w:w="4315"/>
        <w:gridCol w:w="4315"/>
      </w:tblGrid>
      <w:tr w:rsidR="0070454E" w14:paraId="0714588D" w14:textId="77777777">
        <w:tc>
          <w:tcPr>
            <w:tcW w:w="4320" w:type="dxa"/>
            <w:shd w:val="clear" w:color="auto" w:fill="2F5496"/>
          </w:tcPr>
          <w:p w14:paraId="491AE946" w14:textId="77777777" w:rsidR="0070454E" w:rsidRDefault="00000000">
            <w:r>
              <w:rPr>
                <w:b/>
                <w:color w:val="FFFFFF"/>
              </w:rPr>
              <w:t>Metric</w:t>
            </w:r>
          </w:p>
        </w:tc>
        <w:tc>
          <w:tcPr>
            <w:tcW w:w="4320" w:type="dxa"/>
            <w:shd w:val="clear" w:color="auto" w:fill="2F5496"/>
          </w:tcPr>
          <w:p w14:paraId="28740C9B" w14:textId="77777777" w:rsidR="0070454E" w:rsidRDefault="00000000">
            <w:r>
              <w:rPr>
                <w:b/>
                <w:color w:val="FFFFFF"/>
              </w:rPr>
              <w:t>Value</w:t>
            </w:r>
          </w:p>
        </w:tc>
      </w:tr>
      <w:tr w:rsidR="0070454E" w14:paraId="199C6C79" w14:textId="77777777">
        <w:tc>
          <w:tcPr>
            <w:tcW w:w="4320" w:type="dxa"/>
          </w:tcPr>
          <w:p w14:paraId="3295BC37" w14:textId="77777777" w:rsidR="0070454E" w:rsidRDefault="00000000">
            <w:r>
              <w:rPr>
                <w:sz w:val="20"/>
              </w:rPr>
              <w:t>Tri-zone isolation</w:t>
            </w:r>
          </w:p>
        </w:tc>
        <w:tc>
          <w:tcPr>
            <w:tcW w:w="4320" w:type="dxa"/>
          </w:tcPr>
          <w:p w14:paraId="35625D27" w14:textId="77777777" w:rsidR="0070454E" w:rsidRDefault="00000000">
            <w:r>
              <w:rPr>
                <w:sz w:val="20"/>
              </w:rPr>
              <w:t>≥40 dB</w:t>
            </w:r>
          </w:p>
        </w:tc>
      </w:tr>
      <w:tr w:rsidR="0070454E" w14:paraId="11266B4E" w14:textId="77777777">
        <w:tc>
          <w:tcPr>
            <w:tcW w:w="4320" w:type="dxa"/>
            <w:shd w:val="clear" w:color="auto" w:fill="D9E2F3"/>
          </w:tcPr>
          <w:p w14:paraId="20FA267D" w14:textId="77777777" w:rsidR="0070454E" w:rsidRDefault="00000000">
            <w:r>
              <w:rPr>
                <w:sz w:val="20"/>
              </w:rPr>
              <w:t>Total added mass</w:t>
            </w:r>
          </w:p>
        </w:tc>
        <w:tc>
          <w:tcPr>
            <w:tcW w:w="4320" w:type="dxa"/>
            <w:shd w:val="clear" w:color="auto" w:fill="D9E2F3"/>
          </w:tcPr>
          <w:p w14:paraId="37A35CA8" w14:textId="77777777" w:rsidR="0070454E" w:rsidRDefault="00000000">
            <w:r>
              <w:rPr>
                <w:sz w:val="20"/>
              </w:rPr>
              <w:t>&lt;100 g</w:t>
            </w:r>
          </w:p>
        </w:tc>
      </w:tr>
      <w:tr w:rsidR="0070454E" w14:paraId="0A5D0D7B" w14:textId="77777777">
        <w:tc>
          <w:tcPr>
            <w:tcW w:w="4320" w:type="dxa"/>
          </w:tcPr>
          <w:p w14:paraId="09EF53C0" w14:textId="77777777" w:rsidR="0070454E" w:rsidRDefault="00000000">
            <w:r>
              <w:rPr>
                <w:sz w:val="20"/>
              </w:rPr>
              <w:t>Column height</w:t>
            </w:r>
          </w:p>
        </w:tc>
        <w:tc>
          <w:tcPr>
            <w:tcW w:w="4320" w:type="dxa"/>
          </w:tcPr>
          <w:p w14:paraId="3D6C9A02" w14:textId="77777777" w:rsidR="0070454E" w:rsidRDefault="00000000">
            <w:r>
              <w:rPr>
                <w:sz w:val="20"/>
              </w:rPr>
              <w:t>5–15 mm (matches component height)</w:t>
            </w:r>
          </w:p>
        </w:tc>
      </w:tr>
      <w:tr w:rsidR="0070454E" w14:paraId="6894A06C" w14:textId="77777777">
        <w:tc>
          <w:tcPr>
            <w:tcW w:w="4320" w:type="dxa"/>
            <w:shd w:val="clear" w:color="auto" w:fill="D9E2F3"/>
          </w:tcPr>
          <w:p w14:paraId="2EDAD77D" w14:textId="77777777" w:rsidR="0070454E" w:rsidRDefault="00000000">
            <w:r>
              <w:rPr>
                <w:sz w:val="20"/>
              </w:rPr>
              <w:t>Column spacing</w:t>
            </w:r>
          </w:p>
        </w:tc>
        <w:tc>
          <w:tcPr>
            <w:tcW w:w="4320" w:type="dxa"/>
            <w:shd w:val="clear" w:color="auto" w:fill="D9E2F3"/>
          </w:tcPr>
          <w:p w14:paraId="1C89ABE8" w14:textId="77777777" w:rsidR="0070454E" w:rsidRDefault="00000000">
            <w:r>
              <w:rPr>
                <w:sz w:val="20"/>
              </w:rPr>
              <w:t>Optimized via EM simulation</w:t>
            </w:r>
          </w:p>
        </w:tc>
      </w:tr>
      <w:tr w:rsidR="0070454E" w14:paraId="7A36278B" w14:textId="77777777">
        <w:tc>
          <w:tcPr>
            <w:tcW w:w="4320" w:type="dxa"/>
          </w:tcPr>
          <w:p w14:paraId="28DB3178" w14:textId="77777777" w:rsidR="0070454E" w:rsidRDefault="00000000">
            <w:r>
              <w:rPr>
                <w:sz w:val="20"/>
              </w:rPr>
              <w:t>PCB modularity</w:t>
            </w:r>
          </w:p>
        </w:tc>
        <w:tc>
          <w:tcPr>
            <w:tcW w:w="4320" w:type="dxa"/>
          </w:tcPr>
          <w:p w14:paraId="7C058116" w14:textId="77777777" w:rsidR="0070454E" w:rsidRDefault="00000000">
            <w:r>
              <w:rPr>
                <w:sz w:val="20"/>
              </w:rPr>
              <w:t>Preserves field-swap capability</w:t>
            </w:r>
          </w:p>
        </w:tc>
      </w:tr>
      <w:tr w:rsidR="0070454E" w14:paraId="7B5B7EE0" w14:textId="77777777">
        <w:tc>
          <w:tcPr>
            <w:tcW w:w="4320" w:type="dxa"/>
            <w:shd w:val="clear" w:color="auto" w:fill="D9E2F3"/>
          </w:tcPr>
          <w:p w14:paraId="0A97F7C2" w14:textId="77777777" w:rsidR="0070454E" w:rsidRDefault="00000000">
            <w:r>
              <w:rPr>
                <w:sz w:val="20"/>
              </w:rPr>
              <w:t>Layout complexity</w:t>
            </w:r>
          </w:p>
        </w:tc>
        <w:tc>
          <w:tcPr>
            <w:tcW w:w="4320" w:type="dxa"/>
            <w:shd w:val="clear" w:color="auto" w:fill="D9E2F3"/>
          </w:tcPr>
          <w:p w14:paraId="0308957D" w14:textId="77777777" w:rsidR="0070454E" w:rsidRDefault="00000000">
            <w:r>
              <w:rPr>
                <w:sz w:val="20"/>
              </w:rPr>
              <w:t>Simple — no extra enclosures</w:t>
            </w:r>
          </w:p>
        </w:tc>
      </w:tr>
    </w:tbl>
    <w:p w14:paraId="001F4680" w14:textId="77777777" w:rsidR="0070454E" w:rsidRDefault="0070454E"/>
    <w:p w14:paraId="4AE04EED" w14:textId="77777777" w:rsidR="0070454E" w:rsidRDefault="00000000">
      <w:pPr>
        <w:pStyle w:val="Heading1"/>
      </w:pPr>
      <w:r>
        <w:t>Advantages vs. Traditional Approaches</w:t>
      </w:r>
    </w:p>
    <w:tbl>
      <w:tblPr>
        <w:tblStyle w:val="TableGrid"/>
        <w:tblW w:w="0" w:type="auto"/>
        <w:tblLook w:val="04A0" w:firstRow="1" w:lastRow="0" w:firstColumn="1" w:lastColumn="0" w:noHBand="0" w:noVBand="1"/>
      </w:tblPr>
      <w:tblGrid>
        <w:gridCol w:w="2877"/>
        <w:gridCol w:w="2876"/>
        <w:gridCol w:w="2877"/>
      </w:tblGrid>
      <w:tr w:rsidR="0070454E" w14:paraId="45E6D3A4" w14:textId="77777777">
        <w:tc>
          <w:tcPr>
            <w:tcW w:w="2880" w:type="dxa"/>
            <w:shd w:val="clear" w:color="auto" w:fill="2F5496"/>
          </w:tcPr>
          <w:p w14:paraId="1A40BD4F" w14:textId="77777777" w:rsidR="0070454E" w:rsidRDefault="00000000">
            <w:r>
              <w:rPr>
                <w:b/>
                <w:color w:val="FFFFFF"/>
              </w:rPr>
              <w:t>Traditional Approach</w:t>
            </w:r>
          </w:p>
        </w:tc>
        <w:tc>
          <w:tcPr>
            <w:tcW w:w="2880" w:type="dxa"/>
            <w:shd w:val="clear" w:color="auto" w:fill="2F5496"/>
          </w:tcPr>
          <w:p w14:paraId="40AB2E15" w14:textId="77777777" w:rsidR="0070454E" w:rsidRDefault="00000000">
            <w:r>
              <w:rPr>
                <w:b/>
                <w:color w:val="FFFFFF"/>
              </w:rPr>
              <w:t>This Solution</w:t>
            </w:r>
          </w:p>
        </w:tc>
        <w:tc>
          <w:tcPr>
            <w:tcW w:w="2880" w:type="dxa"/>
            <w:shd w:val="clear" w:color="auto" w:fill="2F5496"/>
          </w:tcPr>
          <w:p w14:paraId="02139FD1" w14:textId="77777777" w:rsidR="0070454E" w:rsidRDefault="00000000">
            <w:r>
              <w:rPr>
                <w:b/>
                <w:color w:val="FFFFFF"/>
              </w:rPr>
              <w:t>Benefit</w:t>
            </w:r>
          </w:p>
        </w:tc>
      </w:tr>
      <w:tr w:rsidR="0070454E" w14:paraId="156E8993" w14:textId="77777777">
        <w:tc>
          <w:tcPr>
            <w:tcW w:w="2880" w:type="dxa"/>
          </w:tcPr>
          <w:p w14:paraId="435215B2" w14:textId="77777777" w:rsidR="0070454E" w:rsidRDefault="00000000">
            <w:r>
              <w:rPr>
                <w:sz w:val="20"/>
              </w:rPr>
              <w:t>Separate metal enclosures</w:t>
            </w:r>
          </w:p>
        </w:tc>
        <w:tc>
          <w:tcPr>
            <w:tcW w:w="2880" w:type="dxa"/>
          </w:tcPr>
          <w:p w14:paraId="3F171359" w14:textId="77777777" w:rsidR="0070454E" w:rsidRDefault="00000000">
            <w:r>
              <w:rPr>
                <w:sz w:val="20"/>
              </w:rPr>
              <w:t>Vertical columns + top film on existing PCB</w:t>
            </w:r>
          </w:p>
        </w:tc>
        <w:tc>
          <w:tcPr>
            <w:tcW w:w="2880" w:type="dxa"/>
          </w:tcPr>
          <w:p w14:paraId="734E1452" w14:textId="77777777" w:rsidR="0070454E" w:rsidRDefault="00000000">
            <w:r>
              <w:rPr>
                <w:sz w:val="20"/>
              </w:rPr>
              <w:t>Mass savings, preserves compact form factor</w:t>
            </w:r>
          </w:p>
        </w:tc>
      </w:tr>
      <w:tr w:rsidR="0070454E" w14:paraId="2265CA4C" w14:textId="77777777">
        <w:tc>
          <w:tcPr>
            <w:tcW w:w="2880" w:type="dxa"/>
            <w:shd w:val="clear" w:color="auto" w:fill="D9E2F3"/>
          </w:tcPr>
          <w:p w14:paraId="4CA08293" w14:textId="77777777" w:rsidR="0070454E" w:rsidRDefault="00000000">
            <w:r>
              <w:rPr>
                <w:sz w:val="20"/>
              </w:rPr>
              <w:t>Complex multilayer PCBs</w:t>
            </w:r>
          </w:p>
        </w:tc>
        <w:tc>
          <w:tcPr>
            <w:tcW w:w="2880" w:type="dxa"/>
            <w:shd w:val="clear" w:color="auto" w:fill="D9E2F3"/>
          </w:tcPr>
          <w:p w14:paraId="44BE27C1" w14:textId="77777777" w:rsidR="0070454E" w:rsidRDefault="00000000">
            <w:r>
              <w:rPr>
                <w:sz w:val="20"/>
              </w:rPr>
              <w:t>Simple single-layer or standard multilayer layout</w:t>
            </w:r>
          </w:p>
        </w:tc>
        <w:tc>
          <w:tcPr>
            <w:tcW w:w="2880" w:type="dxa"/>
            <w:shd w:val="clear" w:color="auto" w:fill="D9E2F3"/>
          </w:tcPr>
          <w:p w14:paraId="4E07F599" w14:textId="77777777" w:rsidR="0070454E" w:rsidRDefault="00000000">
            <w:r>
              <w:rPr>
                <w:sz w:val="20"/>
              </w:rPr>
              <w:t>Reduced cost, easier manufacturing</w:t>
            </w:r>
          </w:p>
        </w:tc>
      </w:tr>
      <w:tr w:rsidR="0070454E" w14:paraId="32456B19" w14:textId="77777777">
        <w:tc>
          <w:tcPr>
            <w:tcW w:w="2880" w:type="dxa"/>
          </w:tcPr>
          <w:p w14:paraId="360E85AD" w14:textId="77777777" w:rsidR="0070454E" w:rsidRDefault="00000000">
            <w:r>
              <w:rPr>
                <w:sz w:val="20"/>
              </w:rPr>
              <w:t>Fixed PCB assemblies</w:t>
            </w:r>
          </w:p>
        </w:tc>
        <w:tc>
          <w:tcPr>
            <w:tcW w:w="2880" w:type="dxa"/>
          </w:tcPr>
          <w:p w14:paraId="662AFCEF" w14:textId="77777777" w:rsidR="0070454E" w:rsidRDefault="00000000">
            <w:r>
              <w:rPr>
                <w:sz w:val="20"/>
              </w:rPr>
              <w:t>Field-swap PCB modularity retained</w:t>
            </w:r>
          </w:p>
        </w:tc>
        <w:tc>
          <w:tcPr>
            <w:tcW w:w="2880" w:type="dxa"/>
          </w:tcPr>
          <w:p w14:paraId="1A365AC8" w14:textId="77777777" w:rsidR="0070454E" w:rsidRDefault="00000000">
            <w:r>
              <w:rPr>
                <w:sz w:val="20"/>
              </w:rPr>
              <w:t>Simplified maintenance and upgrades</w:t>
            </w:r>
          </w:p>
        </w:tc>
      </w:tr>
      <w:tr w:rsidR="0070454E" w14:paraId="13C7615F" w14:textId="77777777">
        <w:tc>
          <w:tcPr>
            <w:tcW w:w="2880" w:type="dxa"/>
            <w:shd w:val="clear" w:color="auto" w:fill="D9E2F3"/>
          </w:tcPr>
          <w:p w14:paraId="2C2A59A7" w14:textId="77777777" w:rsidR="0070454E" w:rsidRDefault="00000000">
            <w:r>
              <w:rPr>
                <w:sz w:val="20"/>
              </w:rPr>
              <w:t>Heavy shielding cans</w:t>
            </w:r>
          </w:p>
        </w:tc>
        <w:tc>
          <w:tcPr>
            <w:tcW w:w="2880" w:type="dxa"/>
            <w:shd w:val="clear" w:color="auto" w:fill="D9E2F3"/>
          </w:tcPr>
          <w:p w14:paraId="6FBE1EA7" w14:textId="77777777" w:rsidR="0070454E" w:rsidRDefault="00000000">
            <w:r>
              <w:rPr>
                <w:sz w:val="20"/>
              </w:rPr>
              <w:t>&lt;100 g total added mass</w:t>
            </w:r>
          </w:p>
        </w:tc>
        <w:tc>
          <w:tcPr>
            <w:tcW w:w="2880" w:type="dxa"/>
            <w:shd w:val="clear" w:color="auto" w:fill="D9E2F3"/>
          </w:tcPr>
          <w:p w14:paraId="6BAAD557" w14:textId="77777777" w:rsidR="0070454E" w:rsidRDefault="00000000">
            <w:r>
              <w:rPr>
                <w:sz w:val="20"/>
              </w:rPr>
              <w:t>Meets weight-constrained pod requirements</w:t>
            </w:r>
          </w:p>
        </w:tc>
      </w:tr>
    </w:tbl>
    <w:p w14:paraId="62EF293D" w14:textId="77777777" w:rsidR="0070454E" w:rsidRDefault="0070454E"/>
    <w:p w14:paraId="2201299E" w14:textId="77777777" w:rsidR="00374722" w:rsidRDefault="00374722"/>
    <w:p w14:paraId="0C0DFE0D" w14:textId="77777777" w:rsidR="0070454E" w:rsidRDefault="00000000">
      <w:pPr>
        <w:pStyle w:val="Heading1"/>
      </w:pPr>
      <w:r>
        <w:t>4. Validation Area (To Be Validated)</w:t>
      </w:r>
    </w:p>
    <w:tbl>
      <w:tblPr>
        <w:tblStyle w:val="TableGrid"/>
        <w:tblW w:w="0" w:type="auto"/>
        <w:tblLook w:val="04A0" w:firstRow="1" w:lastRow="0" w:firstColumn="1" w:lastColumn="0" w:noHBand="0" w:noVBand="1"/>
      </w:tblPr>
      <w:tblGrid>
        <w:gridCol w:w="4315"/>
        <w:gridCol w:w="4315"/>
      </w:tblGrid>
      <w:tr w:rsidR="0070454E" w14:paraId="2B67C3CD" w14:textId="77777777">
        <w:tc>
          <w:tcPr>
            <w:tcW w:w="4320" w:type="dxa"/>
            <w:shd w:val="clear" w:color="auto" w:fill="C00000"/>
          </w:tcPr>
          <w:p w14:paraId="0FD7F9FD" w14:textId="77777777" w:rsidR="0070454E" w:rsidRDefault="00000000">
            <w:r>
              <w:rPr>
                <w:b/>
                <w:color w:val="FFFFFF"/>
              </w:rPr>
              <w:t>Validation Item</w:t>
            </w:r>
          </w:p>
        </w:tc>
        <w:tc>
          <w:tcPr>
            <w:tcW w:w="4320" w:type="dxa"/>
            <w:shd w:val="clear" w:color="auto" w:fill="C00000"/>
          </w:tcPr>
          <w:p w14:paraId="6B9E1A67" w14:textId="77777777" w:rsidR="0070454E" w:rsidRDefault="00000000">
            <w:r>
              <w:rPr>
                <w:b/>
                <w:color w:val="FFFFFF"/>
              </w:rPr>
              <w:t>Description</w:t>
            </w:r>
          </w:p>
        </w:tc>
      </w:tr>
      <w:tr w:rsidR="0070454E" w14:paraId="0F2794E6" w14:textId="77777777">
        <w:tc>
          <w:tcPr>
            <w:tcW w:w="4320" w:type="dxa"/>
          </w:tcPr>
          <w:p w14:paraId="46CF55FB" w14:textId="77777777" w:rsidR="0070454E" w:rsidRDefault="00000000">
            <w:r>
              <w:rPr>
                <w:sz w:val="20"/>
              </w:rPr>
              <w:t>PCB-scale column design</w:t>
            </w:r>
          </w:p>
        </w:tc>
        <w:tc>
          <w:tcPr>
            <w:tcW w:w="4320" w:type="dxa"/>
          </w:tcPr>
          <w:p w14:paraId="1B22551A" w14:textId="77777777" w:rsidR="0070454E" w:rsidRDefault="00000000">
            <w:r>
              <w:rPr>
                <w:sz w:val="20"/>
              </w:rPr>
              <w:t>Column placement, pitch, and height optimization for target PCB form factor</w:t>
            </w:r>
          </w:p>
        </w:tc>
      </w:tr>
      <w:tr w:rsidR="0070454E" w14:paraId="2A07C648" w14:textId="77777777">
        <w:tc>
          <w:tcPr>
            <w:tcW w:w="4320" w:type="dxa"/>
            <w:shd w:val="clear" w:color="auto" w:fill="FBE5D6"/>
          </w:tcPr>
          <w:p w14:paraId="7C87F5D8" w14:textId="77777777" w:rsidR="0070454E" w:rsidRDefault="00000000">
            <w:r>
              <w:rPr>
                <w:sz w:val="20"/>
              </w:rPr>
              <w:t>Vibration durability</w:t>
            </w:r>
          </w:p>
        </w:tc>
        <w:tc>
          <w:tcPr>
            <w:tcW w:w="4320" w:type="dxa"/>
            <w:shd w:val="clear" w:color="auto" w:fill="FBE5D6"/>
          </w:tcPr>
          <w:p w14:paraId="06EF6BD0" w14:textId="77777777" w:rsidR="0070454E" w:rsidRDefault="00000000">
            <w:r>
              <w:rPr>
                <w:sz w:val="20"/>
              </w:rPr>
              <w:t>Mechanical integrity of wire-bonded or soldered columns under operational vibration and shock loads</w:t>
            </w:r>
          </w:p>
        </w:tc>
      </w:tr>
      <w:tr w:rsidR="0070454E" w14:paraId="39D4381A" w14:textId="77777777">
        <w:tc>
          <w:tcPr>
            <w:tcW w:w="4320" w:type="dxa"/>
          </w:tcPr>
          <w:p w14:paraId="074E8915" w14:textId="77777777" w:rsidR="0070454E" w:rsidRDefault="00000000">
            <w:r>
              <w:rPr>
                <w:sz w:val="20"/>
              </w:rPr>
              <w:t>EM simulation validation</w:t>
            </w:r>
          </w:p>
        </w:tc>
        <w:tc>
          <w:tcPr>
            <w:tcW w:w="4320" w:type="dxa"/>
          </w:tcPr>
          <w:p w14:paraId="6AEDA4B2" w14:textId="77777777" w:rsidR="0070454E" w:rsidRDefault="00000000">
            <w:r>
              <w:rPr>
                <w:sz w:val="20"/>
              </w:rPr>
              <w:t>Column spacing and height tuned to achieve ≥40 dB isolation across target frequency band</w:t>
            </w:r>
          </w:p>
        </w:tc>
      </w:tr>
      <w:tr w:rsidR="0070454E" w14:paraId="03A61BFF" w14:textId="77777777">
        <w:tc>
          <w:tcPr>
            <w:tcW w:w="4320" w:type="dxa"/>
            <w:shd w:val="clear" w:color="auto" w:fill="FBE5D6"/>
          </w:tcPr>
          <w:p w14:paraId="1D79059B" w14:textId="77777777" w:rsidR="0070454E" w:rsidRDefault="00000000">
            <w:r>
              <w:rPr>
                <w:sz w:val="20"/>
              </w:rPr>
              <w:t>Grounding integrity</w:t>
            </w:r>
          </w:p>
        </w:tc>
        <w:tc>
          <w:tcPr>
            <w:tcW w:w="4320" w:type="dxa"/>
            <w:shd w:val="clear" w:color="auto" w:fill="FBE5D6"/>
          </w:tcPr>
          <w:p w14:paraId="46D8BBB6" w14:textId="77777777" w:rsidR="0070454E" w:rsidRDefault="00000000">
            <w:r>
              <w:rPr>
                <w:sz w:val="20"/>
              </w:rPr>
              <w:t>Low-impedance path verification from column → PCB GND → housing ground under all thermal and mechanical conditions</w:t>
            </w:r>
          </w:p>
        </w:tc>
      </w:tr>
    </w:tbl>
    <w:p w14:paraId="168CC82D" w14:textId="77777777" w:rsidR="0070454E" w:rsidRDefault="0070454E"/>
    <w:p w14:paraId="31E82537" w14:textId="77777777" w:rsidR="0070454E" w:rsidRDefault="00000000">
      <w:pPr>
        <w:pStyle w:val="Heading1"/>
      </w:pPr>
      <w:r>
        <w:t>TRIZ Principle Applied</w:t>
      </w:r>
    </w:p>
    <w:p w14:paraId="31E871AB" w14:textId="77777777" w:rsidR="0070454E" w:rsidRDefault="00000000">
      <w:r>
        <w:rPr>
          <w:b/>
        </w:rPr>
        <w:t xml:space="preserve">#1 Segmentation </w:t>
      </w:r>
      <w:r>
        <w:t>— Divide an object into independent parts. The PCB is segmented into three discrete electromagnetic zones (RF, Digital, Analog) by inserting conductive column barriers at boundaries. Each zone becomes an isolated subsystem, preventing lateral coupling while preserving overall PCB functionality and modularity.</w:t>
      </w:r>
    </w:p>
    <w:p w14:paraId="3D5D79EC" w14:textId="77777777" w:rsidR="0070454E" w:rsidRDefault="0070454E"/>
    <w:p w14:paraId="461B338B" w14:textId="77777777" w:rsidR="0070454E" w:rsidRDefault="00000000">
      <w:pPr>
        <w:pStyle w:val="Heading1"/>
      </w:pPr>
      <w:r>
        <w:t>Legend</w:t>
      </w:r>
    </w:p>
    <w:p w14:paraId="1C95290D" w14:textId="77777777" w:rsidR="0070454E" w:rsidRDefault="00000000">
      <w:pPr>
        <w:pStyle w:val="ListBullet"/>
      </w:pPr>
      <w:r>
        <w:rPr>
          <w:b/>
        </w:rPr>
        <w:t xml:space="preserve">Dashed blue arrow: </w:t>
      </w:r>
      <w:r>
        <w:t>EM wave path (blocked by column barrier)</w:t>
      </w:r>
    </w:p>
    <w:p w14:paraId="21548B20" w14:textId="77777777" w:rsidR="0070454E" w:rsidRDefault="00000000">
      <w:pPr>
        <w:pStyle w:val="ListBullet"/>
      </w:pPr>
      <w:r>
        <w:rPr>
          <w:b/>
        </w:rPr>
        <w:t xml:space="preserve">Solid blue arrow: </w:t>
      </w:r>
      <w:r>
        <w:t>Ground return path (low impedance)</w:t>
      </w:r>
    </w:p>
    <w:p w14:paraId="436A1554" w14:textId="77777777" w:rsidR="0070454E" w:rsidRDefault="00000000">
      <w:pPr>
        <w:pStyle w:val="ListBullet"/>
      </w:pPr>
      <w:r>
        <w:rPr>
          <w:b/>
        </w:rPr>
        <w:t xml:space="preserve">Copper cylinder icon: </w:t>
      </w:r>
      <w:r>
        <w:t>Conductive column (shield wall)</w:t>
      </w:r>
    </w:p>
    <w:p w14:paraId="57C11506" w14:textId="77777777" w:rsidR="0070454E" w:rsidRDefault="00000000">
      <w:pPr>
        <w:pStyle w:val="ListBullet"/>
      </w:pPr>
      <w:r>
        <w:rPr>
          <w:b/>
        </w:rPr>
        <w:t xml:space="preserve">Flat rectangle icon: </w:t>
      </w:r>
      <w:r>
        <w:t>Shielding film / backplane</w:t>
      </w:r>
    </w:p>
    <w:p w14:paraId="25507B65" w14:textId="77777777" w:rsidR="0070454E" w:rsidRDefault="0070454E"/>
    <w:p w14:paraId="1B9AA0F8" w14:textId="77777777" w:rsidR="0070454E" w:rsidRDefault="00000000">
      <w:r>
        <w:rPr>
          <w:i/>
        </w:rPr>
        <w:t>Note: All design parameters require validation through EM simulation, mechanical testing, and environmental qualification. Schematic principle only.</w:t>
      </w:r>
    </w:p>
    <w:sectPr w:rsidR="007045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4455389">
    <w:abstractNumId w:val="8"/>
  </w:num>
  <w:num w:numId="2" w16cid:durableId="1870022373">
    <w:abstractNumId w:val="6"/>
  </w:num>
  <w:num w:numId="3" w16cid:durableId="944773031">
    <w:abstractNumId w:val="5"/>
  </w:num>
  <w:num w:numId="4" w16cid:durableId="1784382">
    <w:abstractNumId w:val="4"/>
  </w:num>
  <w:num w:numId="5" w16cid:durableId="1987976670">
    <w:abstractNumId w:val="7"/>
  </w:num>
  <w:num w:numId="6" w16cid:durableId="1921938217">
    <w:abstractNumId w:val="3"/>
  </w:num>
  <w:num w:numId="7" w16cid:durableId="2035762955">
    <w:abstractNumId w:val="2"/>
  </w:num>
  <w:num w:numId="8" w16cid:durableId="349263141">
    <w:abstractNumId w:val="1"/>
  </w:num>
  <w:num w:numId="9" w16cid:durableId="122167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5074B"/>
    <w:rsid w:val="0029639D"/>
    <w:rsid w:val="00326F90"/>
    <w:rsid w:val="00374722"/>
    <w:rsid w:val="0070454E"/>
    <w:rsid w:val="007154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771B4"/>
  <w14:defaultImageDpi w14:val="300"/>
  <w15:docId w15:val="{E4FCDFC4-05A5-47B4-A1E5-A02E36F9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551</Words>
  <Characters>3500</Characters>
  <Application>Microsoft Office Word</Application>
  <DocSecurity>0</DocSecurity>
  <Lines>140</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3</cp:revision>
  <dcterms:created xsi:type="dcterms:W3CDTF">2026-07-20T02:06:00Z</dcterms:created>
  <dcterms:modified xsi:type="dcterms:W3CDTF">2026-07-20T02:08:00Z</dcterms:modified>
  <cp:category/>
</cp:coreProperties>
</file>