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Disaster Intelligence Report: EXECUTIVE</w:t>
      </w:r>
    </w:p>
    <w:p>
      <w:r>
        <w:t>Report ID: DIR-2026-0917-kedarnath-BF2DF</w:t>
      </w:r>
    </w:p>
    <w:p>
      <w:r>
        <w:t>Location: Unknown</w:t>
      </w:r>
    </w:p>
    <w:p>
      <w:r>
        <w:t>Date: 2026-09-17T16:04:16.803998</w:t>
      </w:r>
    </w:p>
    <w:p>
      <w:pPr>
        <w:pStyle w:val="Heading1"/>
      </w:pPr>
      <w:r>
        <w:t>1. Current Risk Assessment</w:t>
      </w:r>
    </w:p>
    <w:p>
      <w:pPr>
        <w:pStyle w:val="ListBullet"/>
      </w:pPr>
      <w:r>
        <w:t>LANDSLIDE: 35 (MODERATE)</w:t>
      </w:r>
    </w:p>
    <w:p>
      <w:pPr>
        <w:pStyle w:val="ListBullet2"/>
      </w:pPr>
      <w:r>
        <w:t>Reason: Saturated soil conditions detected</w:t>
      </w:r>
    </w:p>
    <w:p>
      <w:pPr>
        <w:pStyle w:val="ListBullet2"/>
      </w:pPr>
      <w:r>
        <w:t>Reason: Steep slope vulnerability (38°)</w:t>
      </w:r>
    </w:p>
    <w:p>
      <w:pPr>
        <w:pStyle w:val="ListBullet"/>
      </w:pPr>
      <w:r>
        <w:t>FLOOD: 15 (LOW)</w:t>
      </w:r>
    </w:p>
    <w:p>
      <w:pPr>
        <w:pStyle w:val="ListBullet2"/>
      </w:pPr>
      <w:r>
        <w:t>Reason: River level normal</w:t>
      </w:r>
    </w:p>
    <w:p>
      <w:pPr>
        <w:pStyle w:val="ListBullet"/>
      </w:pPr>
      <w:r>
        <w:t>EARTHQUAKE: 30 (MODERATE)</w:t>
      </w:r>
    </w:p>
    <w:p>
      <w:pPr>
        <w:pStyle w:val="ListBullet2"/>
      </w:pPr>
      <w:r>
        <w:t>Reason: Moderate seismic hazard zone</w:t>
      </w:r>
    </w:p>
    <w:p>
      <w:pPr>
        <w:pStyle w:val="ListBullet2"/>
      </w:pPr>
      <w:r>
        <w:t>Reason: No recent major events</w:t>
      </w:r>
    </w:p>
    <w:p>
      <w:pPr>
        <w:pStyle w:val="ListBullet"/>
      </w:pPr>
      <w:r>
        <w:t>CYCLONE: 10 (LOW)</w:t>
      </w:r>
    </w:p>
    <w:p>
      <w:pPr>
        <w:pStyle w:val="ListBullet2"/>
      </w:pPr>
      <w:r>
        <w:t>Reason: No active cyclone track nearby</w:t>
      </w:r>
    </w:p>
    <w:p>
      <w:pPr>
        <w:pStyle w:val="ListBullet"/>
      </w:pPr>
      <w:r>
        <w:t>VOLCANO: 5 (LOW)</w:t>
      </w:r>
    </w:p>
    <w:p>
      <w:pPr>
        <w:pStyle w:val="ListBullet2"/>
      </w:pPr>
      <w:r>
        <w:t>Reason: No active volcano in proximity</w:t>
      </w:r>
    </w:p>
    <w:p>
      <w:pPr>
        <w:pStyle w:val="Heading1"/>
      </w:pPr>
      <w:r>
        <w:t>2. Telemetry Snapshot</w:t>
      </w:r>
    </w:p>
    <w:p>
      <w:pPr>
        <w:pStyle w:val="Heading1"/>
      </w:pPr>
      <w:r>
        <w:t>3. Remedial Actions</w:t>
      </w:r>
    </w:p>
    <w:p>
      <w:pPr>
        <w:pStyle w:val="Heading2"/>
      </w:pPr>
      <w:r>
        <w:t>Immediate</w:t>
      </w:r>
    </w:p>
    <w:p>
      <w:pPr>
        <w:pStyle w:val="ListBullet"/>
      </w:pPr>
      <w:r>
        <w:t>Continue routine monitoring</w:t>
      </w:r>
    </w:p>
    <w:p>
      <w:pPr>
        <w:pStyle w:val="Heading2"/>
      </w:pPr>
      <w:r>
        <w:t>Short Term</w:t>
      </w:r>
    </w:p>
    <w:p>
      <w:pPr>
        <w:pStyle w:val="ListBullet"/>
      </w:pPr>
      <w:r>
        <w:t>Review readiness protocols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