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DISASTER INTELLIGENCE REPORT: EXECUTIVE</w:t>
      </w:r>
    </w:p>
    <w:p>
      <w:r>
        <w:t>Report ID: DIR-20260917-MUMBAI-7C846 | Date: 2026-09-17 14:34</w:t>
      </w:r>
    </w:p>
    <w:p>
      <w:r>
        <w:t>Target Zone: Mumbai Mithi Coastal Lowland | Audit Window: Real-Time</w:t>
      </w:r>
    </w:p>
    <w:p>
      <w:pPr>
        <w:pStyle w:val="Heading1"/>
      </w:pPr>
      <w:r>
        <w:t>1. Executive Summary</w:t>
      </w:r>
    </w:p>
    <w:p>
      <w:r>
        <w:t>This Official Intelligence Report provides a comprehensive multi-hazard assessment for Mumbai Mithi Coastal Lowland. The area is currently exhibiting a LOW threat level concerning LANDSLIDE. Conditions should be monitored continuously, but do not warrant immediate emergency escalation at this time. All data presented herein is derived from the Virtual Sensor Fusion Engine, integrating real-time meteorological, seismic, and hydrological telemetry.</w:t>
      </w:r>
    </w:p>
    <w:p>
      <w:pPr>
        <w:pStyle w:val="Heading1"/>
      </w:pPr>
      <w:r>
        <w:t>2. Quantitative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Hazard Vector</w:t>
            </w:r>
          </w:p>
        </w:tc>
        <w:tc>
          <w:tcPr>
            <w:tcW w:type="dxa" w:w="2160"/>
          </w:tcPr>
          <w:p>
            <w:r>
              <w:t>Score</w:t>
            </w:r>
          </w:p>
        </w:tc>
        <w:tc>
          <w:tcPr>
            <w:tcW w:type="dxa" w:w="2160"/>
          </w:tcPr>
          <w:p>
            <w:r>
              <w:t>Level</w:t>
            </w:r>
          </w:p>
        </w:tc>
        <w:tc>
          <w:tcPr>
            <w:tcW w:type="dxa" w:w="2160"/>
          </w:tcPr>
          <w:p>
            <w:r>
              <w:t>Primary Drivers</w:t>
            </w:r>
          </w:p>
        </w:tc>
      </w:tr>
      <w:tr>
        <w:tc>
          <w:tcPr>
            <w:tcW w:type="dxa" w:w="2160"/>
          </w:tcPr>
          <w:p>
            <w:r>
              <w:t>LANDSLIDE</w:t>
            </w:r>
          </w:p>
        </w:tc>
        <w:tc>
          <w:tcPr>
            <w:tcW w:type="dxa" w:w="2160"/>
          </w:tcPr>
          <w:p>
            <w:r>
              <w:t>20</w:t>
            </w:r>
          </w:p>
        </w:tc>
        <w:tc>
          <w:tcPr>
            <w:tcW w:type="dxa" w:w="2160"/>
          </w:tcPr>
          <w:p>
            <w:r>
              <w:t>LOW</w:t>
            </w:r>
          </w:p>
        </w:tc>
        <w:tc>
          <w:tcPr>
            <w:tcW w:type="dxa" w:w="2160"/>
          </w:tcPr>
          <w:p>
            <w:r/>
          </w:p>
        </w:tc>
      </w:tr>
      <w:tr>
        <w:tc>
          <w:tcPr>
            <w:tcW w:type="dxa" w:w="2160"/>
          </w:tcPr>
          <w:p>
            <w:r>
              <w:t>FLOOD</w:t>
            </w:r>
          </w:p>
        </w:tc>
        <w:tc>
          <w:tcPr>
            <w:tcW w:type="dxa" w:w="2160"/>
          </w:tcPr>
          <w:p>
            <w:r>
              <w:t>15</w:t>
            </w:r>
          </w:p>
        </w:tc>
        <w:tc>
          <w:tcPr>
            <w:tcW w:type="dxa" w:w="2160"/>
          </w:tcPr>
          <w:p>
            <w:r>
              <w:t>LOW</w:t>
            </w:r>
          </w:p>
        </w:tc>
        <w:tc>
          <w:tcPr>
            <w:tcW w:type="dxa" w:w="2160"/>
          </w:tcPr>
          <w:p>
            <w:r/>
          </w:p>
        </w:tc>
      </w:tr>
      <w:tr>
        <w:tc>
          <w:tcPr>
            <w:tcW w:type="dxa" w:w="2160"/>
          </w:tcPr>
          <w:p>
            <w:r>
              <w:t>EARTHQUAKE</w:t>
            </w:r>
          </w:p>
        </w:tc>
        <w:tc>
          <w:tcPr>
            <w:tcW w:type="dxa" w:w="2160"/>
          </w:tcPr>
          <w:p>
            <w:r>
              <w:t>10</w:t>
            </w:r>
          </w:p>
        </w:tc>
        <w:tc>
          <w:tcPr>
            <w:tcW w:type="dxa" w:w="2160"/>
          </w:tcPr>
          <w:p>
            <w:r>
              <w:t>LOW</w:t>
            </w:r>
          </w:p>
        </w:tc>
        <w:tc>
          <w:tcPr>
            <w:tcW w:type="dxa" w:w="2160"/>
          </w:tcPr>
          <w:p>
            <w:r/>
          </w:p>
        </w:tc>
      </w:tr>
      <w:tr>
        <w:tc>
          <w:tcPr>
            <w:tcW w:type="dxa" w:w="2160"/>
          </w:tcPr>
          <w:p>
            <w:r>
              <w:t>CYCLONE</w:t>
            </w:r>
          </w:p>
        </w:tc>
        <w:tc>
          <w:tcPr>
            <w:tcW w:type="dxa" w:w="2160"/>
          </w:tcPr>
          <w:p>
            <w:r>
              <w:t>5</w:t>
            </w:r>
          </w:p>
        </w:tc>
        <w:tc>
          <w:tcPr>
            <w:tcW w:type="dxa" w:w="2160"/>
          </w:tcPr>
          <w:p>
            <w:r>
              <w:t>LOW</w:t>
            </w:r>
          </w:p>
        </w:tc>
        <w:tc>
          <w:tcPr>
            <w:tcW w:type="dxa" w:w="2160"/>
          </w:tcPr>
          <w:p>
            <w:r/>
          </w:p>
        </w:tc>
      </w:tr>
      <w:tr>
        <w:tc>
          <w:tcPr>
            <w:tcW w:type="dxa" w:w="2160"/>
          </w:tcPr>
          <w:p>
            <w:r>
              <w:t>VOLCANO</w:t>
            </w:r>
          </w:p>
        </w:tc>
        <w:tc>
          <w:tcPr>
            <w:tcW w:type="dxa" w:w="2160"/>
          </w:tcPr>
          <w:p>
            <w:r>
              <w:t>5</w:t>
            </w:r>
          </w:p>
        </w:tc>
        <w:tc>
          <w:tcPr>
            <w:tcW w:type="dxa" w:w="2160"/>
          </w:tcPr>
          <w:p>
            <w:r>
              <w:t>LOW</w:t>
            </w:r>
          </w:p>
        </w:tc>
        <w:tc>
          <w:tcPr>
            <w:tcW w:type="dxa" w:w="2160"/>
          </w:tcPr>
          <w:p>
            <w:r/>
          </w:p>
        </w:tc>
      </w:tr>
    </w:tbl>
    <w:p/>
    <w:p>
      <w:pPr>
        <w:pStyle w:val="Heading2"/>
      </w:pPr>
      <w:r>
        <w:t>2.1 Root Cause Analysis &amp; Driver Explanation</w:t>
      </w:r>
    </w:p>
    <w:p/>
    <w:p>
      <w:pPr>
        <w:pStyle w:val="Heading1"/>
      </w:pPr>
      <w:r>
        <w:t>3. Virtual Sensor Telemetry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Live Value</w:t>
            </w:r>
          </w:p>
        </w:tc>
        <w:tc>
          <w:tcPr>
            <w:tcW w:type="dxa" w:w="2160"/>
          </w:tcPr>
          <w:p>
            <w:r>
              <w:t>Unit</w:t>
            </w:r>
          </w:p>
        </w:tc>
        <w:tc>
          <w:tcPr>
            <w:tcW w:type="dxa" w:w="2160"/>
          </w:tcPr>
          <w:p>
            <w:r>
              <w:t>Health Status</w:t>
            </w:r>
          </w:p>
        </w:tc>
      </w:tr>
      <w:tr>
        <w:tc>
          <w:tcPr>
            <w:tcW w:type="dxa" w:w="2160"/>
          </w:tcPr>
          <w:p>
            <w:r>
              <w:t>Rainfall</w:t>
            </w:r>
          </w:p>
        </w:tc>
        <w:tc>
          <w:tcPr>
            <w:tcW w:type="dxa" w:w="2160"/>
          </w:tcPr>
          <w:p>
            <w:r>
              <w:t>0</w:t>
            </w:r>
          </w:p>
        </w:tc>
        <w:tc>
          <w:tcPr>
            <w:tcW w:type="dxa" w:w="2160"/>
          </w:tcPr>
          <w:p>
            <w:r>
              <w:t>mm</w:t>
            </w:r>
          </w:p>
        </w:tc>
        <w:tc>
          <w:tcPr>
            <w:tcW w:type="dxa" w:w="2160"/>
          </w:tcPr>
          <w:p>
            <w:r>
              <w:t>ONLINE</w:t>
            </w:r>
          </w:p>
        </w:tc>
      </w:tr>
      <w:tr>
        <w:tc>
          <w:tcPr>
            <w:tcW w:type="dxa" w:w="2160"/>
          </w:tcPr>
          <w:p>
            <w:r>
              <w:t>Seismic</w:t>
            </w:r>
          </w:p>
        </w:tc>
        <w:tc>
          <w:tcPr>
            <w:tcW w:type="dxa" w:w="2160"/>
          </w:tcPr>
          <w:p>
            <w:r>
              <w:t>1.7</w:t>
            </w:r>
          </w:p>
        </w:tc>
        <w:tc>
          <w:tcPr>
            <w:tcW w:type="dxa" w:w="2160"/>
          </w:tcPr>
          <w:p>
            <w:r>
              <w:t>mGal</w:t>
            </w:r>
          </w:p>
        </w:tc>
        <w:tc>
          <w:tcPr>
            <w:tcW w:type="dxa" w:w="2160"/>
          </w:tcPr>
          <w:p>
            <w:r>
              <w:t>ONLINE</w:t>
            </w:r>
          </w:p>
        </w:tc>
      </w:tr>
      <w:tr>
        <w:tc>
          <w:tcPr>
            <w:tcW w:type="dxa" w:w="2160"/>
          </w:tcPr>
          <w:p>
            <w:r>
              <w:t>Soil Moisture</w:t>
            </w:r>
          </w:p>
        </w:tc>
        <w:tc>
          <w:tcPr>
            <w:tcW w:type="dxa" w:w="2160"/>
          </w:tcPr>
          <w:p>
            <w:r>
              <w:t>25.6</w:t>
            </w:r>
          </w:p>
        </w:tc>
        <w:tc>
          <w:tcPr>
            <w:tcW w:type="dxa" w:w="2160"/>
          </w:tcPr>
          <w:p>
            <w:r>
              <w:t>%</w:t>
            </w:r>
          </w:p>
        </w:tc>
        <w:tc>
          <w:tcPr>
            <w:tcW w:type="dxa" w:w="2160"/>
          </w:tcPr>
          <w:p>
            <w:r>
              <w:t>ONLINE</w:t>
            </w:r>
          </w:p>
        </w:tc>
      </w:tr>
      <w:tr>
        <w:tc>
          <w:tcPr>
            <w:tcW w:type="dxa" w:w="2160"/>
          </w:tcPr>
          <w:p>
            <w:r>
              <w:t>Temperature</w:t>
            </w:r>
          </w:p>
        </w:tc>
        <w:tc>
          <w:tcPr>
            <w:tcW w:type="dxa" w:w="2160"/>
          </w:tcPr>
          <w:p>
            <w:r>
              <w:t>20</w:t>
            </w:r>
          </w:p>
        </w:tc>
        <w:tc>
          <w:tcPr>
            <w:tcW w:type="dxa" w:w="2160"/>
          </w:tcPr>
          <w:p>
            <w:r>
              <w:t>°C</w:t>
            </w:r>
          </w:p>
        </w:tc>
        <w:tc>
          <w:tcPr>
            <w:tcW w:type="dxa" w:w="2160"/>
          </w:tcPr>
          <w:p>
            <w:r>
              <w:t>ONLINE</w:t>
            </w:r>
          </w:p>
        </w:tc>
      </w:tr>
      <w:tr>
        <w:tc>
          <w:tcPr>
            <w:tcW w:type="dxa" w:w="2160"/>
          </w:tcPr>
          <w:p>
            <w:r>
              <w:t>Humidity</w:t>
            </w:r>
          </w:p>
        </w:tc>
        <w:tc>
          <w:tcPr>
            <w:tcW w:type="dxa" w:w="2160"/>
          </w:tcPr>
          <w:p>
            <w:r>
              <w:t>65</w:t>
            </w:r>
          </w:p>
        </w:tc>
        <w:tc>
          <w:tcPr>
            <w:tcW w:type="dxa" w:w="2160"/>
          </w:tcPr>
          <w:p>
            <w:r>
              <w:t>%</w:t>
            </w:r>
          </w:p>
        </w:tc>
        <w:tc>
          <w:tcPr>
            <w:tcW w:type="dxa" w:w="2160"/>
          </w:tcPr>
          <w:p>
            <w:r>
              <w:t>ONLINE</w:t>
            </w:r>
          </w:p>
        </w:tc>
      </w:tr>
      <w:tr>
        <w:tc>
          <w:tcPr>
            <w:tcW w:type="dxa" w:w="2160"/>
          </w:tcPr>
          <w:p>
            <w:r>
              <w:t>Wind Speed</w:t>
            </w:r>
          </w:p>
        </w:tc>
        <w:tc>
          <w:tcPr>
            <w:tcW w:type="dxa" w:w="2160"/>
          </w:tcPr>
          <w:p>
            <w:r>
              <w:t>10</w:t>
            </w:r>
          </w:p>
        </w:tc>
        <w:tc>
          <w:tcPr>
            <w:tcW w:type="dxa" w:w="2160"/>
          </w:tcPr>
          <w:p>
            <w:r>
              <w:t>km/h</w:t>
            </w:r>
          </w:p>
        </w:tc>
        <w:tc>
          <w:tcPr>
            <w:tcW w:type="dxa" w:w="2160"/>
          </w:tcPr>
          <w:p>
            <w:r>
              <w:t>ONLINE</w:t>
            </w:r>
          </w:p>
        </w:tc>
      </w:tr>
    </w:tbl>
    <w:p/>
    <w:p>
      <w:pPr>
        <w:pStyle w:val="Heading1"/>
      </w:pPr>
      <w:r>
        <w:t>4. Tactical Response Directives</w:t>
      </w:r>
    </w:p>
    <w:p>
      <w:pPr>
        <w:pStyle w:val="Heading2"/>
      </w:pPr>
      <w:r>
        <w:t>IMMEDIATE RESPONSE ACTIONS</w:t>
      </w:r>
    </w:p>
    <w:p>
      <w:pPr>
        <w:pStyle w:val="ListBullet"/>
      </w:pPr>
      <w:r>
        <w:t>Elevate monitoring frequency to 1Hz telemetry</w:t>
      </w:r>
    </w:p>
    <w:p>
      <w:pPr>
        <w:pStyle w:val="Heading2"/>
      </w:pPr>
      <w:r>
        <w:t>SHORT TERM RESPONSE ACTIONS</w:t>
      </w:r>
    </w:p>
    <w:p>
      <w:pPr>
        <w:pStyle w:val="ListBullet"/>
      </w:pPr>
      <w:r>
        <w:t>Inspect drainage infrastructure</w:t>
      </w:r>
    </w:p>
    <w:p>
      <w:pPr>
        <w:pStyle w:val="ListBullet"/>
      </w:pPr>
      <w:r>
        <w:t>Review slope hazard maps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