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49A8" w14:textId="77777777" w:rsidR="00E045B2" w:rsidRDefault="00000000">
      <w:pPr>
        <w:spacing w:after="60"/>
        <w:jc w:val="center"/>
      </w:pPr>
      <w:r>
        <w:rPr>
          <w:color w:val="595959"/>
          <w:sz w:val="20"/>
          <w:szCs w:val="20"/>
        </w:rPr>
        <w:t xml:space="preserve">Vision par </w:t>
      </w:r>
      <w:proofErr w:type="spellStart"/>
      <w:r>
        <w:rPr>
          <w:color w:val="595959"/>
          <w:sz w:val="20"/>
          <w:szCs w:val="20"/>
        </w:rPr>
        <w:t>ordinateur</w:t>
      </w:r>
      <w:proofErr w:type="spellEnd"/>
      <w:r>
        <w:rPr>
          <w:color w:val="595959"/>
          <w:sz w:val="20"/>
          <w:szCs w:val="20"/>
        </w:rPr>
        <w:t xml:space="preserve"> &amp; Deep Learning</w:t>
      </w:r>
    </w:p>
    <w:p w14:paraId="175C8F18" w14:textId="77777777" w:rsidR="00E045B2" w:rsidRDefault="00000000">
      <w:pPr>
        <w:spacing w:after="60"/>
        <w:jc w:val="center"/>
      </w:pPr>
      <w:r>
        <w:rPr>
          <w:b/>
          <w:bCs/>
          <w:color w:val="000000"/>
          <w:sz w:val="32"/>
          <w:szCs w:val="32"/>
        </w:rPr>
        <w:t xml:space="preserve">Fiche équipe — </w:t>
      </w:r>
      <w:proofErr w:type="spellStart"/>
      <w:r>
        <w:rPr>
          <w:b/>
          <w:bCs/>
          <w:color w:val="000000"/>
          <w:sz w:val="32"/>
          <w:szCs w:val="32"/>
        </w:rPr>
        <w:t>RoadVision</w:t>
      </w:r>
      <w:proofErr w:type="spellEnd"/>
      <w:r>
        <w:rPr>
          <w:b/>
          <w:bCs/>
          <w:color w:val="000000"/>
          <w:sz w:val="32"/>
          <w:szCs w:val="32"/>
        </w:rPr>
        <w:t xml:space="preserve"> AI</w:t>
      </w:r>
    </w:p>
    <w:p w14:paraId="54EA561F" w14:textId="77777777" w:rsidR="00E045B2" w:rsidRDefault="00000000">
      <w:pPr>
        <w:spacing w:after="240"/>
        <w:jc w:val="center"/>
      </w:pPr>
      <w:r>
        <w:rPr>
          <w:color w:val="000000"/>
          <w:sz w:val="24"/>
          <w:szCs w:val="24"/>
        </w:rPr>
        <w:t>Intelligent Road Damage Detection &amp; Mapping</w:t>
      </w:r>
    </w:p>
    <w:p w14:paraId="3CF6CB43" w14:textId="296F11B2" w:rsidR="00E045B2" w:rsidRPr="001916F7" w:rsidRDefault="00000000" w:rsidP="001916F7">
      <w:pPr>
        <w:pBdr>
          <w:top w:val="single" w:sz="6" w:space="6" w:color="000000"/>
        </w:pBdr>
        <w:tabs>
          <w:tab w:val="right" w:pos="9638"/>
        </w:tabs>
        <w:spacing w:after="40"/>
        <w:jc w:val="center"/>
        <w:rPr>
          <w:lang w:val="fr-FR"/>
        </w:rPr>
      </w:pPr>
      <w:r w:rsidRPr="001916F7">
        <w:rPr>
          <w:color w:val="000000"/>
          <w:lang w:val="fr-FR"/>
        </w:rPr>
        <w:t xml:space="preserve">Groupe : </w:t>
      </w:r>
      <w:r w:rsidRPr="001916F7">
        <w:rPr>
          <w:b/>
          <w:bCs/>
          <w:color w:val="000000"/>
          <w:lang w:val="fr-FR"/>
        </w:rPr>
        <w:t>5IASDT G1</w:t>
      </w:r>
    </w:p>
    <w:p w14:paraId="62E0A7AC" w14:textId="6D63D1A8" w:rsidR="00E045B2" w:rsidRDefault="00000000" w:rsidP="001916F7">
      <w:pPr>
        <w:pBdr>
          <w:bottom w:val="single" w:sz="6" w:space="6" w:color="000000"/>
        </w:pBdr>
        <w:spacing w:after="160"/>
        <w:jc w:val="center"/>
      </w:pPr>
      <w:proofErr w:type="gramStart"/>
      <w:r>
        <w:rPr>
          <w:color w:val="000000"/>
        </w:rPr>
        <w:t>Module :</w:t>
      </w:r>
      <w:proofErr w:type="gramEnd"/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Vision par </w:t>
      </w:r>
      <w:proofErr w:type="spellStart"/>
      <w:r>
        <w:rPr>
          <w:b/>
          <w:bCs/>
          <w:color w:val="000000"/>
        </w:rPr>
        <w:t>ordinateur</w:t>
      </w:r>
      <w:proofErr w:type="spellEnd"/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045B2" w14:paraId="30D927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5F8D659F" w14:textId="77777777" w:rsidR="00E045B2" w:rsidRDefault="00000000">
            <w:r>
              <w:rPr>
                <w:color w:val="595959"/>
                <w:sz w:val="20"/>
                <w:szCs w:val="20"/>
              </w:rPr>
              <w:t>Équipe</w:t>
            </w:r>
          </w:p>
        </w:tc>
        <w:tc>
          <w:tcPr>
            <w:tcW w:w="7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4E80736E" w14:textId="77777777" w:rsidR="00E045B2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Isakrouhen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Yasmine – Chelle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Zakariae</w:t>
            </w:r>
            <w:proofErr w:type="spellEnd"/>
          </w:p>
        </w:tc>
      </w:tr>
      <w:tr w:rsidR="00E045B2" w:rsidRPr="001916F7" w14:paraId="201B61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15D38365" w14:textId="77777777" w:rsidR="00E045B2" w:rsidRDefault="00000000">
            <w:r>
              <w:rPr>
                <w:color w:val="595959"/>
                <w:sz w:val="20"/>
                <w:szCs w:val="20"/>
              </w:rPr>
              <w:t>Code mission</w:t>
            </w:r>
          </w:p>
        </w:tc>
        <w:tc>
          <w:tcPr>
            <w:tcW w:w="7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6E647CF9" w14:textId="77777777" w:rsidR="00E045B2" w:rsidRPr="001916F7" w:rsidRDefault="00000000">
            <w:pPr>
              <w:rPr>
                <w:lang w:val="fr-FR"/>
              </w:rPr>
            </w:pPr>
            <w:r w:rsidRPr="001916F7">
              <w:rPr>
                <w:color w:val="000000"/>
                <w:sz w:val="20"/>
                <w:szCs w:val="20"/>
                <w:lang w:val="fr-FR"/>
              </w:rPr>
              <w:t>Projet libre (hors catalogue V01–V37, validation demandée)</w:t>
            </w:r>
          </w:p>
        </w:tc>
      </w:tr>
      <w:tr w:rsidR="00E045B2" w14:paraId="4FF5A8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556549A4" w14:textId="77777777" w:rsidR="00E045B2" w:rsidRDefault="00000000">
            <w:r>
              <w:rPr>
                <w:color w:val="595959"/>
                <w:sz w:val="20"/>
                <w:szCs w:val="20"/>
              </w:rPr>
              <w:t>Date</w:t>
            </w:r>
          </w:p>
        </w:tc>
        <w:tc>
          <w:tcPr>
            <w:tcW w:w="7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29C6F019" w14:textId="77777777" w:rsidR="00E045B2" w:rsidRDefault="00000000">
            <w:r>
              <w:rPr>
                <w:color w:val="000000"/>
                <w:sz w:val="20"/>
                <w:szCs w:val="20"/>
              </w:rPr>
              <w:t>26/10/2026</w:t>
            </w:r>
          </w:p>
        </w:tc>
      </w:tr>
      <w:tr w:rsidR="00E045B2" w:rsidRPr="001916F7" w14:paraId="04AF30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1E500F47" w14:textId="77777777" w:rsidR="00E045B2" w:rsidRDefault="00000000">
            <w:proofErr w:type="spellStart"/>
            <w:r>
              <w:rPr>
                <w:color w:val="595959"/>
                <w:sz w:val="20"/>
                <w:szCs w:val="20"/>
              </w:rPr>
              <w:t>Référent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du </w:t>
            </w:r>
            <w:proofErr w:type="spellStart"/>
            <w:r>
              <w:rPr>
                <w:color w:val="595959"/>
                <w:sz w:val="20"/>
                <w:szCs w:val="20"/>
              </w:rPr>
              <w:t>dépôt</w:t>
            </w:r>
            <w:proofErr w:type="spellEnd"/>
          </w:p>
        </w:tc>
        <w:tc>
          <w:tcPr>
            <w:tcW w:w="7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0066D969" w14:textId="77777777" w:rsidR="00E045B2" w:rsidRPr="001916F7" w:rsidRDefault="00000000">
            <w:pPr>
              <w:rPr>
                <w:lang w:val="de-DE"/>
              </w:rPr>
            </w:pPr>
            <w:r w:rsidRPr="001916F7">
              <w:rPr>
                <w:b/>
                <w:bCs/>
                <w:color w:val="000000"/>
                <w:sz w:val="20"/>
                <w:szCs w:val="20"/>
                <w:lang w:val="de-DE"/>
              </w:rPr>
              <w:t>CHELLE Zakariae</w:t>
            </w:r>
            <w:r w:rsidRPr="001916F7">
              <w:rPr>
                <w:color w:val="000000"/>
                <w:sz w:val="20"/>
                <w:szCs w:val="20"/>
                <w:lang w:val="de-DE"/>
              </w:rPr>
              <w:t xml:space="preserve"> — Zakariae.Chelle@emsi-edu.ma</w:t>
            </w:r>
          </w:p>
        </w:tc>
      </w:tr>
    </w:tbl>
    <w:p w14:paraId="4FE8DBF7" w14:textId="77777777" w:rsidR="00E045B2" w:rsidRPr="001916F7" w:rsidRDefault="00E045B2">
      <w:pPr>
        <w:spacing w:after="160"/>
        <w:rPr>
          <w:lang w:val="de-DE"/>
        </w:rPr>
      </w:pPr>
    </w:p>
    <w:p w14:paraId="334B6E48" w14:textId="77777777" w:rsidR="00E045B2" w:rsidRPr="001916F7" w:rsidRDefault="00000000">
      <w:pPr>
        <w:pStyle w:val="Heading1"/>
        <w:keepNext/>
        <w:keepLines/>
        <w:pBdr>
          <w:bottom w:val="single" w:sz="6" w:space="4" w:color="999999"/>
        </w:pBdr>
        <w:spacing w:before="300" w:after="120"/>
        <w:rPr>
          <w:lang w:val="fr-FR"/>
        </w:rPr>
      </w:pPr>
      <w:r w:rsidRPr="001916F7">
        <w:rPr>
          <w:lang w:val="fr-FR"/>
        </w:rPr>
        <w:t>Intitulé de la mission</w:t>
      </w:r>
    </w:p>
    <w:p w14:paraId="6FD281CA" w14:textId="77777777" w:rsidR="00E045B2" w:rsidRPr="001916F7" w:rsidRDefault="00000000">
      <w:pPr>
        <w:spacing w:after="60"/>
        <w:ind w:left="360"/>
        <w:rPr>
          <w:lang w:val="fr-FR"/>
        </w:rPr>
      </w:pPr>
      <w:proofErr w:type="spellStart"/>
      <w:r w:rsidRPr="001916F7">
        <w:rPr>
          <w:b/>
          <w:bCs/>
          <w:color w:val="000000"/>
          <w:sz w:val="24"/>
          <w:szCs w:val="24"/>
          <w:lang w:val="fr-FR"/>
        </w:rPr>
        <w:t>RoadVision</w:t>
      </w:r>
      <w:proofErr w:type="spellEnd"/>
      <w:r w:rsidRPr="001916F7">
        <w:rPr>
          <w:b/>
          <w:bCs/>
          <w:color w:val="000000"/>
          <w:sz w:val="24"/>
          <w:szCs w:val="24"/>
          <w:lang w:val="fr-FR"/>
        </w:rPr>
        <w:t xml:space="preserve"> AI — Intelligent Road Damage </w:t>
      </w:r>
      <w:proofErr w:type="spellStart"/>
      <w:r w:rsidRPr="001916F7">
        <w:rPr>
          <w:b/>
          <w:bCs/>
          <w:color w:val="000000"/>
          <w:sz w:val="24"/>
          <w:szCs w:val="24"/>
          <w:lang w:val="fr-FR"/>
        </w:rPr>
        <w:t>Detection</w:t>
      </w:r>
      <w:proofErr w:type="spellEnd"/>
      <w:r w:rsidRPr="001916F7">
        <w:rPr>
          <w:b/>
          <w:bCs/>
          <w:color w:val="000000"/>
          <w:sz w:val="24"/>
          <w:szCs w:val="24"/>
          <w:lang w:val="fr-FR"/>
        </w:rPr>
        <w:t xml:space="preserve"> &amp; Mapping</w:t>
      </w:r>
    </w:p>
    <w:p w14:paraId="79CA2714" w14:textId="77777777" w:rsidR="00E045B2" w:rsidRPr="001916F7" w:rsidRDefault="00000000">
      <w:pPr>
        <w:spacing w:after="80" w:line="288" w:lineRule="auto"/>
        <w:ind w:left="360"/>
        <w:rPr>
          <w:lang w:val="fr-FR"/>
        </w:rPr>
      </w:pPr>
      <w:r w:rsidRPr="001916F7">
        <w:rPr>
          <w:i/>
          <w:iCs/>
          <w:color w:val="595959"/>
          <w:lang w:val="fr-FR"/>
        </w:rPr>
        <w:t>Détection, classification et localisation automatiques des dégradations routières par vision par ordinateur.</w:t>
      </w:r>
    </w:p>
    <w:p w14:paraId="5B4A1E7A" w14:textId="77777777" w:rsidR="00E045B2" w:rsidRDefault="00000000">
      <w:pPr>
        <w:pStyle w:val="Heading1"/>
        <w:keepNext/>
        <w:keepLines/>
        <w:pBdr>
          <w:bottom w:val="single" w:sz="6" w:space="4" w:color="999999"/>
        </w:pBdr>
        <w:spacing w:before="300" w:after="120"/>
      </w:pPr>
      <w:proofErr w:type="spellStart"/>
      <w:r>
        <w:t>Membres</w:t>
      </w:r>
      <w:proofErr w:type="spellEnd"/>
      <w:r>
        <w:t xml:space="preserve"> et </w:t>
      </w:r>
      <w:proofErr w:type="spellStart"/>
      <w:r>
        <w:t>responsabilités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5838"/>
      </w:tblGrid>
      <w:tr w:rsidR="00E045B2" w14:paraId="28BCF7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02408" w14:textId="77777777" w:rsidR="00E045B2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Membre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32E75" w14:textId="77777777" w:rsidR="00E045B2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Nom et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prénom</w:t>
            </w:r>
            <w:proofErr w:type="spellEnd"/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A1965" w14:textId="77777777" w:rsidR="00E045B2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Responsabilité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initiale</w:t>
            </w:r>
            <w:proofErr w:type="spellEnd"/>
          </w:p>
        </w:tc>
      </w:tr>
      <w:tr w:rsidR="00E045B2" w:rsidRPr="001916F7" w14:paraId="48428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C6C6F" w14:textId="77777777" w:rsidR="00E045B2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8D828" w14:textId="77777777" w:rsidR="00E045B2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Isakrouhen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Yasmine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95DDC" w14:textId="77777777" w:rsidR="00E045B2" w:rsidRPr="001916F7" w:rsidRDefault="00000000">
            <w:pPr>
              <w:spacing w:line="264" w:lineRule="auto"/>
              <w:rPr>
                <w:lang w:val="fr-FR"/>
              </w:rPr>
            </w:pPr>
            <w:r w:rsidRPr="001916F7">
              <w:rPr>
                <w:color w:val="000000"/>
                <w:sz w:val="20"/>
                <w:szCs w:val="20"/>
                <w:lang w:val="fr-FR"/>
              </w:rPr>
              <w:t>Données : acquisition et audit de RDD2022, partitions sans fuite ; approche A (YOLO) ; étude d’ablation.</w:t>
            </w:r>
          </w:p>
        </w:tc>
      </w:tr>
      <w:tr w:rsidR="00E045B2" w:rsidRPr="001916F7" w14:paraId="105A2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E3EC9" w14:textId="77777777" w:rsidR="00E045B2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B69F4" w14:textId="77777777" w:rsidR="00E045B2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 xml:space="preserve">Chelle </w:t>
            </w:r>
            <w:proofErr w:type="spellStart"/>
            <w:r>
              <w:rPr>
                <w:color w:val="000000"/>
                <w:sz w:val="20"/>
                <w:szCs w:val="20"/>
              </w:rPr>
              <w:t>Zakariae</w:t>
            </w:r>
            <w:proofErr w:type="spellEnd"/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C93AE" w14:textId="77777777" w:rsidR="00E045B2" w:rsidRPr="001916F7" w:rsidRDefault="00000000">
            <w:pPr>
              <w:spacing w:line="264" w:lineRule="auto"/>
              <w:rPr>
                <w:lang w:val="fr-FR"/>
              </w:rPr>
            </w:pPr>
            <w:r w:rsidRPr="001916F7">
              <w:rPr>
                <w:color w:val="000000"/>
                <w:sz w:val="20"/>
                <w:szCs w:val="20"/>
                <w:lang w:val="fr-FR"/>
              </w:rPr>
              <w:t xml:space="preserve">Approche B (RT-DETR) et protocole de comparaison ; module d’inférence ; interface </w:t>
            </w:r>
            <w:proofErr w:type="spellStart"/>
            <w:r w:rsidRPr="001916F7">
              <w:rPr>
                <w:color w:val="000000"/>
                <w:sz w:val="20"/>
                <w:szCs w:val="20"/>
                <w:lang w:val="fr-FR"/>
              </w:rPr>
              <w:t>Streamlit</w:t>
            </w:r>
            <w:proofErr w:type="spellEnd"/>
            <w:r w:rsidRPr="001916F7">
              <w:rPr>
                <w:color w:val="000000"/>
                <w:sz w:val="20"/>
                <w:szCs w:val="20"/>
                <w:lang w:val="fr-FR"/>
              </w:rPr>
              <w:t xml:space="preserve"> et extensions vidéo/carte.</w:t>
            </w:r>
          </w:p>
        </w:tc>
      </w:tr>
    </w:tbl>
    <w:p w14:paraId="6E5B2D53" w14:textId="77777777" w:rsidR="00E045B2" w:rsidRPr="001916F7" w:rsidRDefault="00E045B2">
      <w:pPr>
        <w:spacing w:after="100"/>
        <w:rPr>
          <w:lang w:val="fr-FR"/>
        </w:rPr>
      </w:pPr>
    </w:p>
    <w:p w14:paraId="3AE6AC5C" w14:textId="77777777" w:rsidR="00E045B2" w:rsidRPr="001916F7" w:rsidRDefault="00000000">
      <w:pPr>
        <w:pStyle w:val="Heading1"/>
        <w:keepNext/>
        <w:keepLines/>
        <w:pBdr>
          <w:bottom w:val="single" w:sz="6" w:space="4" w:color="999999"/>
        </w:pBdr>
        <w:spacing w:before="300" w:after="120"/>
        <w:rPr>
          <w:lang w:val="fr-FR"/>
        </w:rPr>
      </w:pPr>
      <w:r w:rsidRPr="001916F7">
        <w:rPr>
          <w:lang w:val="fr-FR"/>
        </w:rPr>
        <w:t>Périmètre validé</w:t>
      </w:r>
    </w:p>
    <w:p w14:paraId="3E6F0BC8" w14:textId="77777777" w:rsidR="00E045B2" w:rsidRPr="001916F7" w:rsidRDefault="00000000">
      <w:pPr>
        <w:keepNext/>
        <w:spacing w:before="200" w:after="80"/>
        <w:rPr>
          <w:lang w:val="fr-FR"/>
        </w:rPr>
      </w:pPr>
      <w:r w:rsidRPr="001916F7">
        <w:rPr>
          <w:b/>
          <w:bCs/>
          <w:color w:val="000000"/>
          <w:lang w:val="fr-FR"/>
        </w:rPr>
        <w:t>Utilisateur et besoin en deux phrases</w:t>
      </w:r>
    </w:p>
    <w:p w14:paraId="4523C0A3" w14:textId="77777777" w:rsidR="00E045B2" w:rsidRPr="001916F7" w:rsidRDefault="00000000">
      <w:pPr>
        <w:spacing w:after="60" w:line="288" w:lineRule="auto"/>
        <w:ind w:left="360"/>
        <w:rPr>
          <w:lang w:val="fr-FR"/>
        </w:rPr>
      </w:pPr>
      <w:r w:rsidRPr="001916F7">
        <w:rPr>
          <w:b/>
          <w:bCs/>
          <w:color w:val="000000"/>
          <w:u w:val="single"/>
          <w:lang w:val="fr-FR"/>
        </w:rPr>
        <w:t xml:space="preserve">Réponse : </w:t>
      </w:r>
      <w:r w:rsidRPr="001916F7">
        <w:rPr>
          <w:color w:val="000000"/>
          <w:lang w:val="fr-FR"/>
        </w:rPr>
        <w:t>Les gestionnaires de réseaux routiers (services techniques communaux, agences d’entretien) inspectent encore la chaussée principalement à l’œil, ce qui est lent, coûteux et sensible aux conditions d’éclairage, aux ombres et à la météo. Ils ont besoin d’un outil d’aide à l’inspection qui repère et classe automatiquement les dégradations à partir d’images prises depuis un véhicule, afin de prioriser les zones nécessitant une intervention.</w:t>
      </w:r>
    </w:p>
    <w:p w14:paraId="07A203E9" w14:textId="77777777" w:rsidR="00E045B2" w:rsidRPr="001916F7" w:rsidRDefault="00000000">
      <w:pPr>
        <w:keepNext/>
        <w:spacing w:before="200" w:after="80"/>
        <w:rPr>
          <w:lang w:val="fr-FR"/>
        </w:rPr>
      </w:pPr>
      <w:r w:rsidRPr="001916F7">
        <w:rPr>
          <w:b/>
          <w:bCs/>
          <w:color w:val="000000"/>
          <w:lang w:val="fr-FR"/>
        </w:rPr>
        <w:t>Entrée du système et sortie finale attendue</w:t>
      </w:r>
    </w:p>
    <w:p w14:paraId="6D7CBB30" w14:textId="77777777" w:rsidR="00E045B2" w:rsidRPr="001916F7" w:rsidRDefault="00000000">
      <w:pPr>
        <w:pStyle w:val="ListParagraph"/>
        <w:numPr>
          <w:ilvl w:val="0"/>
          <w:numId w:val="2"/>
        </w:numPr>
        <w:spacing w:after="60" w:line="288" w:lineRule="auto"/>
        <w:rPr>
          <w:lang w:val="fr-FR"/>
        </w:rPr>
      </w:pPr>
      <w:r w:rsidRPr="001916F7">
        <w:rPr>
          <w:b/>
          <w:bCs/>
          <w:color w:val="000000"/>
          <w:lang w:val="fr-FR"/>
        </w:rPr>
        <w:t>Entrée :</w:t>
      </w:r>
      <w:r w:rsidRPr="001916F7">
        <w:rPr>
          <w:color w:val="000000"/>
          <w:lang w:val="fr-FR"/>
        </w:rPr>
        <w:t xml:space="preserve"> une image de chaussée (et, en extension, une vidéo de caméra embarquée, éventuellement accompagnée d’un journal GPS réel).</w:t>
      </w:r>
    </w:p>
    <w:p w14:paraId="65260D75" w14:textId="77777777" w:rsidR="00E045B2" w:rsidRPr="001916F7" w:rsidRDefault="00000000">
      <w:pPr>
        <w:pStyle w:val="ListParagraph"/>
        <w:numPr>
          <w:ilvl w:val="0"/>
          <w:numId w:val="2"/>
        </w:numPr>
        <w:spacing w:after="60" w:line="288" w:lineRule="auto"/>
        <w:rPr>
          <w:lang w:val="fr-FR"/>
        </w:rPr>
      </w:pPr>
      <w:r w:rsidRPr="001916F7">
        <w:rPr>
          <w:b/>
          <w:bCs/>
          <w:color w:val="000000"/>
          <w:lang w:val="fr-FR"/>
        </w:rPr>
        <w:t>Sortie :</w:t>
      </w:r>
      <w:r w:rsidRPr="001916F7">
        <w:rPr>
          <w:color w:val="000000"/>
          <w:lang w:val="fr-FR"/>
        </w:rPr>
        <w:t xml:space="preserve"> pour chaque dommage détecté, une boîte englobante, la classe (D00 fissure longitudinale, D10 fissure transversale, D20 faïençage/alligator, D40 nid-de-poule), un score de confiance et le temps d’inférence ; en extension, une carte des défauts uniquement lorsque des coordonnées GPS réelles et traçables sont disponibles.</w:t>
      </w:r>
    </w:p>
    <w:p w14:paraId="7FDF266E" w14:textId="77777777" w:rsidR="00E045B2" w:rsidRPr="001916F7" w:rsidRDefault="00000000">
      <w:pPr>
        <w:keepNext/>
        <w:spacing w:before="200" w:after="80"/>
        <w:rPr>
          <w:lang w:val="fr-FR"/>
        </w:rPr>
      </w:pPr>
      <w:r w:rsidRPr="001916F7">
        <w:rPr>
          <w:b/>
          <w:bCs/>
          <w:color w:val="000000"/>
          <w:lang w:val="fr-FR"/>
        </w:rPr>
        <w:lastRenderedPageBreak/>
        <w:t>Données retenues et origine</w:t>
      </w:r>
    </w:p>
    <w:p w14:paraId="2ED23D80" w14:textId="77777777" w:rsidR="00E045B2" w:rsidRPr="001916F7" w:rsidRDefault="00000000">
      <w:pPr>
        <w:spacing w:after="60" w:line="288" w:lineRule="auto"/>
        <w:ind w:left="360"/>
        <w:rPr>
          <w:lang w:val="fr-FR"/>
        </w:rPr>
      </w:pPr>
      <w:r w:rsidRPr="001916F7">
        <w:rPr>
          <w:b/>
          <w:bCs/>
          <w:color w:val="000000"/>
          <w:u w:val="single"/>
          <w:lang w:val="fr-FR"/>
        </w:rPr>
        <w:t xml:space="preserve">Réponse : </w:t>
      </w:r>
      <w:r w:rsidRPr="001916F7">
        <w:rPr>
          <w:color w:val="000000"/>
          <w:lang w:val="fr-FR"/>
        </w:rPr>
        <w:t xml:space="preserve">Road Damage </w:t>
      </w:r>
      <w:proofErr w:type="spellStart"/>
      <w:r w:rsidRPr="001916F7">
        <w:rPr>
          <w:color w:val="000000"/>
          <w:lang w:val="fr-FR"/>
        </w:rPr>
        <w:t>Dataset</w:t>
      </w:r>
      <w:proofErr w:type="spellEnd"/>
      <w:r w:rsidRPr="001916F7">
        <w:rPr>
          <w:color w:val="000000"/>
          <w:lang w:val="fr-FR"/>
        </w:rPr>
        <w:t xml:space="preserve"> 2022 (RDD2022), corpus public d’images de routes annotées en boîtes englobantes, issu du projet </w:t>
      </w:r>
      <w:proofErr w:type="spellStart"/>
      <w:r w:rsidRPr="001916F7">
        <w:rPr>
          <w:color w:val="000000"/>
          <w:lang w:val="fr-FR"/>
        </w:rPr>
        <w:t>RoadDamageDetector</w:t>
      </w:r>
      <w:proofErr w:type="spellEnd"/>
      <w:r w:rsidRPr="001916F7">
        <w:rPr>
          <w:color w:val="000000"/>
          <w:lang w:val="fr-FR"/>
        </w:rPr>
        <w:t xml:space="preserve"> (</w:t>
      </w:r>
      <w:proofErr w:type="spellStart"/>
      <w:r w:rsidRPr="001916F7">
        <w:rPr>
          <w:color w:val="000000"/>
          <w:lang w:val="fr-FR"/>
        </w:rPr>
        <w:t>sekilab</w:t>
      </w:r>
      <w:proofErr w:type="spellEnd"/>
      <w:r w:rsidRPr="001916F7">
        <w:rPr>
          <w:color w:val="000000"/>
          <w:lang w:val="fr-FR"/>
        </w:rPr>
        <w:t>, GitHub). Un audit est prévu (classes présentes, tailles de boîtes, doublons) et les partitions apprentissage / validation / test seront figées avant tout réglage. RDD2022 ne garantit pas de GPS synchronisé : aucune coordonnée ne sera inventée pour la cartographie.</w:t>
      </w:r>
    </w:p>
    <w:p w14:paraId="528E34EF" w14:textId="77777777" w:rsidR="00E045B2" w:rsidRPr="001916F7" w:rsidRDefault="00000000">
      <w:pPr>
        <w:keepNext/>
        <w:spacing w:before="200" w:after="80"/>
        <w:rPr>
          <w:lang w:val="fr-FR"/>
        </w:rPr>
      </w:pPr>
      <w:r w:rsidRPr="001916F7">
        <w:rPr>
          <w:b/>
          <w:bCs/>
          <w:color w:val="000000"/>
          <w:lang w:val="fr-FR"/>
        </w:rPr>
        <w:t>Socle obligatoire et extension du binôme le cas échéant</w:t>
      </w:r>
    </w:p>
    <w:p w14:paraId="3491A212" w14:textId="77777777" w:rsidR="00E045B2" w:rsidRPr="001916F7" w:rsidRDefault="00000000">
      <w:pPr>
        <w:pStyle w:val="ListParagraph"/>
        <w:numPr>
          <w:ilvl w:val="0"/>
          <w:numId w:val="2"/>
        </w:numPr>
        <w:spacing w:after="60" w:line="288" w:lineRule="auto"/>
        <w:rPr>
          <w:lang w:val="fr-FR"/>
        </w:rPr>
      </w:pPr>
      <w:r w:rsidRPr="001916F7">
        <w:rPr>
          <w:b/>
          <w:bCs/>
          <w:color w:val="000000"/>
          <w:lang w:val="fr-FR"/>
        </w:rPr>
        <w:t>Socle :</w:t>
      </w:r>
      <w:r w:rsidRPr="001916F7">
        <w:rPr>
          <w:color w:val="000000"/>
          <w:lang w:val="fr-FR"/>
        </w:rPr>
        <w:t xml:space="preserve"> audit et partition sans fuite de RDD2022 ; entraînement et évaluation de deux détecteurs sur le même test verrouillé (</w:t>
      </w:r>
      <w:proofErr w:type="spellStart"/>
      <w:r w:rsidRPr="001916F7">
        <w:rPr>
          <w:color w:val="000000"/>
          <w:lang w:val="fr-FR"/>
        </w:rPr>
        <w:t>Precision</w:t>
      </w:r>
      <w:proofErr w:type="spellEnd"/>
      <w:r w:rsidRPr="001916F7">
        <w:rPr>
          <w:color w:val="000000"/>
          <w:lang w:val="fr-FR"/>
        </w:rPr>
        <w:t xml:space="preserve">, </w:t>
      </w:r>
      <w:proofErr w:type="spellStart"/>
      <w:r w:rsidRPr="001916F7">
        <w:rPr>
          <w:color w:val="000000"/>
          <w:lang w:val="fr-FR"/>
        </w:rPr>
        <w:t>Recall</w:t>
      </w:r>
      <w:proofErr w:type="spellEnd"/>
      <w:r w:rsidRPr="001916F7">
        <w:rPr>
          <w:color w:val="000000"/>
          <w:lang w:val="fr-FR"/>
        </w:rPr>
        <w:t>, mAP@50, mAP@</w:t>
      </w:r>
      <w:proofErr w:type="gramStart"/>
      <w:r w:rsidRPr="001916F7">
        <w:rPr>
          <w:color w:val="000000"/>
          <w:lang w:val="fr-FR"/>
        </w:rPr>
        <w:t>50:</w:t>
      </w:r>
      <w:proofErr w:type="gramEnd"/>
      <w:r w:rsidRPr="001916F7">
        <w:rPr>
          <w:color w:val="000000"/>
          <w:lang w:val="fr-FR"/>
        </w:rPr>
        <w:t>95, latence, VRAM) ; étude d’ablation sur l’augmentation de données (ou la résolution d’entrée) ; analyse d’au moins dix échecs ou cas limites ; prédiction sur une image nouvelle.</w:t>
      </w:r>
    </w:p>
    <w:p w14:paraId="52035FEF" w14:textId="77777777" w:rsidR="00E045B2" w:rsidRPr="001916F7" w:rsidRDefault="00000000">
      <w:pPr>
        <w:pStyle w:val="ListParagraph"/>
        <w:numPr>
          <w:ilvl w:val="0"/>
          <w:numId w:val="2"/>
        </w:numPr>
        <w:spacing w:after="60" w:line="288" w:lineRule="auto"/>
        <w:rPr>
          <w:lang w:val="fr-FR"/>
        </w:rPr>
      </w:pPr>
      <w:r w:rsidRPr="001916F7">
        <w:rPr>
          <w:b/>
          <w:bCs/>
          <w:color w:val="000000"/>
          <w:lang w:val="fr-FR"/>
        </w:rPr>
        <w:t>Extension du binôme :</w:t>
      </w:r>
      <w:r w:rsidRPr="001916F7">
        <w:rPr>
          <w:color w:val="000000"/>
          <w:lang w:val="fr-FR"/>
        </w:rPr>
        <w:t xml:space="preserve"> interface </w:t>
      </w:r>
      <w:proofErr w:type="spellStart"/>
      <w:r w:rsidRPr="001916F7">
        <w:rPr>
          <w:color w:val="000000"/>
          <w:lang w:val="fr-FR"/>
        </w:rPr>
        <w:t>Streamlit</w:t>
      </w:r>
      <w:proofErr w:type="spellEnd"/>
      <w:r w:rsidRPr="001916F7">
        <w:rPr>
          <w:color w:val="000000"/>
          <w:lang w:val="fr-FR"/>
        </w:rPr>
        <w:t xml:space="preserve"> de démonstration ; traitement vidéo avec réduction des détections répétées d’un même dommage ; carte interactive (</w:t>
      </w:r>
      <w:proofErr w:type="spellStart"/>
      <w:r w:rsidRPr="001916F7">
        <w:rPr>
          <w:color w:val="000000"/>
          <w:lang w:val="fr-FR"/>
        </w:rPr>
        <w:t>Folium</w:t>
      </w:r>
      <w:proofErr w:type="spellEnd"/>
      <w:r w:rsidRPr="001916F7">
        <w:rPr>
          <w:color w:val="000000"/>
          <w:lang w:val="fr-FR"/>
        </w:rPr>
        <w:t>/</w:t>
      </w:r>
      <w:proofErr w:type="spellStart"/>
      <w:r w:rsidRPr="001916F7">
        <w:rPr>
          <w:color w:val="000000"/>
          <w:lang w:val="fr-FR"/>
        </w:rPr>
        <w:t>OpenStreetMap</w:t>
      </w:r>
      <w:proofErr w:type="spellEnd"/>
      <w:r w:rsidRPr="001916F7">
        <w:rPr>
          <w:color w:val="000000"/>
          <w:lang w:val="fr-FR"/>
        </w:rPr>
        <w:t>) et export CSV/</w:t>
      </w:r>
      <w:proofErr w:type="spellStart"/>
      <w:r w:rsidRPr="001916F7">
        <w:rPr>
          <w:color w:val="000000"/>
          <w:lang w:val="fr-FR"/>
        </w:rPr>
        <w:t>GeoJSON</w:t>
      </w:r>
      <w:proofErr w:type="spellEnd"/>
      <w:r w:rsidRPr="001916F7">
        <w:rPr>
          <w:color w:val="000000"/>
          <w:lang w:val="fr-FR"/>
        </w:rPr>
        <w:t xml:space="preserve"> lorsque des GPS réels sont fournis.</w:t>
      </w:r>
    </w:p>
    <w:p w14:paraId="66843408" w14:textId="77777777" w:rsidR="00E045B2" w:rsidRPr="001916F7" w:rsidRDefault="00000000">
      <w:pPr>
        <w:keepNext/>
        <w:spacing w:before="200" w:after="80"/>
        <w:rPr>
          <w:lang w:val="fr-FR"/>
        </w:rPr>
      </w:pPr>
      <w:r w:rsidRPr="001916F7">
        <w:rPr>
          <w:b/>
          <w:bCs/>
          <w:color w:val="000000"/>
          <w:lang w:val="fr-FR"/>
        </w:rPr>
        <w:t>Deux méthodes ou variantes envisagées pour la comparaison</w:t>
      </w:r>
    </w:p>
    <w:p w14:paraId="78CCF96F" w14:textId="77777777" w:rsidR="00E045B2" w:rsidRPr="001916F7" w:rsidRDefault="00000000">
      <w:pPr>
        <w:pStyle w:val="ListParagraph"/>
        <w:numPr>
          <w:ilvl w:val="0"/>
          <w:numId w:val="2"/>
        </w:numPr>
        <w:spacing w:after="60" w:line="288" w:lineRule="auto"/>
        <w:rPr>
          <w:lang w:val="fr-FR"/>
        </w:rPr>
      </w:pPr>
      <w:r w:rsidRPr="001916F7">
        <w:rPr>
          <w:b/>
          <w:bCs/>
          <w:color w:val="000000"/>
          <w:lang w:val="fr-FR"/>
        </w:rPr>
        <w:t>Approche A — YOLO :</w:t>
      </w:r>
      <w:r w:rsidRPr="001916F7">
        <w:rPr>
          <w:color w:val="000000"/>
          <w:lang w:val="fr-FR"/>
        </w:rPr>
        <w:t xml:space="preserve"> détecteur CNN en une passe, variante légère fine-tunée sur RDD2022, privilégiant la vitesse.</w:t>
      </w:r>
    </w:p>
    <w:p w14:paraId="6A8A120E" w14:textId="77777777" w:rsidR="00E045B2" w:rsidRPr="001916F7" w:rsidRDefault="00000000">
      <w:pPr>
        <w:pStyle w:val="ListParagraph"/>
        <w:numPr>
          <w:ilvl w:val="0"/>
          <w:numId w:val="2"/>
        </w:numPr>
        <w:spacing w:after="60" w:line="288" w:lineRule="auto"/>
        <w:rPr>
          <w:lang w:val="fr-FR"/>
        </w:rPr>
      </w:pPr>
      <w:r w:rsidRPr="001916F7">
        <w:rPr>
          <w:b/>
          <w:bCs/>
          <w:color w:val="000000"/>
          <w:lang w:val="fr-FR"/>
        </w:rPr>
        <w:t>Approche B — RT-DETR :</w:t>
      </w:r>
      <w:r w:rsidRPr="001916F7">
        <w:rPr>
          <w:color w:val="000000"/>
          <w:lang w:val="fr-FR"/>
        </w:rPr>
        <w:t xml:space="preserve"> détecteur à base de Transformer, sans NMS, entraîné sur les mêmes partitions et avec un budget de calcul comparable.</w:t>
      </w:r>
    </w:p>
    <w:p w14:paraId="4DE3914E" w14:textId="77777777" w:rsidR="00E045B2" w:rsidRPr="001916F7" w:rsidRDefault="00000000">
      <w:pPr>
        <w:pBdr>
          <w:left w:val="single" w:sz="12" w:space="8" w:color="7F7F7F"/>
        </w:pBdr>
        <w:spacing w:before="100" w:after="100" w:line="276" w:lineRule="auto"/>
        <w:ind w:left="360"/>
        <w:rPr>
          <w:lang w:val="fr-FR"/>
        </w:rPr>
      </w:pPr>
      <w:r w:rsidRPr="001916F7">
        <w:rPr>
          <w:b/>
          <w:bCs/>
          <w:i/>
          <w:iCs/>
          <w:color w:val="000000"/>
          <w:lang w:val="fr-FR"/>
        </w:rPr>
        <w:t xml:space="preserve">Protocole : </w:t>
      </w:r>
      <w:r w:rsidRPr="001916F7">
        <w:rPr>
          <w:i/>
          <w:iCs/>
          <w:color w:val="000000"/>
          <w:lang w:val="fr-FR"/>
        </w:rPr>
        <w:t xml:space="preserve">les deux modèles sont comparés avec les mêmes classes, métriques et règles d’appariement, en globalité et par classe, sans désigner de gagnant à l’avance. Une </w:t>
      </w:r>
      <w:proofErr w:type="spellStart"/>
      <w:r w:rsidRPr="001916F7">
        <w:rPr>
          <w:i/>
          <w:iCs/>
          <w:color w:val="000000"/>
          <w:lang w:val="fr-FR"/>
        </w:rPr>
        <w:t>baseline</w:t>
      </w:r>
      <w:proofErr w:type="spellEnd"/>
      <w:r w:rsidRPr="001916F7">
        <w:rPr>
          <w:i/>
          <w:iCs/>
          <w:color w:val="000000"/>
          <w:lang w:val="fr-FR"/>
        </w:rPr>
        <w:t xml:space="preserve"> (modèle </w:t>
      </w:r>
      <w:proofErr w:type="spellStart"/>
      <w:r w:rsidRPr="001916F7">
        <w:rPr>
          <w:i/>
          <w:iCs/>
          <w:color w:val="000000"/>
          <w:lang w:val="fr-FR"/>
        </w:rPr>
        <w:t>préentraîné</w:t>
      </w:r>
      <w:proofErr w:type="spellEnd"/>
      <w:r w:rsidRPr="001916F7">
        <w:rPr>
          <w:i/>
          <w:iCs/>
          <w:color w:val="000000"/>
          <w:lang w:val="fr-FR"/>
        </w:rPr>
        <w:t xml:space="preserve"> sans adaptation) sert de point de référence.</w:t>
      </w:r>
    </w:p>
    <w:p w14:paraId="2E4A3E98" w14:textId="77777777" w:rsidR="00E045B2" w:rsidRPr="001916F7" w:rsidRDefault="00000000">
      <w:pPr>
        <w:keepNext/>
        <w:spacing w:before="200" w:after="80"/>
        <w:rPr>
          <w:lang w:val="fr-FR"/>
        </w:rPr>
      </w:pPr>
      <w:r w:rsidRPr="001916F7">
        <w:rPr>
          <w:b/>
          <w:bCs/>
          <w:color w:val="000000"/>
          <w:lang w:val="fr-FR"/>
        </w:rPr>
        <w:t>Première réponse à la question figurant à la fin de la fiche projet, à approfondir au cours du projet</w:t>
      </w:r>
    </w:p>
    <w:p w14:paraId="71501E37" w14:textId="77777777" w:rsidR="00E045B2" w:rsidRPr="001916F7" w:rsidRDefault="00000000">
      <w:pPr>
        <w:keepNext/>
        <w:spacing w:after="80"/>
        <w:ind w:left="360"/>
        <w:rPr>
          <w:lang w:val="fr-FR"/>
        </w:rPr>
      </w:pPr>
      <w:r w:rsidRPr="001916F7">
        <w:rPr>
          <w:b/>
          <w:bCs/>
          <w:color w:val="000000"/>
          <w:lang w:val="fr-FR"/>
        </w:rPr>
        <w:t xml:space="preserve">Question : </w:t>
      </w:r>
      <w:r w:rsidRPr="001916F7">
        <w:rPr>
          <w:i/>
          <w:iCs/>
          <w:color w:val="000000"/>
          <w:lang w:val="fr-FR"/>
        </w:rPr>
        <w:t>comment détecter et classer automatiquement les dégradations routières de façon fiable malgré les variations de lumière, d’échelle et d’apparence ?</w:t>
      </w:r>
    </w:p>
    <w:p w14:paraId="29A40B62" w14:textId="77777777" w:rsidR="00E045B2" w:rsidRPr="001916F7" w:rsidRDefault="00000000">
      <w:pPr>
        <w:keepNext/>
        <w:spacing w:after="60" w:line="288" w:lineRule="auto"/>
        <w:ind w:left="360"/>
        <w:rPr>
          <w:lang w:val="fr-FR"/>
        </w:rPr>
      </w:pPr>
      <w:r w:rsidRPr="001916F7">
        <w:rPr>
          <w:b/>
          <w:bCs/>
          <w:color w:val="000000"/>
          <w:u w:val="single"/>
          <w:lang w:val="fr-FR"/>
        </w:rPr>
        <w:t xml:space="preserve">Réponse : </w:t>
      </w:r>
      <w:r w:rsidRPr="001916F7">
        <w:rPr>
          <w:color w:val="000000"/>
          <w:lang w:val="fr-FR"/>
        </w:rPr>
        <w:t>en fine-</w:t>
      </w:r>
      <w:proofErr w:type="spellStart"/>
      <w:r w:rsidRPr="001916F7">
        <w:rPr>
          <w:color w:val="000000"/>
          <w:lang w:val="fr-FR"/>
        </w:rPr>
        <w:t>tunant</w:t>
      </w:r>
      <w:proofErr w:type="spellEnd"/>
      <w:r w:rsidRPr="001916F7">
        <w:rPr>
          <w:color w:val="000000"/>
          <w:lang w:val="fr-FR"/>
        </w:rPr>
        <w:t xml:space="preserve"> des détecteurs </w:t>
      </w:r>
      <w:proofErr w:type="spellStart"/>
      <w:r w:rsidRPr="001916F7">
        <w:rPr>
          <w:color w:val="000000"/>
          <w:lang w:val="fr-FR"/>
        </w:rPr>
        <w:t>préentraînés</w:t>
      </w:r>
      <w:proofErr w:type="spellEnd"/>
      <w:r w:rsidRPr="001916F7">
        <w:rPr>
          <w:color w:val="000000"/>
          <w:lang w:val="fr-FR"/>
        </w:rPr>
        <w:t xml:space="preserve"> sur un corpus annoté réel (RDD2022) et en mesurant objectivement le compromis qualité / rapidité entre une architecture CNN (YOLO) et une architecture Transformer (RT-DETR).</w:t>
      </w:r>
    </w:p>
    <w:p w14:paraId="15557B8E" w14:textId="77777777" w:rsidR="00E045B2" w:rsidRPr="001916F7" w:rsidRDefault="00000000">
      <w:pPr>
        <w:keepNext/>
        <w:spacing w:after="60" w:line="288" w:lineRule="auto"/>
        <w:ind w:left="360"/>
        <w:rPr>
          <w:lang w:val="fr-FR"/>
        </w:rPr>
      </w:pPr>
      <w:r w:rsidRPr="001916F7">
        <w:rPr>
          <w:color w:val="000000"/>
          <w:lang w:val="fr-FR"/>
        </w:rPr>
        <w:t>Nous supposons que les augmentations photométriques (luminosité, contraste) et une résolution d’entrée suffisante améliorent le rappel sur les fissures fines et les petits nids-de-poule, au prix d’un coût d’inférence plus élevé.</w:t>
      </w:r>
    </w:p>
    <w:p w14:paraId="0B71BEF8" w14:textId="77777777" w:rsidR="00E045B2" w:rsidRPr="001916F7" w:rsidRDefault="00000000">
      <w:pPr>
        <w:spacing w:after="60" w:line="288" w:lineRule="auto"/>
        <w:ind w:left="360"/>
        <w:rPr>
          <w:lang w:val="fr-FR"/>
        </w:rPr>
      </w:pPr>
      <w:r w:rsidRPr="001916F7">
        <w:rPr>
          <w:color w:val="000000"/>
          <w:lang w:val="fr-FR"/>
        </w:rPr>
        <w:t>Ces hypothèses seront vérifiées par l’étude d’ablation et l’analyse des erreurs (ombres, marquages au sol, chaussée humide, faible contraste).</w:t>
      </w:r>
    </w:p>
    <w:sectPr w:rsidR="00E045B2" w:rsidRPr="001916F7">
      <w:footerReference w:type="default" r:id="rId7"/>
      <w:pgSz w:w="11906" w:h="16838"/>
      <w:pgMar w:top="1134" w:right="1134" w:bottom="1134" w:left="1134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D0398" w14:textId="77777777" w:rsidR="00A371AB" w:rsidRDefault="00A371AB">
      <w:r>
        <w:separator/>
      </w:r>
    </w:p>
  </w:endnote>
  <w:endnote w:type="continuationSeparator" w:id="0">
    <w:p w14:paraId="546A4D97" w14:textId="77777777" w:rsidR="00A371AB" w:rsidRDefault="00A37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53C1E" w14:textId="77777777" w:rsidR="00E045B2" w:rsidRDefault="00000000">
    <w:pPr>
      <w:pBdr>
        <w:top w:val="single" w:sz="4" w:space="6" w:color="999999"/>
      </w:pBdr>
      <w:jc w:val="center"/>
    </w:pPr>
    <w:proofErr w:type="spellStart"/>
    <w:r>
      <w:rPr>
        <w:color w:val="595959"/>
        <w:sz w:val="16"/>
        <w:szCs w:val="16"/>
      </w:rPr>
      <w:t>Zakariae</w:t>
    </w:r>
    <w:proofErr w:type="spellEnd"/>
    <w:r>
      <w:rPr>
        <w:color w:val="595959"/>
        <w:sz w:val="16"/>
        <w:szCs w:val="16"/>
      </w:rPr>
      <w:t xml:space="preserve"> CHELLE · 5IASDT G1 · Vision par </w:t>
    </w:r>
    <w:proofErr w:type="spellStart"/>
    <w:r>
      <w:rPr>
        <w:color w:val="595959"/>
        <w:sz w:val="16"/>
        <w:szCs w:val="16"/>
      </w:rPr>
      <w:t>ordinateur</w:t>
    </w:r>
    <w:proofErr w:type="spellEnd"/>
    <w:r>
      <w:rPr>
        <w:color w:val="595959"/>
        <w:sz w:val="16"/>
        <w:szCs w:val="16"/>
      </w:rPr>
      <w:t xml:space="preserve"> &amp; Deep Learning       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916F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1916F7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4F3F4" w14:textId="77777777" w:rsidR="00A371AB" w:rsidRDefault="00A371AB">
      <w:r>
        <w:separator/>
      </w:r>
    </w:p>
  </w:footnote>
  <w:footnote w:type="continuationSeparator" w:id="0">
    <w:p w14:paraId="3FAE8F50" w14:textId="77777777" w:rsidR="00A371AB" w:rsidRDefault="00A37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4496"/>
    <w:multiLevelType w:val="hybridMultilevel"/>
    <w:tmpl w:val="C88AEBF6"/>
    <w:lvl w:ilvl="0" w:tplc="CE7ACB20">
      <w:start w:val="1"/>
      <w:numFmt w:val="bullet"/>
      <w:lvlText w:val="•"/>
      <w:lvlJc w:val="left"/>
      <w:pPr>
        <w:ind w:left="720" w:hanging="360"/>
      </w:pPr>
    </w:lvl>
    <w:lvl w:ilvl="1" w:tplc="3F002C3C">
      <w:numFmt w:val="decimal"/>
      <w:lvlText w:val=""/>
      <w:lvlJc w:val="left"/>
    </w:lvl>
    <w:lvl w:ilvl="2" w:tplc="6CE4FEFC">
      <w:numFmt w:val="decimal"/>
      <w:lvlText w:val=""/>
      <w:lvlJc w:val="left"/>
    </w:lvl>
    <w:lvl w:ilvl="3" w:tplc="9AAC55FE">
      <w:numFmt w:val="decimal"/>
      <w:lvlText w:val=""/>
      <w:lvlJc w:val="left"/>
    </w:lvl>
    <w:lvl w:ilvl="4" w:tplc="7B027B46">
      <w:numFmt w:val="decimal"/>
      <w:lvlText w:val=""/>
      <w:lvlJc w:val="left"/>
    </w:lvl>
    <w:lvl w:ilvl="5" w:tplc="C6B245F4">
      <w:numFmt w:val="decimal"/>
      <w:lvlText w:val=""/>
      <w:lvlJc w:val="left"/>
    </w:lvl>
    <w:lvl w:ilvl="6" w:tplc="1A28B522">
      <w:numFmt w:val="decimal"/>
      <w:lvlText w:val=""/>
      <w:lvlJc w:val="left"/>
    </w:lvl>
    <w:lvl w:ilvl="7" w:tplc="6D76BB64">
      <w:numFmt w:val="decimal"/>
      <w:lvlText w:val=""/>
      <w:lvlJc w:val="left"/>
    </w:lvl>
    <w:lvl w:ilvl="8" w:tplc="A42E19EE">
      <w:numFmt w:val="decimal"/>
      <w:lvlText w:val=""/>
      <w:lvlJc w:val="left"/>
    </w:lvl>
  </w:abstractNum>
  <w:abstractNum w:abstractNumId="1" w15:restartNumberingAfterBreak="0">
    <w:nsid w:val="47B23AD5"/>
    <w:multiLevelType w:val="hybridMultilevel"/>
    <w:tmpl w:val="748EEC52"/>
    <w:lvl w:ilvl="0" w:tplc="9136350A" w:tentative="1">
      <w:start w:val="1"/>
      <w:numFmt w:val="bullet"/>
      <w:lvlText w:val="●"/>
      <w:lvlJc w:val="left"/>
      <w:pPr>
        <w:ind w:left="720" w:hanging="360"/>
      </w:pPr>
    </w:lvl>
    <w:lvl w:ilvl="1" w:tplc="36886546" w:tentative="1">
      <w:start w:val="1"/>
      <w:numFmt w:val="bullet"/>
      <w:lvlText w:val="○"/>
      <w:lvlJc w:val="left"/>
      <w:pPr>
        <w:ind w:left="1440" w:hanging="360"/>
      </w:pPr>
    </w:lvl>
    <w:lvl w:ilvl="2" w:tplc="991EB8D0" w:tentative="1">
      <w:start w:val="1"/>
      <w:numFmt w:val="bullet"/>
      <w:lvlText w:val="■"/>
      <w:lvlJc w:val="left"/>
      <w:pPr>
        <w:ind w:left="2160" w:hanging="360"/>
      </w:pPr>
    </w:lvl>
    <w:lvl w:ilvl="3" w:tplc="789C893C" w:tentative="1">
      <w:start w:val="1"/>
      <w:numFmt w:val="bullet"/>
      <w:lvlText w:val="●"/>
      <w:lvlJc w:val="left"/>
      <w:pPr>
        <w:ind w:left="2880" w:hanging="360"/>
      </w:pPr>
    </w:lvl>
    <w:lvl w:ilvl="4" w:tplc="611E4F7C" w:tentative="1">
      <w:start w:val="1"/>
      <w:numFmt w:val="bullet"/>
      <w:lvlText w:val="○"/>
      <w:lvlJc w:val="left"/>
      <w:pPr>
        <w:ind w:left="3600" w:hanging="360"/>
      </w:pPr>
    </w:lvl>
    <w:lvl w:ilvl="5" w:tplc="ACBC4280" w:tentative="1">
      <w:start w:val="1"/>
      <w:numFmt w:val="bullet"/>
      <w:lvlText w:val="■"/>
      <w:lvlJc w:val="left"/>
      <w:pPr>
        <w:ind w:left="4320" w:hanging="360"/>
      </w:pPr>
    </w:lvl>
    <w:lvl w:ilvl="6" w:tplc="A1CC78DC" w:tentative="1">
      <w:start w:val="1"/>
      <w:numFmt w:val="bullet"/>
      <w:lvlText w:val="●"/>
      <w:lvlJc w:val="left"/>
      <w:pPr>
        <w:ind w:left="5040" w:hanging="360"/>
      </w:pPr>
    </w:lvl>
    <w:lvl w:ilvl="7" w:tplc="EF7634AE" w:tentative="1">
      <w:start w:val="1"/>
      <w:numFmt w:val="bullet"/>
      <w:lvlText w:val="●"/>
      <w:lvlJc w:val="left"/>
      <w:pPr>
        <w:ind w:left="5760" w:hanging="360"/>
      </w:pPr>
    </w:lvl>
    <w:lvl w:ilvl="8" w:tplc="40BE0AF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3774571">
    <w:abstractNumId w:val="1"/>
    <w:lvlOverride w:ilvl="0">
      <w:startOverride w:val="1"/>
    </w:lvlOverride>
  </w:num>
  <w:num w:numId="2" w16cid:durableId="7803414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5B2"/>
    <w:rsid w:val="001916F7"/>
    <w:rsid w:val="00A371AB"/>
    <w:rsid w:val="00E045B2"/>
    <w:rsid w:val="00EA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DCDE"/>
  <w15:docId w15:val="{27BED841-DA1C-4607-AF9E-686CDCC4E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équipe — RoadVision AI</dc:title>
  <dc:creator>Un-named</dc:creator>
  <cp:lastModifiedBy>Chelle ZAKARIAE</cp:lastModifiedBy>
  <cp:revision>2</cp:revision>
  <dcterms:created xsi:type="dcterms:W3CDTF">2026-10-26T21:00:00Z</dcterms:created>
  <dcterms:modified xsi:type="dcterms:W3CDTF">2026-10-26T21:03:00Z</dcterms:modified>
</cp:coreProperties>
</file>