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BE46" w14:textId="474C1E66" w:rsidR="00F352F4" w:rsidRPr="00F352F4" w:rsidRDefault="00F352F4" w:rsidP="00F352F4">
      <w:pPr>
        <w:rPr>
          <w:b/>
          <w:bCs/>
        </w:rPr>
      </w:pPr>
      <w:r w:rsidRPr="00F352F4">
        <w:rPr>
          <w:b/>
          <w:bCs/>
        </w:rPr>
        <w:t xml:space="preserve">FICHE D'IDENTIFICATION DU PROCESSUS .  </w:t>
      </w:r>
    </w:p>
    <w:p w14:paraId="03742367" w14:textId="4E370ED0" w:rsidR="00F352F4" w:rsidRPr="00F352F4" w:rsidRDefault="00F352F4" w:rsidP="00F352F4">
      <w:pPr>
        <w:rPr>
          <w:b/>
          <w:bCs/>
        </w:rPr>
      </w:pPr>
      <w:r w:rsidRPr="00F352F4">
        <w:rPr>
          <w:b/>
          <w:bCs/>
        </w:rPr>
        <w:t xml:space="preserve">ANALYSE DU CONTEXTE SWOT .  </w:t>
      </w:r>
    </w:p>
    <w:p w14:paraId="33D8A816" w14:textId="314020A6" w:rsidR="00F352F4" w:rsidRPr="00F352F4" w:rsidRDefault="00F352F4" w:rsidP="00F352F4">
      <w:pPr>
        <w:rPr>
          <w:b/>
          <w:bCs/>
        </w:rPr>
      </w:pPr>
      <w:r w:rsidRPr="00F352F4">
        <w:rPr>
          <w:b/>
          <w:bCs/>
        </w:rPr>
        <w:t xml:space="preserve">PARTIES INTERESSÉES .  </w:t>
      </w:r>
    </w:p>
    <w:p w14:paraId="55FF9DCF" w14:textId="0431470A" w:rsidR="00F352F4" w:rsidRPr="00F352F4" w:rsidRDefault="00F352F4" w:rsidP="00F352F4">
      <w:pPr>
        <w:rPr>
          <w:b/>
          <w:bCs/>
        </w:rPr>
      </w:pPr>
      <w:r w:rsidRPr="00F352F4">
        <w:rPr>
          <w:b/>
          <w:bCs/>
        </w:rPr>
        <w:t xml:space="preserve">ANALYSE DES RISQUES  </w:t>
      </w:r>
    </w:p>
    <w:p w14:paraId="5F31BC98" w14:textId="717F1017" w:rsidR="00F352F4" w:rsidRPr="00F352F4" w:rsidRDefault="00F352F4" w:rsidP="00F352F4">
      <w:pPr>
        <w:rPr>
          <w:b/>
          <w:bCs/>
        </w:rPr>
      </w:pPr>
      <w:r w:rsidRPr="00F352F4">
        <w:rPr>
          <w:b/>
          <w:bCs/>
        </w:rPr>
        <w:t xml:space="preserve">EVALUATION DES OPPORTUNITÉS  </w:t>
      </w:r>
    </w:p>
    <w:p w14:paraId="7B8E20CE" w14:textId="32992ACF" w:rsidR="00F352F4" w:rsidRPr="00F352F4" w:rsidRDefault="00F352F4" w:rsidP="00F352F4">
      <w:pPr>
        <w:rPr>
          <w:b/>
          <w:bCs/>
        </w:rPr>
      </w:pPr>
      <w:r w:rsidRPr="00F352F4">
        <w:rPr>
          <w:b/>
          <w:bCs/>
        </w:rPr>
        <w:t xml:space="preserve">TABLEAU DES INDICATEURS DE PERFORMANCE  </w:t>
      </w:r>
    </w:p>
    <w:p w14:paraId="536A6E8D" w14:textId="77777777" w:rsidR="00865075" w:rsidRDefault="00865075" w:rsidP="00F352F4">
      <w:r w:rsidRPr="00865075">
        <w:t>Procédure D'Audit interne du SMQ</w:t>
      </w:r>
    </w:p>
    <w:p w14:paraId="5BA0808C" w14:textId="77777777" w:rsidR="00865075" w:rsidRDefault="00865075" w:rsidP="00F352F4">
      <w:r w:rsidRPr="00865075">
        <w:t>Procédure Management de Gestion des Risques</w:t>
      </w:r>
    </w:p>
    <w:p w14:paraId="7661BEA2" w14:textId="773B0B14" w:rsidR="00865075" w:rsidRDefault="00865075" w:rsidP="00F352F4">
      <w:r w:rsidRPr="00865075">
        <w:t xml:space="preserve">Procédure </w:t>
      </w:r>
      <w:r>
        <w:t>actions correctives et opportunités d’amélioration</w:t>
      </w:r>
    </w:p>
    <w:p w14:paraId="41F24B11" w14:textId="34F26CCA" w:rsidR="00F352F4" w:rsidRDefault="00F352F4" w:rsidP="00F352F4">
      <w:r>
        <w:t xml:space="preserve">DOMAINE D'APPLICATION  </w:t>
      </w:r>
    </w:p>
    <w:p w14:paraId="56261EF8" w14:textId="40C7D28F" w:rsidR="00F352F4" w:rsidRDefault="00F352F4" w:rsidP="00F352F4">
      <w:r>
        <w:t>DECISION</w:t>
      </w:r>
      <w:r w:rsidR="00476CBB">
        <w:t xml:space="preserve"> de désignation des pilotes des processus </w:t>
      </w:r>
      <w:r>
        <w:t xml:space="preserve">  </w:t>
      </w:r>
    </w:p>
    <w:p w14:paraId="2FF2D2BF" w14:textId="7CED2B13" w:rsidR="002D7AE0" w:rsidRDefault="002D7AE0" w:rsidP="002D7AE0">
      <w:r>
        <w:t xml:space="preserve">DECISION de désignation </w:t>
      </w:r>
      <w:r>
        <w:t>de l’équipe d’auditeurs internes</w:t>
      </w:r>
    </w:p>
    <w:p w14:paraId="200FE9C5" w14:textId="5EAA7E2E" w:rsidR="00F352F4" w:rsidRDefault="00F352F4" w:rsidP="00F352F4">
      <w:r>
        <w:t xml:space="preserve">PLANIFICATION DU SMQ  </w:t>
      </w:r>
    </w:p>
    <w:p w14:paraId="00FF166E" w14:textId="0B1E119F" w:rsidR="00F352F4" w:rsidRDefault="00F352F4" w:rsidP="00F352F4">
      <w:r>
        <w:t xml:space="preserve">ORGANIGRAMME  </w:t>
      </w:r>
      <w:r w:rsidR="009220F3">
        <w:t xml:space="preserve">de la société mère </w:t>
      </w:r>
    </w:p>
    <w:p w14:paraId="08B4BEAB" w14:textId="19035E18" w:rsidR="00E66B45" w:rsidRDefault="00F352F4" w:rsidP="00F352F4">
      <w:r>
        <w:t xml:space="preserve">CARTOGRPAHIE  </w:t>
      </w:r>
      <w:r w:rsidR="009220F3">
        <w:t>de la société mère</w:t>
      </w:r>
    </w:p>
    <w:p w14:paraId="09C5082A" w14:textId="638D8C41" w:rsidR="00F352F4" w:rsidRDefault="00F352F4" w:rsidP="00F352F4">
      <w:r>
        <w:t xml:space="preserve">LISTE DES DOCUMENTS D'ORGINE EXTERNE  </w:t>
      </w:r>
    </w:p>
    <w:p w14:paraId="60248C06" w14:textId="484A73FA" w:rsidR="00F352F4" w:rsidRDefault="00F352F4" w:rsidP="00F352F4">
      <w:r>
        <w:t xml:space="preserve">LISTE DES INFORMATIONS DOCUMENTÉES  </w:t>
      </w:r>
    </w:p>
    <w:p w14:paraId="537D7C85" w14:textId="7715BC3D" w:rsidR="00D558D8" w:rsidRDefault="00E66B45" w:rsidP="00F352F4">
      <w:r w:rsidRPr="00E66B45">
        <w:t>TABLEAU DE DECLINAISON DES OBJECTIFS QUALITE</w:t>
      </w:r>
      <w:r w:rsidR="00F352F4">
        <w:t xml:space="preserve">  </w:t>
      </w:r>
    </w:p>
    <w:sectPr w:rsidR="00D558D8" w:rsidSect="00E5306A">
      <w:type w:val="continuous"/>
      <w:pgSz w:w="11900" w:h="16840"/>
      <w:pgMar w:top="232" w:right="1695" w:bottom="238" w:left="232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F4"/>
    <w:rsid w:val="002D7AE0"/>
    <w:rsid w:val="00476CBB"/>
    <w:rsid w:val="00794B18"/>
    <w:rsid w:val="00865075"/>
    <w:rsid w:val="009220F3"/>
    <w:rsid w:val="00B83B34"/>
    <w:rsid w:val="00CD400C"/>
    <w:rsid w:val="00D558D8"/>
    <w:rsid w:val="00DD6D12"/>
    <w:rsid w:val="00E5306A"/>
    <w:rsid w:val="00E66B45"/>
    <w:rsid w:val="00F352F4"/>
    <w:rsid w:val="00F8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0B27"/>
  <w15:chartTrackingRefBased/>
  <w15:docId w15:val="{FFA12CB4-B197-429E-BD82-EC7B38E7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Ferroukhi</dc:creator>
  <cp:keywords/>
  <dc:description/>
  <cp:lastModifiedBy>Ferroukhi</cp:lastModifiedBy>
  <cp:revision>24</cp:revision>
  <dcterms:created xsi:type="dcterms:W3CDTF">2022-06-13T14:15:00Z</dcterms:created>
  <dcterms:modified xsi:type="dcterms:W3CDTF">2022-06-13T14:22:00Z</dcterms:modified>
</cp:coreProperties>
</file>