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Loaded 112586 data points from cloud1.pcd</w:t>
      </w:r>
    </w:p>
    <w:p>
      <w:pPr>
        <w:pStyle w:val="正文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Loaded 112624 data points from cloud2.pcd</w:t>
      </w:r>
    </w:p>
    <w:p>
      <w:pPr>
        <w:pStyle w:val="正文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Filtered cloud contains 12433 data points from cloud2.pcd</w:t>
      </w:r>
    </w:p>
    <w:p>
      <w:pPr>
        <w:pStyle w:val="正文"/>
        <w:bidi w:val="0"/>
      </w:pPr>
      <w:r>
        <w:rPr>
          <w:sz w:val="28"/>
          <w:szCs w:val="28"/>
          <w:rtl w:val="0"/>
          <w:lang w:val="en-US"/>
        </w:rPr>
        <w:t>Normal Distribution Transform has converged:1score: 0.694524</w:t>
      </w:r>
      <w:r>
        <w:drawing>
          <wp:inline distT="0" distB="0" distL="0" distR="0">
            <wp:extent cx="6120057" cy="393706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9-04-18 上午10.52.4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9370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