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E6F1F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 w:ascii="仿宋" w:hAnsi="仿宋" w:eastAsia="仿宋" w:cs="仿宋"/>
          <w:b/>
          <w:bCs/>
          <w:sz w:val="24"/>
          <w:szCs w:val="24"/>
          <w:u w:val="none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u w:val="none"/>
          <w:lang w:val="en-US" w:eastAsia="zh-CN"/>
        </w:rPr>
        <w:t xml:space="preserve">项目名称：  武汉客车制造股份有限公司污染源委托监测项目（2025年-2026年）                          </w:t>
      </w:r>
    </w:p>
    <w:p w14:paraId="28A3BB4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 w:ascii="仿宋" w:hAnsi="仿宋" w:eastAsia="仿宋" w:cs="仿宋"/>
          <w:b/>
          <w:bCs/>
          <w:sz w:val="24"/>
          <w:szCs w:val="24"/>
          <w:u w:val="none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u w:val="none"/>
          <w:lang w:val="en-US" w:eastAsia="zh-CN"/>
        </w:rPr>
        <w:t>委托单位：  武汉客车制造股份有限公司</w:t>
      </w:r>
    </w:p>
    <w:p w14:paraId="36A6928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default" w:ascii="仿宋" w:hAnsi="仿宋" w:eastAsia="仿宋" w:cs="仿宋"/>
          <w:b/>
          <w:bCs/>
          <w:sz w:val="24"/>
          <w:szCs w:val="24"/>
          <w:u w:val="none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u w:val="none"/>
          <w:lang w:val="en-US" w:eastAsia="zh-CN"/>
        </w:rPr>
        <w:t>报告委托单位：（委托单位为报告单位的可不填）</w:t>
      </w:r>
    </w:p>
    <w:p w14:paraId="139C301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 w:ascii="仿宋" w:hAnsi="仿宋" w:eastAsia="仿宋" w:cs="仿宋"/>
          <w:b/>
          <w:bCs/>
          <w:sz w:val="24"/>
          <w:szCs w:val="24"/>
          <w:u w:val="none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u w:val="none"/>
          <w:lang w:val="en-US" w:eastAsia="zh-CN"/>
        </w:rPr>
        <w:t>项目采样地址：武汉市-江夏区-武汉市江夏经济开发区庙山办事处阳光大道16号</w:t>
      </w:r>
    </w:p>
    <w:p w14:paraId="5A01538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 w:ascii="仿宋" w:hAnsi="仿宋" w:eastAsia="仿宋" w:cs="仿宋"/>
          <w:b/>
          <w:bCs/>
          <w:sz w:val="24"/>
          <w:szCs w:val="24"/>
          <w:u w:val="none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u w:val="none"/>
          <w:lang w:val="en-US" w:eastAsia="zh-CN"/>
        </w:rPr>
        <w:t xml:space="preserve">项目联系人：李工                   </w:t>
      </w:r>
      <w:r>
        <w:rPr>
          <w:rFonts w:hint="eastAsia" w:ascii="仿宋" w:hAnsi="仿宋" w:eastAsia="仿宋" w:cs="仿宋"/>
          <w:b/>
          <w:bCs/>
          <w:sz w:val="24"/>
          <w:szCs w:val="24"/>
          <w:u w:val="none"/>
          <w:lang w:val="en-US" w:eastAsia="zh-CN"/>
        </w:rPr>
        <w:tab/>
      </w:r>
    </w:p>
    <w:p w14:paraId="31F4962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 w:ascii="仿宋" w:hAnsi="仿宋" w:eastAsia="仿宋" w:cs="仿宋"/>
          <w:b/>
          <w:bCs/>
          <w:sz w:val="24"/>
          <w:szCs w:val="24"/>
          <w:u w:val="none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u w:val="none"/>
          <w:lang w:val="en-US" w:eastAsia="zh-CN"/>
        </w:rPr>
        <w:t>联系电话：</w:t>
      </w:r>
    </w:p>
    <w:p w14:paraId="26BBFEE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 w:ascii="仿宋" w:hAnsi="仿宋" w:eastAsia="仿宋" w:cs="仿宋"/>
          <w:b/>
          <w:bCs/>
          <w:sz w:val="24"/>
          <w:szCs w:val="24"/>
          <w:u w:val="none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u w:val="none"/>
          <w:lang w:val="en-US" w:eastAsia="zh-CN"/>
        </w:rPr>
        <w:t xml:space="preserve">下单金额：  57500元               </w:t>
      </w:r>
    </w:p>
    <w:p w14:paraId="6768F30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 w:ascii="仿宋" w:hAnsi="仿宋" w:eastAsia="仿宋" w:cs="仿宋"/>
          <w:b/>
          <w:bCs/>
          <w:sz w:val="24"/>
          <w:szCs w:val="24"/>
          <w:u w:val="none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u w:val="none"/>
          <w:lang w:val="en-US" w:eastAsia="zh-CN"/>
        </w:rPr>
        <w:t xml:space="preserve">信息费：     （信息费支付方式：现金、普票、专票6点以下、专票6点以上）   </w:t>
      </w:r>
    </w:p>
    <w:p w14:paraId="47479EA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 w:ascii="仿宋" w:hAnsi="仿宋" w:eastAsia="仿宋" w:cs="仿宋"/>
          <w:b/>
          <w:bCs/>
          <w:sz w:val="24"/>
          <w:szCs w:val="24"/>
          <w:u w:val="none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u w:val="none"/>
          <w:lang w:val="en-US" w:eastAsia="zh-CN"/>
        </w:rPr>
        <w:t>项目是否存在分包：是/否     分包金额：     分包单位：</w:t>
      </w:r>
    </w:p>
    <w:p w14:paraId="2AEFA1A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 w:ascii="仿宋" w:hAnsi="仿宋" w:eastAsia="仿宋" w:cs="仿宋"/>
          <w:b/>
          <w:bCs/>
          <w:sz w:val="24"/>
          <w:szCs w:val="24"/>
          <w:u w:val="none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u w:val="none"/>
          <w:lang w:val="en-US" w:eastAsia="zh-CN"/>
        </w:rPr>
        <w:t xml:space="preserve">技术跟单：  （未填名字默认业务员本人）    跟单提成比例：1%/2%/3%   </w:t>
      </w:r>
    </w:p>
    <w:p w14:paraId="4113BD7B">
      <w:pPr>
        <w:jc w:val="left"/>
        <w:rPr>
          <w:rFonts w:hint="eastAsia" w:ascii="Segoe UI" w:hAnsi="Segoe UI" w:eastAsia="宋体" w:cs="Segoe UI"/>
          <w:i w:val="0"/>
          <w:iCs w:val="0"/>
          <w:caps w:val="0"/>
          <w:color w:val="0000FF"/>
          <w:spacing w:val="8"/>
          <w:sz w:val="21"/>
          <w:szCs w:val="21"/>
          <w:shd w:val="clear" w:fill="F5F6F8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000FF"/>
          <w:spacing w:val="8"/>
          <w:sz w:val="21"/>
          <w:szCs w:val="21"/>
          <w:shd w:val="clear" w:fill="F5F6F8"/>
          <w:lang w:val="en-US" w:eastAsia="zh-CN"/>
        </w:rPr>
        <w:t>备注：</w:t>
      </w:r>
    </w:p>
    <w:p w14:paraId="71440757">
      <w:pPr>
        <w:numPr>
          <w:ilvl w:val="0"/>
          <w:numId w:val="1"/>
        </w:numPr>
        <w:jc w:val="left"/>
        <w:rPr>
          <w:rFonts w:hint="eastAsia" w:ascii="Segoe UI" w:hAnsi="Segoe UI" w:eastAsia="宋体" w:cs="Segoe UI"/>
          <w:i w:val="0"/>
          <w:iCs w:val="0"/>
          <w:caps w:val="0"/>
          <w:color w:val="0000FF"/>
          <w:spacing w:val="8"/>
          <w:sz w:val="21"/>
          <w:szCs w:val="21"/>
          <w:shd w:val="clear" w:fill="F5F6F8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0000FF"/>
          <w:spacing w:val="8"/>
          <w:sz w:val="21"/>
          <w:szCs w:val="21"/>
          <w:shd w:val="clear" w:fill="F5F6F8"/>
        </w:rPr>
        <w:t>中标项目（2年），</w:t>
      </w:r>
      <w:r>
        <w:rPr>
          <w:rFonts w:hint="eastAsia" w:ascii="Segoe UI" w:hAnsi="Segoe UI" w:eastAsia="宋体" w:cs="Segoe UI"/>
          <w:i w:val="0"/>
          <w:iCs w:val="0"/>
          <w:caps w:val="0"/>
          <w:color w:val="0000FF"/>
          <w:spacing w:val="8"/>
          <w:sz w:val="21"/>
          <w:szCs w:val="21"/>
          <w:shd w:val="clear" w:fill="F5F6F8"/>
          <w:lang w:val="en-US" w:eastAsia="zh-CN"/>
        </w:rPr>
        <w:t>中标金额115000，</w:t>
      </w:r>
      <w:r>
        <w:rPr>
          <w:rFonts w:ascii="Segoe UI" w:hAnsi="Segoe UI" w:eastAsia="Segoe UI" w:cs="Segoe UI"/>
          <w:i w:val="0"/>
          <w:iCs w:val="0"/>
          <w:caps w:val="0"/>
          <w:color w:val="0000FF"/>
          <w:spacing w:val="8"/>
          <w:sz w:val="21"/>
          <w:szCs w:val="21"/>
          <w:shd w:val="clear" w:fill="F5F6F8"/>
        </w:rPr>
        <w:t>分成2个合同评审走（2024年9月-2025年</w:t>
      </w:r>
      <w:r>
        <w:rPr>
          <w:rFonts w:hint="eastAsia" w:ascii="Segoe UI" w:hAnsi="Segoe UI" w:eastAsia="宋体" w:cs="Segoe UI"/>
          <w:i w:val="0"/>
          <w:iCs w:val="0"/>
          <w:caps w:val="0"/>
          <w:color w:val="0000FF"/>
          <w:spacing w:val="8"/>
          <w:sz w:val="21"/>
          <w:szCs w:val="21"/>
          <w:shd w:val="clear" w:fill="F5F6F8"/>
          <w:lang w:val="en-US" w:eastAsia="zh-CN"/>
        </w:rPr>
        <w:t>8</w:t>
      </w:r>
      <w:r>
        <w:rPr>
          <w:rFonts w:ascii="Segoe UI" w:hAnsi="Segoe UI" w:eastAsia="Segoe UI" w:cs="Segoe UI"/>
          <w:i w:val="0"/>
          <w:iCs w:val="0"/>
          <w:caps w:val="0"/>
          <w:color w:val="0000FF"/>
          <w:spacing w:val="8"/>
          <w:sz w:val="21"/>
          <w:szCs w:val="21"/>
          <w:shd w:val="clear" w:fill="F5F6F8"/>
        </w:rPr>
        <w:t>月一个年度，2025年</w:t>
      </w:r>
      <w:r>
        <w:rPr>
          <w:rFonts w:hint="eastAsia" w:ascii="Segoe UI" w:hAnsi="Segoe UI" w:eastAsia="宋体" w:cs="Segoe UI"/>
          <w:i w:val="0"/>
          <w:iCs w:val="0"/>
          <w:caps w:val="0"/>
          <w:color w:val="0000FF"/>
          <w:spacing w:val="8"/>
          <w:sz w:val="21"/>
          <w:szCs w:val="21"/>
          <w:shd w:val="clear" w:fill="F5F6F8"/>
          <w:lang w:val="en-US" w:eastAsia="zh-CN"/>
        </w:rPr>
        <w:t>9</w:t>
      </w:r>
      <w:r>
        <w:rPr>
          <w:rFonts w:ascii="Segoe UI" w:hAnsi="Segoe UI" w:eastAsia="Segoe UI" w:cs="Segoe UI"/>
          <w:i w:val="0"/>
          <w:iCs w:val="0"/>
          <w:caps w:val="0"/>
          <w:color w:val="0000FF"/>
          <w:spacing w:val="8"/>
          <w:sz w:val="21"/>
          <w:szCs w:val="21"/>
          <w:shd w:val="clear" w:fill="F5F6F8"/>
        </w:rPr>
        <w:t>月-2025年8月第二个年度）</w:t>
      </w:r>
      <w:r>
        <w:rPr>
          <w:rFonts w:hint="eastAsia" w:ascii="Segoe UI" w:hAnsi="Segoe UI" w:eastAsia="宋体" w:cs="Segoe UI"/>
          <w:i w:val="0"/>
          <w:iCs w:val="0"/>
          <w:caps w:val="0"/>
          <w:color w:val="0000FF"/>
          <w:spacing w:val="8"/>
          <w:sz w:val="21"/>
          <w:szCs w:val="21"/>
          <w:shd w:val="clear" w:fill="F5F6F8"/>
          <w:lang w:eastAsia="zh-CN"/>
        </w:rPr>
        <w:t>，</w:t>
      </w:r>
      <w:r>
        <w:rPr>
          <w:rFonts w:hint="eastAsia" w:ascii="Segoe UI" w:hAnsi="Segoe UI" w:eastAsia="宋体" w:cs="Segoe UI"/>
          <w:i w:val="0"/>
          <w:iCs w:val="0"/>
          <w:caps w:val="0"/>
          <w:color w:val="0000FF"/>
          <w:spacing w:val="8"/>
          <w:sz w:val="21"/>
          <w:szCs w:val="21"/>
          <w:shd w:val="clear" w:fill="F5F6F8"/>
          <w:lang w:val="en-US" w:eastAsia="zh-CN"/>
        </w:rPr>
        <w:t>每年57500元</w:t>
      </w:r>
      <w:r>
        <w:rPr>
          <w:rFonts w:hint="eastAsia" w:ascii="Segoe UI" w:hAnsi="Segoe UI" w:cs="Segoe UI"/>
          <w:i w:val="0"/>
          <w:iCs w:val="0"/>
          <w:caps w:val="0"/>
          <w:color w:val="0000FF"/>
          <w:spacing w:val="8"/>
          <w:sz w:val="21"/>
          <w:szCs w:val="21"/>
          <w:shd w:val="clear" w:fill="F5F6F8"/>
          <w:lang w:val="en-US" w:eastAsia="zh-CN"/>
        </w:rPr>
        <w:t>，现做第二个年度</w:t>
      </w:r>
    </w:p>
    <w:p w14:paraId="6BA1EAD4">
      <w:pPr>
        <w:numPr>
          <w:ilvl w:val="0"/>
          <w:numId w:val="1"/>
        </w:numPr>
        <w:jc w:val="left"/>
        <w:rPr>
          <w:rFonts w:hint="default" w:ascii="Segoe UI" w:hAnsi="Segoe UI" w:eastAsia="宋体" w:cs="Segoe UI"/>
          <w:i w:val="0"/>
          <w:iCs w:val="0"/>
          <w:caps w:val="0"/>
          <w:color w:val="0000FF"/>
          <w:spacing w:val="8"/>
          <w:sz w:val="21"/>
          <w:szCs w:val="21"/>
          <w:shd w:val="clear" w:fill="F5F6F8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000FF"/>
          <w:spacing w:val="8"/>
          <w:sz w:val="21"/>
          <w:szCs w:val="21"/>
          <w:shd w:val="clear" w:fill="F5F6F8"/>
          <w:lang w:val="en-US" w:eastAsia="zh-CN"/>
        </w:rPr>
        <w:t>中标后客户排污许可证有更新，按新的排污许可证监测（标红的是教之前合同变更的地方），合同外的监测内容另行核算后一起结算。</w:t>
      </w:r>
    </w:p>
    <w:p w14:paraId="6F2DD1C3">
      <w:pPr>
        <w:numPr>
          <w:ilvl w:val="0"/>
          <w:numId w:val="1"/>
        </w:numPr>
        <w:jc w:val="left"/>
        <w:rPr>
          <w:rFonts w:hint="default" w:ascii="Segoe UI" w:hAnsi="Segoe UI" w:eastAsia="宋体" w:cs="Segoe UI"/>
          <w:i w:val="0"/>
          <w:iCs w:val="0"/>
          <w:caps w:val="0"/>
          <w:color w:val="0000FF"/>
          <w:spacing w:val="8"/>
          <w:sz w:val="21"/>
          <w:szCs w:val="21"/>
          <w:shd w:val="clear" w:fill="F5F6F8"/>
          <w:lang w:val="en-US" w:eastAsia="zh-CN"/>
        </w:rPr>
      </w:pPr>
      <w:r>
        <w:rPr>
          <w:rFonts w:hint="eastAsia"/>
          <w:szCs w:val="21"/>
          <w:lang w:val="en-US" w:eastAsia="zh-CN"/>
        </w:rPr>
        <w:t>详见方案，需要下达标评价和结论</w:t>
      </w:r>
    </w:p>
    <w:p w14:paraId="28A7987B">
      <w:pPr>
        <w:widowControl w:val="0"/>
        <w:numPr>
          <w:numId w:val="0"/>
        </w:numPr>
        <w:tabs>
          <w:tab w:val="left" w:pos="312"/>
        </w:tabs>
        <w:jc w:val="left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 </w:t>
      </w:r>
    </w:p>
    <w:p w14:paraId="072B914B">
      <w:pPr>
        <w:widowControl w:val="0"/>
        <w:numPr>
          <w:numId w:val="0"/>
        </w:numPr>
        <w:tabs>
          <w:tab w:val="left" w:pos="312"/>
        </w:tabs>
        <w:jc w:val="left"/>
        <w:rPr>
          <w:rFonts w:hint="default" w:ascii="Segoe UI" w:hAnsi="Segoe UI" w:eastAsia="宋体" w:cs="Segoe UI"/>
          <w:i w:val="0"/>
          <w:iCs w:val="0"/>
          <w:caps w:val="0"/>
          <w:color w:val="0000FF"/>
          <w:spacing w:val="8"/>
          <w:sz w:val="21"/>
          <w:szCs w:val="21"/>
          <w:shd w:val="clear" w:fill="F5F6F8"/>
          <w:lang w:val="en-US" w:eastAsia="zh-CN"/>
        </w:rPr>
      </w:pPr>
      <w:bookmarkStart w:id="0" w:name="_GoBack"/>
      <w:bookmarkEnd w:id="0"/>
      <w:r>
        <w:rPr>
          <w:rFonts w:hint="eastAsia"/>
          <w:szCs w:val="21"/>
          <w:lang w:val="en-US" w:eastAsia="zh-CN"/>
        </w:rPr>
        <w:t xml:space="preserve"> 需要下12个工程单</w:t>
      </w:r>
    </w:p>
    <w:tbl>
      <w:tblPr>
        <w:tblStyle w:val="28"/>
        <w:tblW w:w="10140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52"/>
        <w:gridCol w:w="880"/>
        <w:gridCol w:w="1823"/>
        <w:gridCol w:w="3923"/>
        <w:gridCol w:w="2462"/>
      </w:tblGrid>
      <w:tr w14:paraId="64F299D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  <w:jc w:val="center"/>
        </w:trPr>
        <w:tc>
          <w:tcPr>
            <w:tcW w:w="10140" w:type="dxa"/>
            <w:gridSpan w:val="5"/>
            <w:tcBorders>
              <w:top w:val="single" w:color="000000" w:sz="10" w:space="0"/>
              <w:left w:val="single" w:color="000000" w:sz="10" w:space="0"/>
              <w:right w:val="single" w:color="000000" w:sz="10" w:space="0"/>
            </w:tcBorders>
            <w:vAlign w:val="top"/>
          </w:tcPr>
          <w:p w14:paraId="402ED62F">
            <w:pPr>
              <w:pStyle w:val="27"/>
              <w:spacing w:before="228" w:line="220" w:lineRule="auto"/>
              <w:ind w:left="893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2025-2026年年度监测方案</w:t>
            </w:r>
          </w:p>
        </w:tc>
      </w:tr>
      <w:tr w14:paraId="7E155F5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  <w:jc w:val="center"/>
        </w:trPr>
        <w:tc>
          <w:tcPr>
            <w:tcW w:w="1052" w:type="dxa"/>
            <w:tcBorders>
              <w:top w:val="single" w:color="000000" w:sz="10" w:space="0"/>
              <w:left w:val="single" w:color="000000" w:sz="10" w:space="0"/>
            </w:tcBorders>
            <w:vAlign w:val="center"/>
          </w:tcPr>
          <w:p w14:paraId="462F61A2">
            <w:pPr>
              <w:pStyle w:val="27"/>
              <w:spacing w:before="228" w:line="220" w:lineRule="auto"/>
              <w:ind w:left="248" w:leftChars="0"/>
              <w:rPr>
                <w:spacing w:val="-2"/>
              </w:rPr>
            </w:pPr>
            <w:r>
              <w:rPr>
                <w:spacing w:val="-2"/>
              </w:rPr>
              <w:t>监测类别</w:t>
            </w:r>
          </w:p>
        </w:tc>
        <w:tc>
          <w:tcPr>
            <w:tcW w:w="880" w:type="dxa"/>
            <w:tcBorders>
              <w:top w:val="single" w:color="000000" w:sz="10" w:space="0"/>
            </w:tcBorders>
            <w:vAlign w:val="center"/>
          </w:tcPr>
          <w:p w14:paraId="43464524">
            <w:pPr>
              <w:pStyle w:val="27"/>
              <w:spacing w:before="73" w:line="282" w:lineRule="auto"/>
              <w:ind w:left="212" w:leftChars="0" w:right="131" w:rightChars="0" w:hanging="92" w:firstLineChars="0"/>
              <w:rPr>
                <w:spacing w:val="-3"/>
              </w:rPr>
            </w:pPr>
            <w:r>
              <w:rPr>
                <w:spacing w:val="-3"/>
              </w:rPr>
              <w:t>排放口</w:t>
            </w:r>
            <w:r>
              <w:rPr>
                <w:spacing w:val="-5"/>
              </w:rPr>
              <w:t>编号</w:t>
            </w:r>
          </w:p>
        </w:tc>
        <w:tc>
          <w:tcPr>
            <w:tcW w:w="1823" w:type="dxa"/>
            <w:tcBorders>
              <w:top w:val="single" w:color="000000" w:sz="10" w:space="0"/>
            </w:tcBorders>
            <w:vAlign w:val="center"/>
          </w:tcPr>
          <w:p w14:paraId="6763AD55">
            <w:pPr>
              <w:pStyle w:val="27"/>
              <w:spacing w:before="227" w:line="222" w:lineRule="auto"/>
              <w:ind w:left="550" w:leftChars="0"/>
              <w:rPr>
                <w:spacing w:val="-2"/>
              </w:rPr>
            </w:pPr>
            <w:r>
              <w:rPr>
                <w:spacing w:val="-2"/>
              </w:rPr>
              <w:t>监测点位</w:t>
            </w:r>
          </w:p>
        </w:tc>
        <w:tc>
          <w:tcPr>
            <w:tcW w:w="3923" w:type="dxa"/>
            <w:tcBorders>
              <w:top w:val="single" w:color="000000" w:sz="10" w:space="0"/>
            </w:tcBorders>
            <w:vAlign w:val="center"/>
          </w:tcPr>
          <w:p w14:paraId="5A598CD9">
            <w:pPr>
              <w:pStyle w:val="27"/>
              <w:spacing w:before="227" w:line="221" w:lineRule="auto"/>
              <w:ind w:left="1456" w:leftChars="0"/>
              <w:rPr>
                <w:spacing w:val="-2"/>
              </w:rPr>
            </w:pPr>
            <w:r>
              <w:rPr>
                <w:spacing w:val="-2"/>
              </w:rPr>
              <w:t>监测项目</w:t>
            </w:r>
          </w:p>
        </w:tc>
        <w:tc>
          <w:tcPr>
            <w:tcW w:w="2462" w:type="dxa"/>
            <w:tcBorders>
              <w:top w:val="single" w:color="000000" w:sz="10" w:space="0"/>
              <w:right w:val="single" w:color="000000" w:sz="10" w:space="0"/>
            </w:tcBorders>
            <w:vAlign w:val="center"/>
          </w:tcPr>
          <w:p w14:paraId="4A9DB5B2">
            <w:pPr>
              <w:pStyle w:val="27"/>
              <w:spacing w:before="228" w:line="220" w:lineRule="auto"/>
              <w:ind w:left="893" w:leftChars="0"/>
              <w:rPr>
                <w:spacing w:val="-2"/>
              </w:rPr>
            </w:pPr>
            <w:r>
              <w:rPr>
                <w:spacing w:val="-2"/>
              </w:rPr>
              <w:t>监测频次</w:t>
            </w:r>
          </w:p>
        </w:tc>
      </w:tr>
      <w:tr w14:paraId="78024C4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  <w:jc w:val="center"/>
        </w:trPr>
        <w:tc>
          <w:tcPr>
            <w:tcW w:w="1052" w:type="dxa"/>
            <w:vMerge w:val="restart"/>
            <w:tcBorders>
              <w:left w:val="single" w:color="000000" w:sz="10" w:space="0"/>
              <w:bottom w:val="nil"/>
            </w:tcBorders>
            <w:vAlign w:val="center"/>
          </w:tcPr>
          <w:p w14:paraId="18A489F1">
            <w:pPr>
              <w:spacing w:line="251" w:lineRule="auto"/>
              <w:rPr>
                <w:rFonts w:ascii="Arial"/>
                <w:sz w:val="21"/>
              </w:rPr>
            </w:pPr>
          </w:p>
          <w:p w14:paraId="3D0556AA">
            <w:pPr>
              <w:spacing w:line="251" w:lineRule="auto"/>
              <w:rPr>
                <w:rFonts w:ascii="Arial"/>
                <w:sz w:val="21"/>
              </w:rPr>
            </w:pPr>
          </w:p>
          <w:p w14:paraId="4D1E098D">
            <w:pPr>
              <w:spacing w:line="251" w:lineRule="auto"/>
              <w:rPr>
                <w:rFonts w:ascii="Arial"/>
                <w:sz w:val="21"/>
              </w:rPr>
            </w:pPr>
          </w:p>
          <w:p w14:paraId="52691896">
            <w:pPr>
              <w:spacing w:line="251" w:lineRule="auto"/>
              <w:rPr>
                <w:rFonts w:ascii="Arial"/>
                <w:sz w:val="21"/>
              </w:rPr>
            </w:pPr>
          </w:p>
          <w:p w14:paraId="64FF7931">
            <w:pPr>
              <w:spacing w:line="251" w:lineRule="auto"/>
              <w:rPr>
                <w:rFonts w:ascii="Arial"/>
                <w:sz w:val="21"/>
              </w:rPr>
            </w:pPr>
          </w:p>
          <w:p w14:paraId="24EDD42B">
            <w:pPr>
              <w:spacing w:line="251" w:lineRule="auto"/>
              <w:rPr>
                <w:rFonts w:ascii="Arial"/>
                <w:sz w:val="21"/>
              </w:rPr>
            </w:pPr>
          </w:p>
          <w:p w14:paraId="70602448">
            <w:pPr>
              <w:spacing w:line="252" w:lineRule="auto"/>
              <w:rPr>
                <w:rFonts w:ascii="Arial"/>
                <w:sz w:val="21"/>
              </w:rPr>
            </w:pPr>
          </w:p>
          <w:p w14:paraId="33DDD816">
            <w:pPr>
              <w:spacing w:line="252" w:lineRule="auto"/>
              <w:rPr>
                <w:rFonts w:ascii="Arial"/>
                <w:sz w:val="21"/>
              </w:rPr>
            </w:pPr>
          </w:p>
          <w:p w14:paraId="66F11801">
            <w:pPr>
              <w:spacing w:line="252" w:lineRule="auto"/>
              <w:rPr>
                <w:rFonts w:ascii="Arial"/>
                <w:sz w:val="21"/>
              </w:rPr>
            </w:pPr>
          </w:p>
          <w:p w14:paraId="67E3FC69">
            <w:pPr>
              <w:spacing w:line="252" w:lineRule="auto"/>
              <w:rPr>
                <w:rFonts w:ascii="Arial"/>
                <w:sz w:val="21"/>
              </w:rPr>
            </w:pPr>
          </w:p>
          <w:p w14:paraId="3626C756">
            <w:pPr>
              <w:spacing w:line="252" w:lineRule="auto"/>
              <w:rPr>
                <w:rFonts w:ascii="Arial"/>
                <w:sz w:val="21"/>
              </w:rPr>
            </w:pPr>
          </w:p>
          <w:p w14:paraId="73ADD2D6">
            <w:pPr>
              <w:spacing w:line="252" w:lineRule="auto"/>
              <w:rPr>
                <w:rFonts w:ascii="Arial"/>
                <w:sz w:val="21"/>
              </w:rPr>
            </w:pPr>
          </w:p>
          <w:p w14:paraId="1E493322">
            <w:pPr>
              <w:spacing w:line="252" w:lineRule="auto"/>
              <w:rPr>
                <w:rFonts w:ascii="Arial"/>
                <w:sz w:val="21"/>
              </w:rPr>
            </w:pPr>
          </w:p>
          <w:p w14:paraId="562C90BA">
            <w:pPr>
              <w:spacing w:line="252" w:lineRule="auto"/>
              <w:rPr>
                <w:rFonts w:ascii="Arial"/>
                <w:sz w:val="21"/>
              </w:rPr>
            </w:pPr>
          </w:p>
          <w:p w14:paraId="60B70B9C">
            <w:pPr>
              <w:spacing w:line="252" w:lineRule="auto"/>
              <w:rPr>
                <w:rFonts w:ascii="Arial"/>
                <w:sz w:val="21"/>
              </w:rPr>
            </w:pPr>
          </w:p>
          <w:p w14:paraId="3A74AF7E">
            <w:pPr>
              <w:spacing w:line="252" w:lineRule="auto"/>
              <w:rPr>
                <w:rFonts w:ascii="Arial"/>
                <w:sz w:val="21"/>
              </w:rPr>
            </w:pPr>
          </w:p>
          <w:p w14:paraId="7D574315">
            <w:pPr>
              <w:spacing w:line="252" w:lineRule="auto"/>
              <w:rPr>
                <w:rFonts w:ascii="Arial"/>
                <w:sz w:val="21"/>
              </w:rPr>
            </w:pPr>
          </w:p>
          <w:p w14:paraId="53019D01">
            <w:pPr>
              <w:pStyle w:val="27"/>
              <w:spacing w:before="59" w:line="221" w:lineRule="auto"/>
              <w:ind w:left="113"/>
            </w:pPr>
            <w:r>
              <w:rPr>
                <w:spacing w:val="-2"/>
              </w:rPr>
              <w:t>有组织废气</w:t>
            </w:r>
          </w:p>
        </w:tc>
        <w:tc>
          <w:tcPr>
            <w:tcW w:w="880" w:type="dxa"/>
            <w:vAlign w:val="center"/>
          </w:tcPr>
          <w:p w14:paraId="042B473C">
            <w:pPr>
              <w:pStyle w:val="27"/>
              <w:spacing w:before="106"/>
              <w:ind w:left="162"/>
            </w:pPr>
            <w:r>
              <w:rPr>
                <w:spacing w:val="-1"/>
              </w:rPr>
              <w:t>DA001</w:t>
            </w:r>
          </w:p>
        </w:tc>
        <w:tc>
          <w:tcPr>
            <w:tcW w:w="1823" w:type="dxa"/>
            <w:vAlign w:val="center"/>
          </w:tcPr>
          <w:p w14:paraId="5C06DCA6">
            <w:pPr>
              <w:pStyle w:val="27"/>
              <w:spacing w:before="106" w:line="220" w:lineRule="auto"/>
              <w:ind w:left="282"/>
            </w:pPr>
            <w:r>
              <w:rPr>
                <w:spacing w:val="-2"/>
              </w:rPr>
              <w:t>酸洗废气排气筒</w:t>
            </w:r>
          </w:p>
        </w:tc>
        <w:tc>
          <w:tcPr>
            <w:tcW w:w="3923" w:type="dxa"/>
            <w:vAlign w:val="center"/>
          </w:tcPr>
          <w:p w14:paraId="7E5496DF">
            <w:pPr>
              <w:pStyle w:val="27"/>
              <w:spacing w:before="106" w:line="220" w:lineRule="auto"/>
              <w:ind w:left="1098"/>
            </w:pPr>
            <w:r>
              <w:rPr>
                <w:spacing w:val="-2"/>
              </w:rPr>
              <w:t>氯化氢、排气参数</w:t>
            </w:r>
          </w:p>
        </w:tc>
        <w:tc>
          <w:tcPr>
            <w:tcW w:w="2462" w:type="dxa"/>
            <w:tcBorders>
              <w:right w:val="single" w:color="000000" w:sz="10" w:space="0"/>
            </w:tcBorders>
            <w:vAlign w:val="center"/>
          </w:tcPr>
          <w:p w14:paraId="27975EC5">
            <w:pPr>
              <w:pStyle w:val="27"/>
              <w:spacing w:before="106" w:line="220" w:lineRule="auto"/>
              <w:ind w:left="131"/>
            </w:pPr>
            <w:r>
              <w:rPr>
                <w:spacing w:val="-5"/>
              </w:rPr>
              <w:t>3</w:t>
            </w:r>
            <w:r>
              <w:rPr>
                <w:spacing w:val="-29"/>
              </w:rPr>
              <w:t xml:space="preserve"> </w:t>
            </w:r>
            <w:r>
              <w:rPr>
                <w:spacing w:val="-5"/>
              </w:rPr>
              <w:t>次/天，监测</w:t>
            </w:r>
            <w:r>
              <w:rPr>
                <w:spacing w:val="-27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32"/>
              </w:rPr>
              <w:t xml:space="preserve"> </w:t>
            </w:r>
            <w:r>
              <w:rPr>
                <w:spacing w:val="-5"/>
              </w:rPr>
              <w:t>天，1</w:t>
            </w:r>
            <w:r>
              <w:rPr>
                <w:spacing w:val="-34"/>
              </w:rPr>
              <w:t xml:space="preserve"> </w:t>
            </w:r>
            <w:r>
              <w:rPr>
                <w:spacing w:val="-5"/>
              </w:rPr>
              <w:t>次/年</w:t>
            </w:r>
          </w:p>
        </w:tc>
      </w:tr>
      <w:tr w14:paraId="3BD53B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  <w:jc w:val="center"/>
        </w:trPr>
        <w:tc>
          <w:tcPr>
            <w:tcW w:w="1052" w:type="dxa"/>
            <w:vMerge w:val="continue"/>
            <w:tcBorders>
              <w:top w:val="nil"/>
              <w:left w:val="single" w:color="000000" w:sz="10" w:space="0"/>
              <w:bottom w:val="nil"/>
            </w:tcBorders>
            <w:vAlign w:val="center"/>
          </w:tcPr>
          <w:p w14:paraId="4F168259">
            <w:pPr>
              <w:rPr>
                <w:rFonts w:ascii="Arial"/>
                <w:sz w:val="21"/>
              </w:rPr>
            </w:pPr>
          </w:p>
        </w:tc>
        <w:tc>
          <w:tcPr>
            <w:tcW w:w="880" w:type="dxa"/>
            <w:vMerge w:val="restart"/>
            <w:tcBorders>
              <w:bottom w:val="nil"/>
            </w:tcBorders>
            <w:vAlign w:val="center"/>
          </w:tcPr>
          <w:p w14:paraId="080DEEDF">
            <w:pPr>
              <w:spacing w:line="363" w:lineRule="auto"/>
              <w:rPr>
                <w:rFonts w:ascii="Arial"/>
                <w:sz w:val="21"/>
              </w:rPr>
            </w:pPr>
          </w:p>
          <w:p w14:paraId="6C162706">
            <w:pPr>
              <w:pStyle w:val="27"/>
              <w:spacing w:before="59"/>
              <w:ind w:left="162"/>
            </w:pPr>
            <w:r>
              <w:rPr>
                <w:spacing w:val="-1"/>
              </w:rPr>
              <w:t>DA002</w:t>
            </w:r>
          </w:p>
        </w:tc>
        <w:tc>
          <w:tcPr>
            <w:tcW w:w="1823" w:type="dxa"/>
            <w:vMerge w:val="restart"/>
            <w:tcBorders>
              <w:bottom w:val="nil"/>
            </w:tcBorders>
            <w:vAlign w:val="center"/>
          </w:tcPr>
          <w:p w14:paraId="261173C4">
            <w:pPr>
              <w:spacing w:line="363" w:lineRule="auto"/>
              <w:rPr>
                <w:rFonts w:ascii="Arial"/>
                <w:sz w:val="21"/>
              </w:rPr>
            </w:pPr>
          </w:p>
          <w:p w14:paraId="7FF576C7">
            <w:pPr>
              <w:pStyle w:val="27"/>
              <w:spacing w:before="59" w:line="219" w:lineRule="auto"/>
              <w:ind w:left="170"/>
            </w:pPr>
            <w:r>
              <w:rPr>
                <w:spacing w:val="-4"/>
              </w:rPr>
              <w:t>焚烧废气排气筒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1#</w:t>
            </w:r>
          </w:p>
        </w:tc>
        <w:tc>
          <w:tcPr>
            <w:tcW w:w="3923" w:type="dxa"/>
            <w:vAlign w:val="center"/>
          </w:tcPr>
          <w:p w14:paraId="2D7AAE20">
            <w:pPr>
              <w:pStyle w:val="27"/>
              <w:spacing w:before="69" w:line="219" w:lineRule="auto"/>
              <w:ind w:left="108"/>
            </w:pPr>
            <w:r>
              <w:rPr>
                <w:spacing w:val="-1"/>
              </w:rPr>
              <w:t>氮氧化物、二氧化硫、二甲苯、烟尘、排气</w:t>
            </w:r>
            <w:r>
              <w:rPr>
                <w:spacing w:val="-5"/>
              </w:rPr>
              <w:t>参数</w:t>
            </w:r>
          </w:p>
        </w:tc>
        <w:tc>
          <w:tcPr>
            <w:tcW w:w="2462" w:type="dxa"/>
            <w:tcBorders>
              <w:right w:val="single" w:color="000000" w:sz="10" w:space="0"/>
            </w:tcBorders>
            <w:vAlign w:val="center"/>
          </w:tcPr>
          <w:p w14:paraId="504839DF">
            <w:pPr>
              <w:pStyle w:val="27"/>
              <w:spacing w:before="224" w:line="220" w:lineRule="auto"/>
              <w:ind w:left="131"/>
            </w:pPr>
            <w:r>
              <w:rPr>
                <w:spacing w:val="-5"/>
              </w:rPr>
              <w:t>3</w:t>
            </w:r>
            <w:r>
              <w:rPr>
                <w:spacing w:val="-29"/>
              </w:rPr>
              <w:t xml:space="preserve"> </w:t>
            </w:r>
            <w:r>
              <w:rPr>
                <w:spacing w:val="-5"/>
              </w:rPr>
              <w:t>次/天，监测</w:t>
            </w:r>
            <w:r>
              <w:rPr>
                <w:spacing w:val="-27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32"/>
              </w:rPr>
              <w:t xml:space="preserve"> </w:t>
            </w:r>
            <w:r>
              <w:rPr>
                <w:spacing w:val="-5"/>
              </w:rPr>
              <w:t>天，1</w:t>
            </w:r>
            <w:r>
              <w:rPr>
                <w:spacing w:val="-34"/>
              </w:rPr>
              <w:t xml:space="preserve"> </w:t>
            </w:r>
            <w:r>
              <w:rPr>
                <w:spacing w:val="-5"/>
              </w:rPr>
              <w:t>次/季</w:t>
            </w:r>
          </w:p>
        </w:tc>
      </w:tr>
      <w:tr w14:paraId="77EE5A8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  <w:jc w:val="center"/>
        </w:trPr>
        <w:tc>
          <w:tcPr>
            <w:tcW w:w="1052" w:type="dxa"/>
            <w:vMerge w:val="continue"/>
            <w:tcBorders>
              <w:top w:val="nil"/>
              <w:left w:val="single" w:color="000000" w:sz="10" w:space="0"/>
              <w:bottom w:val="nil"/>
            </w:tcBorders>
            <w:vAlign w:val="center"/>
          </w:tcPr>
          <w:p w14:paraId="70A5FAB8">
            <w:pPr>
              <w:rPr>
                <w:rFonts w:ascii="Arial"/>
                <w:sz w:val="21"/>
              </w:rPr>
            </w:pPr>
          </w:p>
        </w:tc>
        <w:tc>
          <w:tcPr>
            <w:tcW w:w="880" w:type="dxa"/>
            <w:vMerge w:val="continue"/>
            <w:tcBorders>
              <w:top w:val="nil"/>
            </w:tcBorders>
            <w:vAlign w:val="center"/>
          </w:tcPr>
          <w:p w14:paraId="7800C977">
            <w:pPr>
              <w:rPr>
                <w:rFonts w:ascii="Arial"/>
                <w:sz w:val="21"/>
              </w:rPr>
            </w:pPr>
          </w:p>
        </w:tc>
        <w:tc>
          <w:tcPr>
            <w:tcW w:w="1823" w:type="dxa"/>
            <w:vMerge w:val="continue"/>
            <w:tcBorders>
              <w:top w:val="nil"/>
            </w:tcBorders>
            <w:vAlign w:val="center"/>
          </w:tcPr>
          <w:p w14:paraId="1AAB5801">
            <w:pPr>
              <w:rPr>
                <w:rFonts w:ascii="Arial"/>
                <w:sz w:val="21"/>
              </w:rPr>
            </w:pPr>
          </w:p>
        </w:tc>
        <w:tc>
          <w:tcPr>
            <w:tcW w:w="3923" w:type="dxa"/>
            <w:vAlign w:val="center"/>
          </w:tcPr>
          <w:p w14:paraId="4D60C26F">
            <w:pPr>
              <w:pStyle w:val="27"/>
              <w:spacing w:before="107" w:line="220" w:lineRule="auto"/>
              <w:ind w:left="918"/>
            </w:pPr>
            <w:r>
              <w:rPr>
                <w:spacing w:val="-1"/>
              </w:rPr>
              <w:t>非甲烷总烃、排气参数</w:t>
            </w:r>
          </w:p>
        </w:tc>
        <w:tc>
          <w:tcPr>
            <w:tcW w:w="2462" w:type="dxa"/>
            <w:tcBorders>
              <w:right w:val="single" w:color="000000" w:sz="10" w:space="0"/>
            </w:tcBorders>
            <w:vAlign w:val="center"/>
          </w:tcPr>
          <w:p w14:paraId="67CA9D85">
            <w:pPr>
              <w:pStyle w:val="27"/>
              <w:spacing w:before="107" w:line="220" w:lineRule="auto"/>
              <w:ind w:left="131"/>
            </w:pPr>
            <w:r>
              <w:rPr>
                <w:spacing w:val="-5"/>
              </w:rPr>
              <w:t>3</w:t>
            </w:r>
            <w:r>
              <w:rPr>
                <w:spacing w:val="-29"/>
              </w:rPr>
              <w:t xml:space="preserve"> </w:t>
            </w:r>
            <w:r>
              <w:rPr>
                <w:spacing w:val="-5"/>
              </w:rPr>
              <w:t>次/天，监测</w:t>
            </w:r>
            <w:r>
              <w:rPr>
                <w:spacing w:val="-27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32"/>
              </w:rPr>
              <w:t xml:space="preserve"> </w:t>
            </w:r>
            <w:r>
              <w:rPr>
                <w:spacing w:val="-5"/>
              </w:rPr>
              <w:t>天，1</w:t>
            </w:r>
            <w:r>
              <w:rPr>
                <w:spacing w:val="-34"/>
              </w:rPr>
              <w:t xml:space="preserve"> </w:t>
            </w:r>
            <w:r>
              <w:rPr>
                <w:spacing w:val="-5"/>
              </w:rPr>
              <w:t>次/月</w:t>
            </w:r>
          </w:p>
        </w:tc>
      </w:tr>
      <w:tr w14:paraId="4F8F3F2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6" w:hRule="atLeast"/>
          <w:jc w:val="center"/>
        </w:trPr>
        <w:tc>
          <w:tcPr>
            <w:tcW w:w="1052" w:type="dxa"/>
            <w:vMerge w:val="continue"/>
            <w:tcBorders>
              <w:top w:val="nil"/>
              <w:left w:val="single" w:color="000000" w:sz="10" w:space="0"/>
              <w:bottom w:val="nil"/>
            </w:tcBorders>
            <w:vAlign w:val="center"/>
          </w:tcPr>
          <w:p w14:paraId="39CEB23F">
            <w:pPr>
              <w:rPr>
                <w:rFonts w:ascii="Arial"/>
                <w:sz w:val="21"/>
              </w:rPr>
            </w:pPr>
          </w:p>
        </w:tc>
        <w:tc>
          <w:tcPr>
            <w:tcW w:w="880" w:type="dxa"/>
            <w:vMerge w:val="restart"/>
            <w:tcBorders>
              <w:bottom w:val="nil"/>
            </w:tcBorders>
            <w:vAlign w:val="center"/>
          </w:tcPr>
          <w:p w14:paraId="69BDA6FD">
            <w:pPr>
              <w:spacing w:line="365" w:lineRule="auto"/>
              <w:rPr>
                <w:rFonts w:ascii="Arial"/>
                <w:sz w:val="21"/>
              </w:rPr>
            </w:pPr>
          </w:p>
          <w:p w14:paraId="5248093F">
            <w:pPr>
              <w:pStyle w:val="27"/>
              <w:spacing w:before="58"/>
              <w:ind w:left="162"/>
            </w:pPr>
            <w:r>
              <w:rPr>
                <w:spacing w:val="-1"/>
              </w:rPr>
              <w:t>DA003</w:t>
            </w:r>
          </w:p>
        </w:tc>
        <w:tc>
          <w:tcPr>
            <w:tcW w:w="1823" w:type="dxa"/>
            <w:vMerge w:val="restart"/>
            <w:tcBorders>
              <w:bottom w:val="nil"/>
            </w:tcBorders>
            <w:vAlign w:val="center"/>
          </w:tcPr>
          <w:p w14:paraId="5B82CDEF">
            <w:pPr>
              <w:spacing w:line="365" w:lineRule="auto"/>
              <w:rPr>
                <w:rFonts w:ascii="Arial"/>
                <w:sz w:val="21"/>
              </w:rPr>
            </w:pPr>
          </w:p>
          <w:p w14:paraId="04389BAA">
            <w:pPr>
              <w:pStyle w:val="27"/>
              <w:spacing w:before="58" w:line="219" w:lineRule="auto"/>
              <w:ind w:left="170"/>
            </w:pPr>
            <w:r>
              <w:rPr>
                <w:spacing w:val="-2"/>
              </w:rPr>
              <w:t>焚烧废气排气筒</w:t>
            </w:r>
            <w:r>
              <w:rPr>
                <w:spacing w:val="-35"/>
              </w:rPr>
              <w:t xml:space="preserve"> </w:t>
            </w:r>
            <w:r>
              <w:rPr>
                <w:spacing w:val="-2"/>
              </w:rPr>
              <w:t>2#</w:t>
            </w:r>
          </w:p>
        </w:tc>
        <w:tc>
          <w:tcPr>
            <w:tcW w:w="3923" w:type="dxa"/>
            <w:vAlign w:val="center"/>
          </w:tcPr>
          <w:p w14:paraId="36382DD6">
            <w:pPr>
              <w:pStyle w:val="27"/>
              <w:spacing w:before="70" w:line="219" w:lineRule="auto"/>
              <w:ind w:left="108"/>
            </w:pPr>
            <w:r>
              <w:rPr>
                <w:spacing w:val="-1"/>
              </w:rPr>
              <w:t>氮氧化物、二氧化硫、二甲苯、烟尘、排气</w:t>
            </w:r>
            <w:r>
              <w:rPr>
                <w:spacing w:val="-5"/>
              </w:rPr>
              <w:t>参数</w:t>
            </w:r>
          </w:p>
        </w:tc>
        <w:tc>
          <w:tcPr>
            <w:tcW w:w="2462" w:type="dxa"/>
            <w:tcBorders>
              <w:right w:val="single" w:color="000000" w:sz="10" w:space="0"/>
            </w:tcBorders>
            <w:vAlign w:val="center"/>
          </w:tcPr>
          <w:p w14:paraId="135A0948">
            <w:pPr>
              <w:pStyle w:val="27"/>
              <w:spacing w:before="226" w:line="220" w:lineRule="auto"/>
              <w:ind w:left="131"/>
            </w:pPr>
            <w:r>
              <w:rPr>
                <w:spacing w:val="-5"/>
              </w:rPr>
              <w:t>3</w:t>
            </w:r>
            <w:r>
              <w:rPr>
                <w:spacing w:val="-29"/>
              </w:rPr>
              <w:t xml:space="preserve"> </w:t>
            </w:r>
            <w:r>
              <w:rPr>
                <w:spacing w:val="-5"/>
              </w:rPr>
              <w:t>次/天，监测</w:t>
            </w:r>
            <w:r>
              <w:rPr>
                <w:spacing w:val="-27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32"/>
              </w:rPr>
              <w:t xml:space="preserve"> </w:t>
            </w:r>
            <w:r>
              <w:rPr>
                <w:spacing w:val="-5"/>
              </w:rPr>
              <w:t>天，1</w:t>
            </w:r>
            <w:r>
              <w:rPr>
                <w:spacing w:val="-34"/>
              </w:rPr>
              <w:t xml:space="preserve"> </w:t>
            </w:r>
            <w:r>
              <w:rPr>
                <w:spacing w:val="-5"/>
              </w:rPr>
              <w:t>次/季</w:t>
            </w:r>
          </w:p>
        </w:tc>
      </w:tr>
      <w:tr w14:paraId="1544BDC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  <w:jc w:val="center"/>
        </w:trPr>
        <w:tc>
          <w:tcPr>
            <w:tcW w:w="1052" w:type="dxa"/>
            <w:vMerge w:val="continue"/>
            <w:tcBorders>
              <w:top w:val="nil"/>
              <w:left w:val="single" w:color="000000" w:sz="10" w:space="0"/>
              <w:bottom w:val="nil"/>
            </w:tcBorders>
            <w:vAlign w:val="center"/>
          </w:tcPr>
          <w:p w14:paraId="70898135">
            <w:pPr>
              <w:rPr>
                <w:rFonts w:ascii="Arial"/>
                <w:sz w:val="21"/>
              </w:rPr>
            </w:pPr>
          </w:p>
        </w:tc>
        <w:tc>
          <w:tcPr>
            <w:tcW w:w="880" w:type="dxa"/>
            <w:vMerge w:val="continue"/>
            <w:tcBorders>
              <w:top w:val="nil"/>
            </w:tcBorders>
            <w:vAlign w:val="center"/>
          </w:tcPr>
          <w:p w14:paraId="6ECC42BE">
            <w:pPr>
              <w:rPr>
                <w:rFonts w:ascii="Arial"/>
                <w:sz w:val="21"/>
              </w:rPr>
            </w:pPr>
          </w:p>
        </w:tc>
        <w:tc>
          <w:tcPr>
            <w:tcW w:w="1823" w:type="dxa"/>
            <w:vMerge w:val="continue"/>
            <w:tcBorders>
              <w:top w:val="nil"/>
            </w:tcBorders>
            <w:vAlign w:val="center"/>
          </w:tcPr>
          <w:p w14:paraId="26341F96">
            <w:pPr>
              <w:rPr>
                <w:rFonts w:ascii="Arial"/>
                <w:sz w:val="21"/>
              </w:rPr>
            </w:pPr>
          </w:p>
        </w:tc>
        <w:tc>
          <w:tcPr>
            <w:tcW w:w="3923" w:type="dxa"/>
            <w:vAlign w:val="center"/>
          </w:tcPr>
          <w:p w14:paraId="7C4EC715">
            <w:pPr>
              <w:pStyle w:val="27"/>
              <w:spacing w:before="109" w:line="220" w:lineRule="auto"/>
              <w:ind w:left="918"/>
            </w:pPr>
            <w:r>
              <w:rPr>
                <w:spacing w:val="-1"/>
              </w:rPr>
              <w:t>非甲烷总烃、排气参数</w:t>
            </w:r>
          </w:p>
        </w:tc>
        <w:tc>
          <w:tcPr>
            <w:tcW w:w="2462" w:type="dxa"/>
            <w:tcBorders>
              <w:right w:val="single" w:color="000000" w:sz="10" w:space="0"/>
            </w:tcBorders>
            <w:vAlign w:val="center"/>
          </w:tcPr>
          <w:p w14:paraId="0248D75D">
            <w:pPr>
              <w:pStyle w:val="27"/>
              <w:spacing w:before="109" w:line="220" w:lineRule="auto"/>
              <w:ind w:left="131"/>
            </w:pPr>
            <w:r>
              <w:rPr>
                <w:spacing w:val="-5"/>
              </w:rPr>
              <w:t>3</w:t>
            </w:r>
            <w:r>
              <w:rPr>
                <w:spacing w:val="-29"/>
              </w:rPr>
              <w:t xml:space="preserve"> </w:t>
            </w:r>
            <w:r>
              <w:rPr>
                <w:spacing w:val="-5"/>
              </w:rPr>
              <w:t>次/天，监测</w:t>
            </w:r>
            <w:r>
              <w:rPr>
                <w:spacing w:val="-27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32"/>
              </w:rPr>
              <w:t xml:space="preserve"> </w:t>
            </w:r>
            <w:r>
              <w:rPr>
                <w:spacing w:val="-5"/>
              </w:rPr>
              <w:t>天，1</w:t>
            </w:r>
            <w:r>
              <w:rPr>
                <w:spacing w:val="-34"/>
              </w:rPr>
              <w:t xml:space="preserve"> </w:t>
            </w:r>
            <w:r>
              <w:rPr>
                <w:spacing w:val="-5"/>
              </w:rPr>
              <w:t>次/月</w:t>
            </w:r>
          </w:p>
        </w:tc>
      </w:tr>
      <w:tr w14:paraId="52DDB21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  <w:jc w:val="center"/>
        </w:trPr>
        <w:tc>
          <w:tcPr>
            <w:tcW w:w="1052" w:type="dxa"/>
            <w:vMerge w:val="continue"/>
            <w:tcBorders>
              <w:top w:val="nil"/>
              <w:left w:val="single" w:color="000000" w:sz="10" w:space="0"/>
              <w:bottom w:val="nil"/>
            </w:tcBorders>
            <w:vAlign w:val="center"/>
          </w:tcPr>
          <w:p w14:paraId="480F7ED2">
            <w:pPr>
              <w:rPr>
                <w:rFonts w:ascii="Arial"/>
                <w:sz w:val="21"/>
              </w:rPr>
            </w:pPr>
          </w:p>
        </w:tc>
        <w:tc>
          <w:tcPr>
            <w:tcW w:w="880" w:type="dxa"/>
            <w:vAlign w:val="center"/>
          </w:tcPr>
          <w:p w14:paraId="7351FB9D">
            <w:pPr>
              <w:pStyle w:val="27"/>
              <w:spacing w:before="110"/>
              <w:ind w:left="162"/>
            </w:pPr>
            <w:r>
              <w:rPr>
                <w:spacing w:val="-1"/>
              </w:rPr>
              <w:t>DA004</w:t>
            </w:r>
          </w:p>
        </w:tc>
        <w:tc>
          <w:tcPr>
            <w:tcW w:w="1823" w:type="dxa"/>
            <w:vAlign w:val="center"/>
          </w:tcPr>
          <w:p w14:paraId="389CEDC0">
            <w:pPr>
              <w:pStyle w:val="27"/>
              <w:spacing w:before="110" w:line="221" w:lineRule="auto"/>
              <w:ind w:left="171"/>
            </w:pPr>
            <w:r>
              <w:rPr>
                <w:spacing w:val="-4"/>
              </w:rPr>
              <w:t>打磨废气排放口</w:t>
            </w:r>
            <w:r>
              <w:rPr>
                <w:spacing w:val="-19"/>
              </w:rPr>
              <w:t xml:space="preserve"> </w:t>
            </w:r>
            <w:r>
              <w:rPr>
                <w:spacing w:val="-4"/>
              </w:rPr>
              <w:t>1#</w:t>
            </w:r>
          </w:p>
        </w:tc>
        <w:tc>
          <w:tcPr>
            <w:tcW w:w="3923" w:type="dxa"/>
            <w:vAlign w:val="center"/>
          </w:tcPr>
          <w:p w14:paraId="5D0C3BC7">
            <w:pPr>
              <w:pStyle w:val="27"/>
              <w:spacing w:before="110" w:line="220" w:lineRule="auto"/>
              <w:ind w:left="1095"/>
            </w:pPr>
            <w:r>
              <w:rPr>
                <w:spacing w:val="-1"/>
              </w:rPr>
              <w:t>颗粒物、排气参数</w:t>
            </w:r>
          </w:p>
        </w:tc>
        <w:tc>
          <w:tcPr>
            <w:tcW w:w="2462" w:type="dxa"/>
            <w:tcBorders>
              <w:right w:val="single" w:color="000000" w:sz="10" w:space="0"/>
            </w:tcBorders>
            <w:vAlign w:val="center"/>
          </w:tcPr>
          <w:p w14:paraId="0683FFEC">
            <w:pPr>
              <w:pStyle w:val="27"/>
              <w:spacing w:before="110" w:line="220" w:lineRule="auto"/>
              <w:ind w:left="131"/>
            </w:pPr>
            <w:r>
              <w:rPr>
                <w:spacing w:val="-5"/>
              </w:rPr>
              <w:t>3</w:t>
            </w:r>
            <w:r>
              <w:rPr>
                <w:spacing w:val="-29"/>
              </w:rPr>
              <w:t xml:space="preserve"> </w:t>
            </w:r>
            <w:r>
              <w:rPr>
                <w:spacing w:val="-5"/>
              </w:rPr>
              <w:t>次/天，监测</w:t>
            </w:r>
            <w:r>
              <w:rPr>
                <w:spacing w:val="-27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32"/>
              </w:rPr>
              <w:t xml:space="preserve"> </w:t>
            </w:r>
            <w:r>
              <w:rPr>
                <w:spacing w:val="-5"/>
              </w:rPr>
              <w:t>天，1</w:t>
            </w:r>
            <w:r>
              <w:rPr>
                <w:spacing w:val="-34"/>
              </w:rPr>
              <w:t xml:space="preserve"> </w:t>
            </w:r>
            <w:r>
              <w:rPr>
                <w:spacing w:val="-5"/>
              </w:rPr>
              <w:t>次/年</w:t>
            </w:r>
          </w:p>
        </w:tc>
      </w:tr>
      <w:tr w14:paraId="410C1A9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  <w:jc w:val="center"/>
        </w:trPr>
        <w:tc>
          <w:tcPr>
            <w:tcW w:w="1052" w:type="dxa"/>
            <w:vMerge w:val="continue"/>
            <w:tcBorders>
              <w:top w:val="nil"/>
              <w:left w:val="single" w:color="000000" w:sz="10" w:space="0"/>
              <w:bottom w:val="nil"/>
            </w:tcBorders>
            <w:vAlign w:val="center"/>
          </w:tcPr>
          <w:p w14:paraId="0475E441">
            <w:pPr>
              <w:rPr>
                <w:rFonts w:ascii="Arial"/>
                <w:sz w:val="21"/>
              </w:rPr>
            </w:pPr>
          </w:p>
        </w:tc>
        <w:tc>
          <w:tcPr>
            <w:tcW w:w="880" w:type="dxa"/>
            <w:vAlign w:val="center"/>
          </w:tcPr>
          <w:p w14:paraId="27F0C61A">
            <w:pPr>
              <w:pStyle w:val="27"/>
              <w:spacing w:before="111"/>
              <w:ind w:left="162"/>
            </w:pPr>
            <w:r>
              <w:rPr>
                <w:spacing w:val="-1"/>
              </w:rPr>
              <w:t>DA005</w:t>
            </w:r>
          </w:p>
        </w:tc>
        <w:tc>
          <w:tcPr>
            <w:tcW w:w="1823" w:type="dxa"/>
            <w:vAlign w:val="center"/>
          </w:tcPr>
          <w:p w14:paraId="2A1B7AC1">
            <w:pPr>
              <w:pStyle w:val="27"/>
              <w:spacing w:before="111" w:line="221" w:lineRule="auto"/>
              <w:ind w:left="171"/>
            </w:pPr>
            <w:r>
              <w:rPr>
                <w:spacing w:val="-2"/>
              </w:rPr>
              <w:t>打磨废气排放口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2#</w:t>
            </w:r>
          </w:p>
        </w:tc>
        <w:tc>
          <w:tcPr>
            <w:tcW w:w="3923" w:type="dxa"/>
            <w:vAlign w:val="center"/>
          </w:tcPr>
          <w:p w14:paraId="0623FF82">
            <w:pPr>
              <w:pStyle w:val="27"/>
              <w:spacing w:before="111" w:line="220" w:lineRule="auto"/>
              <w:ind w:left="1095"/>
            </w:pPr>
            <w:r>
              <w:rPr>
                <w:spacing w:val="-1"/>
              </w:rPr>
              <w:t>颗粒物、排气参数</w:t>
            </w:r>
          </w:p>
        </w:tc>
        <w:tc>
          <w:tcPr>
            <w:tcW w:w="2462" w:type="dxa"/>
            <w:tcBorders>
              <w:right w:val="single" w:color="000000" w:sz="10" w:space="0"/>
            </w:tcBorders>
            <w:vAlign w:val="center"/>
          </w:tcPr>
          <w:p w14:paraId="64E56EBE">
            <w:pPr>
              <w:pStyle w:val="27"/>
              <w:spacing w:before="111" w:line="220" w:lineRule="auto"/>
              <w:ind w:left="131"/>
            </w:pPr>
            <w:r>
              <w:rPr>
                <w:spacing w:val="-5"/>
              </w:rPr>
              <w:t>3</w:t>
            </w:r>
            <w:r>
              <w:rPr>
                <w:spacing w:val="-29"/>
              </w:rPr>
              <w:t xml:space="preserve"> </w:t>
            </w:r>
            <w:r>
              <w:rPr>
                <w:spacing w:val="-5"/>
              </w:rPr>
              <w:t>次/天，监测</w:t>
            </w:r>
            <w:r>
              <w:rPr>
                <w:spacing w:val="-27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32"/>
              </w:rPr>
              <w:t xml:space="preserve"> </w:t>
            </w:r>
            <w:r>
              <w:rPr>
                <w:spacing w:val="-5"/>
              </w:rPr>
              <w:t>天，1</w:t>
            </w:r>
            <w:r>
              <w:rPr>
                <w:spacing w:val="-34"/>
              </w:rPr>
              <w:t xml:space="preserve"> </w:t>
            </w:r>
            <w:r>
              <w:rPr>
                <w:spacing w:val="-5"/>
              </w:rPr>
              <w:t>次/年</w:t>
            </w:r>
          </w:p>
        </w:tc>
      </w:tr>
      <w:tr w14:paraId="4ED1B30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  <w:jc w:val="center"/>
        </w:trPr>
        <w:tc>
          <w:tcPr>
            <w:tcW w:w="1052" w:type="dxa"/>
            <w:vMerge w:val="continue"/>
            <w:tcBorders>
              <w:top w:val="nil"/>
              <w:left w:val="single" w:color="000000" w:sz="10" w:space="0"/>
              <w:bottom w:val="nil"/>
            </w:tcBorders>
            <w:vAlign w:val="center"/>
          </w:tcPr>
          <w:p w14:paraId="25D9FDBA">
            <w:pPr>
              <w:rPr>
                <w:rFonts w:ascii="Arial"/>
                <w:sz w:val="21"/>
              </w:rPr>
            </w:pPr>
          </w:p>
        </w:tc>
        <w:tc>
          <w:tcPr>
            <w:tcW w:w="880" w:type="dxa"/>
            <w:vMerge w:val="restart"/>
            <w:tcBorders>
              <w:bottom w:val="nil"/>
            </w:tcBorders>
            <w:vAlign w:val="center"/>
          </w:tcPr>
          <w:p w14:paraId="2F9820E7">
            <w:pPr>
              <w:spacing w:line="249" w:lineRule="auto"/>
              <w:rPr>
                <w:rFonts w:ascii="Arial"/>
                <w:sz w:val="21"/>
              </w:rPr>
            </w:pPr>
          </w:p>
          <w:p w14:paraId="6658C785">
            <w:pPr>
              <w:pStyle w:val="27"/>
              <w:spacing w:before="58"/>
              <w:ind w:left="162"/>
            </w:pPr>
            <w:r>
              <w:rPr>
                <w:spacing w:val="-1"/>
              </w:rPr>
              <w:t>DA006</w:t>
            </w:r>
          </w:p>
        </w:tc>
        <w:tc>
          <w:tcPr>
            <w:tcW w:w="1823" w:type="dxa"/>
            <w:vMerge w:val="restart"/>
            <w:tcBorders>
              <w:bottom w:val="nil"/>
            </w:tcBorders>
            <w:vAlign w:val="center"/>
          </w:tcPr>
          <w:p w14:paraId="250DE866">
            <w:pPr>
              <w:spacing w:line="249" w:lineRule="auto"/>
              <w:rPr>
                <w:rFonts w:ascii="Arial"/>
                <w:sz w:val="21"/>
              </w:rPr>
            </w:pPr>
          </w:p>
          <w:p w14:paraId="586D0D25">
            <w:pPr>
              <w:pStyle w:val="27"/>
              <w:spacing w:before="58" w:line="220" w:lineRule="auto"/>
              <w:ind w:left="170"/>
            </w:pPr>
            <w:r>
              <w:rPr>
                <w:spacing w:val="-4"/>
              </w:rPr>
              <w:t>水旋喷漆排气筒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1#</w:t>
            </w:r>
          </w:p>
        </w:tc>
        <w:tc>
          <w:tcPr>
            <w:tcW w:w="3923" w:type="dxa"/>
            <w:vAlign w:val="center"/>
          </w:tcPr>
          <w:p w14:paraId="22CF6A97">
            <w:pPr>
              <w:pStyle w:val="27"/>
              <w:spacing w:before="112" w:line="219" w:lineRule="auto"/>
              <w:ind w:left="738"/>
            </w:pPr>
            <w:r>
              <w:rPr>
                <w:spacing w:val="-1"/>
              </w:rPr>
              <w:t>二甲苯、颗粒物、排气参数</w:t>
            </w:r>
          </w:p>
        </w:tc>
        <w:tc>
          <w:tcPr>
            <w:tcW w:w="2462" w:type="dxa"/>
            <w:tcBorders>
              <w:right w:val="single" w:color="000000" w:sz="10" w:space="0"/>
            </w:tcBorders>
            <w:vAlign w:val="center"/>
          </w:tcPr>
          <w:p w14:paraId="269B673E">
            <w:pPr>
              <w:pStyle w:val="27"/>
              <w:spacing w:before="112" w:line="220" w:lineRule="auto"/>
              <w:ind w:left="131"/>
            </w:pPr>
            <w:r>
              <w:rPr>
                <w:spacing w:val="-5"/>
              </w:rPr>
              <w:t>3</w:t>
            </w:r>
            <w:r>
              <w:rPr>
                <w:spacing w:val="-29"/>
              </w:rPr>
              <w:t xml:space="preserve"> </w:t>
            </w:r>
            <w:r>
              <w:rPr>
                <w:spacing w:val="-5"/>
              </w:rPr>
              <w:t>次/天，监测</w:t>
            </w:r>
            <w:r>
              <w:rPr>
                <w:spacing w:val="-27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32"/>
              </w:rPr>
              <w:t xml:space="preserve"> </w:t>
            </w:r>
            <w:r>
              <w:rPr>
                <w:spacing w:val="-5"/>
              </w:rPr>
              <w:t>天，1</w:t>
            </w:r>
            <w:r>
              <w:rPr>
                <w:spacing w:val="-34"/>
              </w:rPr>
              <w:t xml:space="preserve"> </w:t>
            </w:r>
            <w:r>
              <w:rPr>
                <w:spacing w:val="-5"/>
              </w:rPr>
              <w:t>次/季</w:t>
            </w:r>
          </w:p>
        </w:tc>
      </w:tr>
      <w:tr w14:paraId="48C7856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  <w:jc w:val="center"/>
        </w:trPr>
        <w:tc>
          <w:tcPr>
            <w:tcW w:w="1052" w:type="dxa"/>
            <w:vMerge w:val="continue"/>
            <w:tcBorders>
              <w:top w:val="nil"/>
              <w:left w:val="single" w:color="000000" w:sz="10" w:space="0"/>
              <w:bottom w:val="nil"/>
            </w:tcBorders>
            <w:vAlign w:val="center"/>
          </w:tcPr>
          <w:p w14:paraId="31A781B8">
            <w:pPr>
              <w:rPr>
                <w:rFonts w:ascii="Arial"/>
                <w:sz w:val="21"/>
              </w:rPr>
            </w:pPr>
          </w:p>
        </w:tc>
        <w:tc>
          <w:tcPr>
            <w:tcW w:w="880" w:type="dxa"/>
            <w:vMerge w:val="continue"/>
            <w:tcBorders>
              <w:top w:val="nil"/>
            </w:tcBorders>
            <w:vAlign w:val="center"/>
          </w:tcPr>
          <w:p w14:paraId="02847E22">
            <w:pPr>
              <w:rPr>
                <w:rFonts w:ascii="Arial"/>
                <w:sz w:val="21"/>
              </w:rPr>
            </w:pPr>
          </w:p>
        </w:tc>
        <w:tc>
          <w:tcPr>
            <w:tcW w:w="1823" w:type="dxa"/>
            <w:vMerge w:val="continue"/>
            <w:tcBorders>
              <w:top w:val="nil"/>
            </w:tcBorders>
            <w:vAlign w:val="center"/>
          </w:tcPr>
          <w:p w14:paraId="7C05C85F">
            <w:pPr>
              <w:rPr>
                <w:rFonts w:ascii="Arial"/>
                <w:sz w:val="21"/>
              </w:rPr>
            </w:pPr>
          </w:p>
        </w:tc>
        <w:tc>
          <w:tcPr>
            <w:tcW w:w="3923" w:type="dxa"/>
            <w:vAlign w:val="center"/>
          </w:tcPr>
          <w:p w14:paraId="10B891E8">
            <w:pPr>
              <w:pStyle w:val="27"/>
              <w:spacing w:before="113" w:line="220" w:lineRule="auto"/>
              <w:ind w:left="918"/>
            </w:pPr>
            <w:r>
              <w:rPr>
                <w:spacing w:val="-1"/>
              </w:rPr>
              <w:t>非甲烷总烃、排气参数</w:t>
            </w:r>
          </w:p>
        </w:tc>
        <w:tc>
          <w:tcPr>
            <w:tcW w:w="2462" w:type="dxa"/>
            <w:tcBorders>
              <w:right w:val="single" w:color="000000" w:sz="10" w:space="0"/>
            </w:tcBorders>
            <w:vAlign w:val="center"/>
          </w:tcPr>
          <w:p w14:paraId="33151E42">
            <w:pPr>
              <w:pStyle w:val="27"/>
              <w:spacing w:before="113" w:line="220" w:lineRule="auto"/>
              <w:ind w:left="131"/>
            </w:pPr>
            <w:r>
              <w:rPr>
                <w:spacing w:val="-5"/>
              </w:rPr>
              <w:t>3</w:t>
            </w:r>
            <w:r>
              <w:rPr>
                <w:spacing w:val="-29"/>
              </w:rPr>
              <w:t xml:space="preserve"> </w:t>
            </w:r>
            <w:r>
              <w:rPr>
                <w:spacing w:val="-5"/>
              </w:rPr>
              <w:t>次/天，监测</w:t>
            </w:r>
            <w:r>
              <w:rPr>
                <w:spacing w:val="-27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32"/>
              </w:rPr>
              <w:t xml:space="preserve"> </w:t>
            </w:r>
            <w:r>
              <w:rPr>
                <w:spacing w:val="-5"/>
              </w:rPr>
              <w:t>天，1</w:t>
            </w:r>
            <w:r>
              <w:rPr>
                <w:spacing w:val="-34"/>
              </w:rPr>
              <w:t xml:space="preserve"> </w:t>
            </w:r>
            <w:r>
              <w:rPr>
                <w:spacing w:val="-5"/>
              </w:rPr>
              <w:t>次/月</w:t>
            </w:r>
          </w:p>
        </w:tc>
      </w:tr>
      <w:tr w14:paraId="428800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3" w:hRule="atLeast"/>
          <w:jc w:val="center"/>
        </w:trPr>
        <w:tc>
          <w:tcPr>
            <w:tcW w:w="1052" w:type="dxa"/>
            <w:vMerge w:val="continue"/>
            <w:tcBorders>
              <w:top w:val="nil"/>
              <w:left w:val="single" w:color="000000" w:sz="10" w:space="0"/>
              <w:bottom w:val="nil"/>
            </w:tcBorders>
            <w:vAlign w:val="center"/>
          </w:tcPr>
          <w:p w14:paraId="0ABDE080">
            <w:pPr>
              <w:rPr>
                <w:rFonts w:ascii="Arial"/>
                <w:sz w:val="21"/>
              </w:rPr>
            </w:pPr>
          </w:p>
        </w:tc>
        <w:tc>
          <w:tcPr>
            <w:tcW w:w="880" w:type="dxa"/>
            <w:vMerge w:val="restart"/>
            <w:tcBorders>
              <w:bottom w:val="nil"/>
            </w:tcBorders>
            <w:vAlign w:val="center"/>
          </w:tcPr>
          <w:p w14:paraId="04FC232C">
            <w:pPr>
              <w:spacing w:line="370" w:lineRule="auto"/>
              <w:rPr>
                <w:rFonts w:ascii="Arial"/>
                <w:sz w:val="21"/>
              </w:rPr>
            </w:pPr>
          </w:p>
          <w:p w14:paraId="27230CFD">
            <w:pPr>
              <w:pStyle w:val="27"/>
              <w:spacing w:before="59"/>
              <w:ind w:left="162"/>
            </w:pPr>
            <w:r>
              <w:rPr>
                <w:spacing w:val="-1"/>
              </w:rPr>
              <w:t>DA007</w:t>
            </w:r>
          </w:p>
        </w:tc>
        <w:tc>
          <w:tcPr>
            <w:tcW w:w="1823" w:type="dxa"/>
            <w:vMerge w:val="restart"/>
            <w:tcBorders>
              <w:bottom w:val="nil"/>
            </w:tcBorders>
            <w:vAlign w:val="center"/>
          </w:tcPr>
          <w:p w14:paraId="202D0686">
            <w:pPr>
              <w:spacing w:line="370" w:lineRule="auto"/>
              <w:rPr>
                <w:rFonts w:ascii="Arial"/>
                <w:sz w:val="21"/>
              </w:rPr>
            </w:pPr>
          </w:p>
          <w:p w14:paraId="5C5C7D7E">
            <w:pPr>
              <w:pStyle w:val="27"/>
              <w:spacing w:before="59" w:line="219" w:lineRule="auto"/>
              <w:ind w:left="170"/>
            </w:pPr>
            <w:r>
              <w:rPr>
                <w:spacing w:val="-2"/>
              </w:rPr>
              <w:t>焚烧废气排气筒</w:t>
            </w:r>
            <w:r>
              <w:rPr>
                <w:spacing w:val="-34"/>
              </w:rPr>
              <w:t xml:space="preserve"> </w:t>
            </w:r>
            <w:r>
              <w:rPr>
                <w:spacing w:val="-2"/>
              </w:rPr>
              <w:t>3#</w:t>
            </w:r>
          </w:p>
        </w:tc>
        <w:tc>
          <w:tcPr>
            <w:tcW w:w="3923" w:type="dxa"/>
            <w:vAlign w:val="center"/>
          </w:tcPr>
          <w:p w14:paraId="12779862">
            <w:pPr>
              <w:pStyle w:val="27"/>
              <w:spacing w:before="78" w:line="219" w:lineRule="auto"/>
              <w:ind w:left="108"/>
            </w:pPr>
            <w:r>
              <w:rPr>
                <w:spacing w:val="-1"/>
              </w:rPr>
              <w:t>氮氧化物、二氧化硫、二甲苯、烟尘、排气</w:t>
            </w:r>
            <w:r>
              <w:rPr>
                <w:spacing w:val="-5"/>
              </w:rPr>
              <w:t>参数</w:t>
            </w:r>
          </w:p>
        </w:tc>
        <w:tc>
          <w:tcPr>
            <w:tcW w:w="2462" w:type="dxa"/>
            <w:tcBorders>
              <w:right w:val="single" w:color="000000" w:sz="10" w:space="0"/>
            </w:tcBorders>
            <w:vAlign w:val="center"/>
          </w:tcPr>
          <w:p w14:paraId="39D985A0">
            <w:pPr>
              <w:pStyle w:val="27"/>
              <w:spacing w:before="234" w:line="220" w:lineRule="auto"/>
              <w:ind w:left="131"/>
            </w:pPr>
            <w:r>
              <w:rPr>
                <w:spacing w:val="-5"/>
              </w:rPr>
              <w:t>3</w:t>
            </w:r>
            <w:r>
              <w:rPr>
                <w:spacing w:val="-29"/>
              </w:rPr>
              <w:t xml:space="preserve"> </w:t>
            </w:r>
            <w:r>
              <w:rPr>
                <w:spacing w:val="-5"/>
              </w:rPr>
              <w:t>次/天，监测</w:t>
            </w:r>
            <w:r>
              <w:rPr>
                <w:spacing w:val="-27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32"/>
              </w:rPr>
              <w:t xml:space="preserve"> </w:t>
            </w:r>
            <w:r>
              <w:rPr>
                <w:spacing w:val="-5"/>
              </w:rPr>
              <w:t>天，1</w:t>
            </w:r>
            <w:r>
              <w:rPr>
                <w:spacing w:val="-34"/>
              </w:rPr>
              <w:t xml:space="preserve"> </w:t>
            </w:r>
            <w:r>
              <w:rPr>
                <w:spacing w:val="-5"/>
              </w:rPr>
              <w:t>次/季</w:t>
            </w:r>
          </w:p>
        </w:tc>
      </w:tr>
      <w:tr w14:paraId="513F4B9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  <w:jc w:val="center"/>
        </w:trPr>
        <w:tc>
          <w:tcPr>
            <w:tcW w:w="1052" w:type="dxa"/>
            <w:vMerge w:val="continue"/>
            <w:tcBorders>
              <w:top w:val="nil"/>
              <w:left w:val="single" w:color="000000" w:sz="10" w:space="0"/>
              <w:bottom w:val="nil"/>
            </w:tcBorders>
            <w:vAlign w:val="center"/>
          </w:tcPr>
          <w:p w14:paraId="75C4C119">
            <w:pPr>
              <w:rPr>
                <w:rFonts w:ascii="Arial"/>
                <w:sz w:val="21"/>
              </w:rPr>
            </w:pPr>
          </w:p>
        </w:tc>
        <w:tc>
          <w:tcPr>
            <w:tcW w:w="880" w:type="dxa"/>
            <w:vMerge w:val="continue"/>
            <w:tcBorders>
              <w:top w:val="nil"/>
            </w:tcBorders>
            <w:vAlign w:val="center"/>
          </w:tcPr>
          <w:p w14:paraId="42BD698E">
            <w:pPr>
              <w:rPr>
                <w:rFonts w:ascii="Arial"/>
                <w:sz w:val="21"/>
              </w:rPr>
            </w:pPr>
          </w:p>
        </w:tc>
        <w:tc>
          <w:tcPr>
            <w:tcW w:w="1823" w:type="dxa"/>
            <w:vMerge w:val="continue"/>
            <w:tcBorders>
              <w:top w:val="nil"/>
            </w:tcBorders>
            <w:vAlign w:val="center"/>
          </w:tcPr>
          <w:p w14:paraId="2B18C844">
            <w:pPr>
              <w:rPr>
                <w:rFonts w:ascii="Arial"/>
                <w:sz w:val="21"/>
              </w:rPr>
            </w:pPr>
          </w:p>
        </w:tc>
        <w:tc>
          <w:tcPr>
            <w:tcW w:w="3923" w:type="dxa"/>
            <w:vAlign w:val="center"/>
          </w:tcPr>
          <w:p w14:paraId="58888375">
            <w:pPr>
              <w:pStyle w:val="27"/>
              <w:spacing w:before="115" w:line="220" w:lineRule="auto"/>
              <w:ind w:left="918"/>
            </w:pPr>
            <w:r>
              <w:rPr>
                <w:spacing w:val="-1"/>
              </w:rPr>
              <w:t>非甲烷总烃、排气参数</w:t>
            </w:r>
          </w:p>
        </w:tc>
        <w:tc>
          <w:tcPr>
            <w:tcW w:w="2462" w:type="dxa"/>
            <w:tcBorders>
              <w:right w:val="single" w:color="000000" w:sz="10" w:space="0"/>
            </w:tcBorders>
            <w:vAlign w:val="center"/>
          </w:tcPr>
          <w:p w14:paraId="1B5E2FBC">
            <w:pPr>
              <w:pStyle w:val="27"/>
              <w:spacing w:before="115" w:line="220" w:lineRule="auto"/>
              <w:ind w:left="131"/>
            </w:pPr>
            <w:r>
              <w:rPr>
                <w:spacing w:val="-5"/>
              </w:rPr>
              <w:t>3</w:t>
            </w:r>
            <w:r>
              <w:rPr>
                <w:spacing w:val="-29"/>
              </w:rPr>
              <w:t xml:space="preserve"> </w:t>
            </w:r>
            <w:r>
              <w:rPr>
                <w:spacing w:val="-5"/>
              </w:rPr>
              <w:t>次/天，监测</w:t>
            </w:r>
            <w:r>
              <w:rPr>
                <w:spacing w:val="-27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32"/>
              </w:rPr>
              <w:t xml:space="preserve"> </w:t>
            </w:r>
            <w:r>
              <w:rPr>
                <w:spacing w:val="-5"/>
              </w:rPr>
              <w:t>天，1</w:t>
            </w:r>
            <w:r>
              <w:rPr>
                <w:spacing w:val="-34"/>
              </w:rPr>
              <w:t xml:space="preserve"> </w:t>
            </w:r>
            <w:r>
              <w:rPr>
                <w:spacing w:val="-5"/>
              </w:rPr>
              <w:t>次/月</w:t>
            </w:r>
          </w:p>
        </w:tc>
      </w:tr>
      <w:tr w14:paraId="1C6380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  <w:jc w:val="center"/>
        </w:trPr>
        <w:tc>
          <w:tcPr>
            <w:tcW w:w="1052" w:type="dxa"/>
            <w:vMerge w:val="continue"/>
            <w:tcBorders>
              <w:top w:val="nil"/>
              <w:left w:val="single" w:color="000000" w:sz="10" w:space="0"/>
              <w:bottom w:val="nil"/>
            </w:tcBorders>
            <w:vAlign w:val="center"/>
          </w:tcPr>
          <w:p w14:paraId="56E9BA80">
            <w:pPr>
              <w:rPr>
                <w:rFonts w:ascii="Arial"/>
                <w:sz w:val="21"/>
              </w:rPr>
            </w:pPr>
          </w:p>
        </w:tc>
        <w:tc>
          <w:tcPr>
            <w:tcW w:w="880" w:type="dxa"/>
            <w:vMerge w:val="restart"/>
            <w:tcBorders>
              <w:bottom w:val="nil"/>
            </w:tcBorders>
            <w:vAlign w:val="center"/>
          </w:tcPr>
          <w:p w14:paraId="5641B7D9">
            <w:pPr>
              <w:spacing w:line="372" w:lineRule="auto"/>
              <w:rPr>
                <w:rFonts w:ascii="Arial"/>
                <w:sz w:val="21"/>
              </w:rPr>
            </w:pPr>
          </w:p>
          <w:p w14:paraId="79444B3E">
            <w:pPr>
              <w:pStyle w:val="27"/>
              <w:spacing w:before="58"/>
              <w:ind w:left="162"/>
            </w:pPr>
            <w:r>
              <w:rPr>
                <w:spacing w:val="-1"/>
              </w:rPr>
              <w:t>DA008</w:t>
            </w:r>
          </w:p>
        </w:tc>
        <w:tc>
          <w:tcPr>
            <w:tcW w:w="1823" w:type="dxa"/>
            <w:vMerge w:val="restart"/>
            <w:tcBorders>
              <w:bottom w:val="nil"/>
            </w:tcBorders>
            <w:vAlign w:val="center"/>
          </w:tcPr>
          <w:p w14:paraId="38D0DF92">
            <w:pPr>
              <w:spacing w:line="372" w:lineRule="auto"/>
              <w:rPr>
                <w:rFonts w:ascii="Arial"/>
                <w:sz w:val="21"/>
              </w:rPr>
            </w:pPr>
          </w:p>
          <w:p w14:paraId="73EABA86">
            <w:pPr>
              <w:pStyle w:val="27"/>
              <w:spacing w:before="58" w:line="219" w:lineRule="auto"/>
              <w:ind w:left="170"/>
            </w:pPr>
            <w:r>
              <w:rPr>
                <w:spacing w:val="4"/>
              </w:rPr>
              <w:t>焚烧废气排气筒4#</w:t>
            </w:r>
          </w:p>
        </w:tc>
        <w:tc>
          <w:tcPr>
            <w:tcW w:w="3923" w:type="dxa"/>
            <w:vAlign w:val="center"/>
          </w:tcPr>
          <w:p w14:paraId="1FD31EA4">
            <w:pPr>
              <w:pStyle w:val="27"/>
              <w:spacing w:before="80" w:line="219" w:lineRule="auto"/>
              <w:ind w:left="108"/>
            </w:pPr>
            <w:r>
              <w:rPr>
                <w:spacing w:val="-1"/>
              </w:rPr>
              <w:t>氮氧化物、二氧化硫、二甲苯、烟尘、排气</w:t>
            </w:r>
            <w:r>
              <w:rPr>
                <w:spacing w:val="-5"/>
              </w:rPr>
              <w:t>参数</w:t>
            </w:r>
          </w:p>
        </w:tc>
        <w:tc>
          <w:tcPr>
            <w:tcW w:w="2462" w:type="dxa"/>
            <w:tcBorders>
              <w:right w:val="single" w:color="000000" w:sz="10" w:space="0"/>
            </w:tcBorders>
            <w:vAlign w:val="center"/>
          </w:tcPr>
          <w:p w14:paraId="24C46280">
            <w:pPr>
              <w:pStyle w:val="27"/>
              <w:spacing w:before="236" w:line="220" w:lineRule="auto"/>
              <w:ind w:left="131"/>
            </w:pPr>
            <w:r>
              <w:rPr>
                <w:spacing w:val="-5"/>
              </w:rPr>
              <w:t>3</w:t>
            </w:r>
            <w:r>
              <w:rPr>
                <w:spacing w:val="-29"/>
              </w:rPr>
              <w:t xml:space="preserve"> </w:t>
            </w:r>
            <w:r>
              <w:rPr>
                <w:spacing w:val="-5"/>
              </w:rPr>
              <w:t>次/天，监测</w:t>
            </w:r>
            <w:r>
              <w:rPr>
                <w:spacing w:val="-27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32"/>
              </w:rPr>
              <w:t xml:space="preserve"> </w:t>
            </w:r>
            <w:r>
              <w:rPr>
                <w:spacing w:val="-5"/>
              </w:rPr>
              <w:t>天，1</w:t>
            </w:r>
            <w:r>
              <w:rPr>
                <w:spacing w:val="-34"/>
              </w:rPr>
              <w:t xml:space="preserve"> </w:t>
            </w:r>
            <w:r>
              <w:rPr>
                <w:spacing w:val="-5"/>
              </w:rPr>
              <w:t>次/季</w:t>
            </w:r>
          </w:p>
        </w:tc>
      </w:tr>
      <w:tr w14:paraId="14A12B5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  <w:jc w:val="center"/>
        </w:trPr>
        <w:tc>
          <w:tcPr>
            <w:tcW w:w="1052" w:type="dxa"/>
            <w:vMerge w:val="continue"/>
            <w:tcBorders>
              <w:top w:val="nil"/>
              <w:left w:val="single" w:color="000000" w:sz="10" w:space="0"/>
              <w:bottom w:val="nil"/>
            </w:tcBorders>
            <w:vAlign w:val="center"/>
          </w:tcPr>
          <w:p w14:paraId="5704D08A">
            <w:pPr>
              <w:rPr>
                <w:rFonts w:ascii="Arial"/>
                <w:sz w:val="21"/>
              </w:rPr>
            </w:pPr>
          </w:p>
        </w:tc>
        <w:tc>
          <w:tcPr>
            <w:tcW w:w="880" w:type="dxa"/>
            <w:vMerge w:val="continue"/>
            <w:tcBorders>
              <w:top w:val="nil"/>
            </w:tcBorders>
            <w:vAlign w:val="center"/>
          </w:tcPr>
          <w:p w14:paraId="280DB519">
            <w:pPr>
              <w:rPr>
                <w:rFonts w:ascii="Arial"/>
                <w:sz w:val="21"/>
              </w:rPr>
            </w:pPr>
          </w:p>
        </w:tc>
        <w:tc>
          <w:tcPr>
            <w:tcW w:w="1823" w:type="dxa"/>
            <w:vMerge w:val="continue"/>
            <w:tcBorders>
              <w:top w:val="nil"/>
            </w:tcBorders>
            <w:vAlign w:val="center"/>
          </w:tcPr>
          <w:p w14:paraId="204D5D59">
            <w:pPr>
              <w:rPr>
                <w:rFonts w:ascii="Arial"/>
                <w:sz w:val="21"/>
              </w:rPr>
            </w:pPr>
          </w:p>
        </w:tc>
        <w:tc>
          <w:tcPr>
            <w:tcW w:w="3923" w:type="dxa"/>
            <w:vAlign w:val="center"/>
          </w:tcPr>
          <w:p w14:paraId="695EFEB2">
            <w:pPr>
              <w:pStyle w:val="27"/>
              <w:spacing w:before="116" w:line="220" w:lineRule="auto"/>
              <w:ind w:left="918"/>
            </w:pPr>
            <w:r>
              <w:rPr>
                <w:spacing w:val="-1"/>
              </w:rPr>
              <w:t>非甲烷总烃、排气参数</w:t>
            </w:r>
          </w:p>
        </w:tc>
        <w:tc>
          <w:tcPr>
            <w:tcW w:w="2462" w:type="dxa"/>
            <w:tcBorders>
              <w:right w:val="single" w:color="000000" w:sz="10" w:space="0"/>
            </w:tcBorders>
            <w:vAlign w:val="center"/>
          </w:tcPr>
          <w:p w14:paraId="321E058A">
            <w:pPr>
              <w:pStyle w:val="27"/>
              <w:spacing w:before="116" w:line="220" w:lineRule="auto"/>
              <w:ind w:left="131"/>
            </w:pPr>
            <w:r>
              <w:rPr>
                <w:spacing w:val="-5"/>
              </w:rPr>
              <w:t>3</w:t>
            </w:r>
            <w:r>
              <w:rPr>
                <w:spacing w:val="-29"/>
              </w:rPr>
              <w:t xml:space="preserve"> </w:t>
            </w:r>
            <w:r>
              <w:rPr>
                <w:spacing w:val="-5"/>
              </w:rPr>
              <w:t>次/天，监测</w:t>
            </w:r>
            <w:r>
              <w:rPr>
                <w:spacing w:val="-27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32"/>
              </w:rPr>
              <w:t xml:space="preserve"> </w:t>
            </w:r>
            <w:r>
              <w:rPr>
                <w:spacing w:val="-5"/>
              </w:rPr>
              <w:t>天，1</w:t>
            </w:r>
            <w:r>
              <w:rPr>
                <w:spacing w:val="-34"/>
              </w:rPr>
              <w:t xml:space="preserve"> </w:t>
            </w:r>
            <w:r>
              <w:rPr>
                <w:spacing w:val="-5"/>
              </w:rPr>
              <w:t>次/月</w:t>
            </w:r>
          </w:p>
        </w:tc>
      </w:tr>
      <w:tr w14:paraId="0554594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3" w:hRule="atLeast"/>
          <w:jc w:val="center"/>
        </w:trPr>
        <w:tc>
          <w:tcPr>
            <w:tcW w:w="1052" w:type="dxa"/>
            <w:vMerge w:val="continue"/>
            <w:tcBorders>
              <w:top w:val="nil"/>
              <w:left w:val="single" w:color="000000" w:sz="10" w:space="0"/>
              <w:bottom w:val="nil"/>
            </w:tcBorders>
            <w:vAlign w:val="center"/>
          </w:tcPr>
          <w:p w14:paraId="5487CDA1">
            <w:pPr>
              <w:rPr>
                <w:rFonts w:ascii="Arial"/>
                <w:sz w:val="21"/>
              </w:rPr>
            </w:pPr>
          </w:p>
        </w:tc>
        <w:tc>
          <w:tcPr>
            <w:tcW w:w="880" w:type="dxa"/>
            <w:vMerge w:val="restart"/>
            <w:tcBorders>
              <w:bottom w:val="nil"/>
            </w:tcBorders>
            <w:vAlign w:val="center"/>
          </w:tcPr>
          <w:p w14:paraId="02BA478B">
            <w:pPr>
              <w:pStyle w:val="27"/>
              <w:spacing w:before="297"/>
              <w:ind w:left="162"/>
            </w:pPr>
            <w:r>
              <w:rPr>
                <w:spacing w:val="-1"/>
              </w:rPr>
              <w:t>DA009</w:t>
            </w:r>
          </w:p>
        </w:tc>
        <w:tc>
          <w:tcPr>
            <w:tcW w:w="1823" w:type="dxa"/>
            <w:vMerge w:val="restart"/>
            <w:tcBorders>
              <w:bottom w:val="nil"/>
            </w:tcBorders>
            <w:vAlign w:val="center"/>
          </w:tcPr>
          <w:p w14:paraId="12ED231A">
            <w:pPr>
              <w:pStyle w:val="27"/>
              <w:spacing w:before="297" w:line="219" w:lineRule="auto"/>
              <w:ind w:left="167"/>
            </w:pPr>
            <w:r>
              <w:rPr>
                <w:spacing w:val="-3"/>
              </w:rPr>
              <w:t>干式喷漆排气筒</w:t>
            </w:r>
            <w:r>
              <w:rPr>
                <w:spacing w:val="-24"/>
              </w:rPr>
              <w:t xml:space="preserve"> </w:t>
            </w:r>
            <w:r>
              <w:rPr>
                <w:spacing w:val="-3"/>
              </w:rPr>
              <w:t>1#</w:t>
            </w:r>
          </w:p>
        </w:tc>
        <w:tc>
          <w:tcPr>
            <w:tcW w:w="3923" w:type="dxa"/>
            <w:vAlign w:val="center"/>
          </w:tcPr>
          <w:p w14:paraId="020C201F">
            <w:pPr>
              <w:pStyle w:val="27"/>
              <w:spacing w:before="98" w:line="219" w:lineRule="auto"/>
              <w:ind w:left="1187"/>
            </w:pPr>
            <w:r>
              <w:rPr>
                <w:spacing w:val="-2"/>
              </w:rPr>
              <w:t>二甲苯、</w:t>
            </w:r>
            <w:r>
              <w:rPr>
                <w:color w:val="FF0000"/>
                <w:spacing w:val="-2"/>
              </w:rPr>
              <w:t>颗粒物</w:t>
            </w:r>
          </w:p>
        </w:tc>
        <w:tc>
          <w:tcPr>
            <w:tcW w:w="2462" w:type="dxa"/>
            <w:tcBorders>
              <w:right w:val="single" w:color="000000" w:sz="10" w:space="0"/>
            </w:tcBorders>
            <w:vAlign w:val="center"/>
          </w:tcPr>
          <w:p w14:paraId="64946DF0">
            <w:pPr>
              <w:pStyle w:val="27"/>
              <w:spacing w:before="98" w:line="220" w:lineRule="auto"/>
              <w:ind w:left="131"/>
            </w:pPr>
            <w:r>
              <w:rPr>
                <w:spacing w:val="-5"/>
              </w:rPr>
              <w:t>3</w:t>
            </w:r>
            <w:r>
              <w:rPr>
                <w:spacing w:val="-29"/>
              </w:rPr>
              <w:t xml:space="preserve"> </w:t>
            </w:r>
            <w:r>
              <w:rPr>
                <w:spacing w:val="-5"/>
              </w:rPr>
              <w:t>次/天，监测</w:t>
            </w:r>
            <w:r>
              <w:rPr>
                <w:spacing w:val="-27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32"/>
              </w:rPr>
              <w:t xml:space="preserve"> </w:t>
            </w:r>
            <w:r>
              <w:rPr>
                <w:spacing w:val="-5"/>
              </w:rPr>
              <w:t>天，1</w:t>
            </w:r>
            <w:r>
              <w:rPr>
                <w:spacing w:val="-34"/>
              </w:rPr>
              <w:t xml:space="preserve"> </w:t>
            </w:r>
            <w:r>
              <w:rPr>
                <w:spacing w:val="-5"/>
              </w:rPr>
              <w:t>次/季</w:t>
            </w:r>
          </w:p>
        </w:tc>
      </w:tr>
      <w:tr w14:paraId="1EA2F7D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  <w:jc w:val="center"/>
        </w:trPr>
        <w:tc>
          <w:tcPr>
            <w:tcW w:w="1052" w:type="dxa"/>
            <w:vMerge w:val="continue"/>
            <w:tcBorders>
              <w:top w:val="nil"/>
              <w:left w:val="single" w:color="000000" w:sz="10" w:space="0"/>
              <w:bottom w:val="nil"/>
            </w:tcBorders>
            <w:vAlign w:val="center"/>
          </w:tcPr>
          <w:p w14:paraId="2709AF08">
            <w:pPr>
              <w:rPr>
                <w:rFonts w:ascii="Arial"/>
                <w:sz w:val="21"/>
              </w:rPr>
            </w:pPr>
          </w:p>
        </w:tc>
        <w:tc>
          <w:tcPr>
            <w:tcW w:w="880" w:type="dxa"/>
            <w:vMerge w:val="continue"/>
            <w:tcBorders>
              <w:top w:val="nil"/>
            </w:tcBorders>
            <w:vAlign w:val="center"/>
          </w:tcPr>
          <w:p w14:paraId="3DB0F274">
            <w:pPr>
              <w:rPr>
                <w:rFonts w:ascii="Arial"/>
                <w:sz w:val="21"/>
              </w:rPr>
            </w:pPr>
          </w:p>
        </w:tc>
        <w:tc>
          <w:tcPr>
            <w:tcW w:w="1823" w:type="dxa"/>
            <w:vMerge w:val="continue"/>
            <w:tcBorders>
              <w:top w:val="nil"/>
            </w:tcBorders>
            <w:vAlign w:val="center"/>
          </w:tcPr>
          <w:p w14:paraId="1FAE7114">
            <w:pPr>
              <w:rPr>
                <w:rFonts w:ascii="Arial"/>
                <w:sz w:val="21"/>
              </w:rPr>
            </w:pPr>
          </w:p>
        </w:tc>
        <w:tc>
          <w:tcPr>
            <w:tcW w:w="3923" w:type="dxa"/>
            <w:vAlign w:val="center"/>
          </w:tcPr>
          <w:p w14:paraId="05FFA278">
            <w:pPr>
              <w:pStyle w:val="27"/>
              <w:spacing w:before="117" w:line="220" w:lineRule="auto"/>
              <w:ind w:left="558"/>
            </w:pPr>
            <w:r>
              <w:rPr>
                <w:spacing w:val="-1"/>
              </w:rPr>
              <w:t>非甲烷总烃、排气参数</w:t>
            </w:r>
          </w:p>
        </w:tc>
        <w:tc>
          <w:tcPr>
            <w:tcW w:w="2462" w:type="dxa"/>
            <w:tcBorders>
              <w:right w:val="single" w:color="000000" w:sz="10" w:space="0"/>
            </w:tcBorders>
            <w:vAlign w:val="center"/>
          </w:tcPr>
          <w:p w14:paraId="36348483">
            <w:pPr>
              <w:pStyle w:val="27"/>
              <w:spacing w:before="117" w:line="220" w:lineRule="auto"/>
              <w:ind w:left="131"/>
            </w:pPr>
            <w:r>
              <w:rPr>
                <w:spacing w:val="-5"/>
              </w:rPr>
              <w:t>3</w:t>
            </w:r>
            <w:r>
              <w:rPr>
                <w:spacing w:val="-29"/>
              </w:rPr>
              <w:t xml:space="preserve"> </w:t>
            </w:r>
            <w:r>
              <w:rPr>
                <w:spacing w:val="-5"/>
              </w:rPr>
              <w:t>次/天，监测</w:t>
            </w:r>
            <w:r>
              <w:rPr>
                <w:spacing w:val="-27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32"/>
              </w:rPr>
              <w:t xml:space="preserve"> </w:t>
            </w:r>
            <w:r>
              <w:rPr>
                <w:spacing w:val="-5"/>
              </w:rPr>
              <w:t>天，1</w:t>
            </w:r>
            <w:r>
              <w:rPr>
                <w:spacing w:val="-34"/>
              </w:rPr>
              <w:t xml:space="preserve"> </w:t>
            </w:r>
            <w:r>
              <w:rPr>
                <w:spacing w:val="-5"/>
              </w:rPr>
              <w:t>次/月</w:t>
            </w:r>
          </w:p>
        </w:tc>
      </w:tr>
      <w:tr w14:paraId="164517C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6" w:hRule="atLeast"/>
          <w:jc w:val="center"/>
        </w:trPr>
        <w:tc>
          <w:tcPr>
            <w:tcW w:w="1052" w:type="dxa"/>
            <w:vMerge w:val="continue"/>
            <w:tcBorders>
              <w:top w:val="nil"/>
              <w:left w:val="single" w:color="000000" w:sz="10" w:space="0"/>
              <w:bottom w:val="nil"/>
            </w:tcBorders>
            <w:vAlign w:val="top"/>
          </w:tcPr>
          <w:p w14:paraId="6570A6A6">
            <w:pPr>
              <w:rPr>
                <w:rFonts w:ascii="Arial"/>
                <w:sz w:val="21"/>
              </w:rPr>
            </w:pPr>
          </w:p>
        </w:tc>
        <w:tc>
          <w:tcPr>
            <w:tcW w:w="880" w:type="dxa"/>
            <w:vMerge w:val="restart"/>
            <w:tcBorders>
              <w:bottom w:val="nil"/>
            </w:tcBorders>
            <w:vAlign w:val="top"/>
          </w:tcPr>
          <w:p w14:paraId="46448CDD">
            <w:pPr>
              <w:spacing w:line="376" w:lineRule="auto"/>
              <w:rPr>
                <w:rFonts w:ascii="Arial"/>
                <w:sz w:val="21"/>
              </w:rPr>
            </w:pPr>
          </w:p>
          <w:p w14:paraId="5A2C8432">
            <w:pPr>
              <w:pStyle w:val="27"/>
              <w:spacing w:before="59"/>
              <w:ind w:left="162"/>
            </w:pPr>
            <w:r>
              <w:rPr>
                <w:spacing w:val="-1"/>
              </w:rPr>
              <w:t>DA010</w:t>
            </w:r>
          </w:p>
        </w:tc>
        <w:tc>
          <w:tcPr>
            <w:tcW w:w="1823" w:type="dxa"/>
            <w:vMerge w:val="restart"/>
            <w:tcBorders>
              <w:bottom w:val="nil"/>
            </w:tcBorders>
            <w:vAlign w:val="top"/>
          </w:tcPr>
          <w:p w14:paraId="1FA82322">
            <w:pPr>
              <w:spacing w:line="376" w:lineRule="auto"/>
              <w:rPr>
                <w:rFonts w:ascii="Arial"/>
                <w:sz w:val="21"/>
              </w:rPr>
            </w:pPr>
          </w:p>
          <w:p w14:paraId="3B3086BD">
            <w:pPr>
              <w:pStyle w:val="27"/>
              <w:spacing w:before="59" w:line="219" w:lineRule="auto"/>
              <w:ind w:left="170"/>
            </w:pPr>
            <w:r>
              <w:rPr>
                <w:spacing w:val="-2"/>
              </w:rPr>
              <w:t>焚烧废气排气筒</w:t>
            </w:r>
            <w:r>
              <w:rPr>
                <w:spacing w:val="-34"/>
              </w:rPr>
              <w:t xml:space="preserve"> </w:t>
            </w:r>
            <w:r>
              <w:rPr>
                <w:spacing w:val="-2"/>
              </w:rPr>
              <w:t>5#</w:t>
            </w:r>
          </w:p>
        </w:tc>
        <w:tc>
          <w:tcPr>
            <w:tcW w:w="3923" w:type="dxa"/>
            <w:vAlign w:val="top"/>
          </w:tcPr>
          <w:p w14:paraId="0672C6D0">
            <w:pPr>
              <w:pStyle w:val="27"/>
              <w:spacing w:before="82" w:line="219" w:lineRule="auto"/>
              <w:ind w:left="108"/>
            </w:pPr>
            <w:r>
              <w:rPr>
                <w:spacing w:val="-1"/>
              </w:rPr>
              <w:t>氮氧化物、二氧化硫、二甲苯、烟尘、排气</w:t>
            </w:r>
            <w:r>
              <w:rPr>
                <w:spacing w:val="-5"/>
              </w:rPr>
              <w:t>参数</w:t>
            </w:r>
          </w:p>
        </w:tc>
        <w:tc>
          <w:tcPr>
            <w:tcW w:w="2462" w:type="dxa"/>
            <w:tcBorders>
              <w:right w:val="single" w:color="000000" w:sz="10" w:space="0"/>
            </w:tcBorders>
            <w:vAlign w:val="top"/>
          </w:tcPr>
          <w:p w14:paraId="2A2BF046">
            <w:pPr>
              <w:pStyle w:val="27"/>
              <w:spacing w:before="238" w:line="220" w:lineRule="auto"/>
              <w:ind w:left="131"/>
            </w:pPr>
            <w:r>
              <w:rPr>
                <w:spacing w:val="-5"/>
              </w:rPr>
              <w:t>3</w:t>
            </w:r>
            <w:r>
              <w:rPr>
                <w:spacing w:val="-29"/>
              </w:rPr>
              <w:t xml:space="preserve"> </w:t>
            </w:r>
            <w:r>
              <w:rPr>
                <w:spacing w:val="-5"/>
              </w:rPr>
              <w:t>次/天，监测</w:t>
            </w:r>
            <w:r>
              <w:rPr>
                <w:spacing w:val="-27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32"/>
              </w:rPr>
              <w:t xml:space="preserve"> </w:t>
            </w:r>
            <w:r>
              <w:rPr>
                <w:spacing w:val="-5"/>
              </w:rPr>
              <w:t>天，1</w:t>
            </w:r>
            <w:r>
              <w:rPr>
                <w:spacing w:val="-34"/>
              </w:rPr>
              <w:t xml:space="preserve"> </w:t>
            </w:r>
            <w:r>
              <w:rPr>
                <w:spacing w:val="-5"/>
              </w:rPr>
              <w:t>次/季</w:t>
            </w:r>
          </w:p>
        </w:tc>
      </w:tr>
      <w:tr w14:paraId="6307806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  <w:jc w:val="center"/>
        </w:trPr>
        <w:tc>
          <w:tcPr>
            <w:tcW w:w="1052" w:type="dxa"/>
            <w:vMerge w:val="continue"/>
            <w:tcBorders>
              <w:top w:val="nil"/>
              <w:left w:val="single" w:color="000000" w:sz="10" w:space="0"/>
              <w:bottom w:val="nil"/>
            </w:tcBorders>
            <w:vAlign w:val="top"/>
          </w:tcPr>
          <w:p w14:paraId="6C5C2457">
            <w:pPr>
              <w:rPr>
                <w:rFonts w:ascii="Arial"/>
                <w:sz w:val="21"/>
              </w:rPr>
            </w:pPr>
          </w:p>
        </w:tc>
        <w:tc>
          <w:tcPr>
            <w:tcW w:w="880" w:type="dxa"/>
            <w:vMerge w:val="continue"/>
            <w:tcBorders>
              <w:top w:val="nil"/>
            </w:tcBorders>
            <w:vAlign w:val="top"/>
          </w:tcPr>
          <w:p w14:paraId="7D23C08E">
            <w:pPr>
              <w:rPr>
                <w:rFonts w:ascii="Arial"/>
                <w:sz w:val="21"/>
              </w:rPr>
            </w:pPr>
          </w:p>
        </w:tc>
        <w:tc>
          <w:tcPr>
            <w:tcW w:w="1823" w:type="dxa"/>
            <w:vMerge w:val="continue"/>
            <w:tcBorders>
              <w:top w:val="nil"/>
            </w:tcBorders>
            <w:vAlign w:val="top"/>
          </w:tcPr>
          <w:p w14:paraId="13095B9A">
            <w:pPr>
              <w:rPr>
                <w:rFonts w:ascii="Arial"/>
                <w:sz w:val="21"/>
              </w:rPr>
            </w:pPr>
          </w:p>
        </w:tc>
        <w:tc>
          <w:tcPr>
            <w:tcW w:w="3923" w:type="dxa"/>
            <w:vAlign w:val="top"/>
          </w:tcPr>
          <w:p w14:paraId="3115890F">
            <w:pPr>
              <w:pStyle w:val="27"/>
              <w:spacing w:before="121" w:line="220" w:lineRule="auto"/>
              <w:ind w:left="918"/>
            </w:pPr>
            <w:r>
              <w:rPr>
                <w:spacing w:val="-1"/>
              </w:rPr>
              <w:t>非甲烷总烃、排气参数</w:t>
            </w:r>
          </w:p>
        </w:tc>
        <w:tc>
          <w:tcPr>
            <w:tcW w:w="2462" w:type="dxa"/>
            <w:tcBorders>
              <w:right w:val="single" w:color="000000" w:sz="10" w:space="0"/>
            </w:tcBorders>
            <w:vAlign w:val="top"/>
          </w:tcPr>
          <w:p w14:paraId="0DFDDBF9">
            <w:pPr>
              <w:pStyle w:val="27"/>
              <w:spacing w:before="121" w:line="220" w:lineRule="auto"/>
              <w:ind w:left="131"/>
            </w:pPr>
            <w:r>
              <w:rPr>
                <w:spacing w:val="-5"/>
              </w:rPr>
              <w:t>3</w:t>
            </w:r>
            <w:r>
              <w:rPr>
                <w:spacing w:val="-29"/>
              </w:rPr>
              <w:t xml:space="preserve"> </w:t>
            </w:r>
            <w:r>
              <w:rPr>
                <w:spacing w:val="-5"/>
              </w:rPr>
              <w:t>次/天，监测</w:t>
            </w:r>
            <w:r>
              <w:rPr>
                <w:spacing w:val="-27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32"/>
              </w:rPr>
              <w:t xml:space="preserve"> </w:t>
            </w:r>
            <w:r>
              <w:rPr>
                <w:spacing w:val="-5"/>
              </w:rPr>
              <w:t>天，1</w:t>
            </w:r>
            <w:r>
              <w:rPr>
                <w:spacing w:val="-34"/>
              </w:rPr>
              <w:t xml:space="preserve"> </w:t>
            </w:r>
            <w:r>
              <w:rPr>
                <w:spacing w:val="-5"/>
              </w:rPr>
              <w:t>次/月</w:t>
            </w:r>
          </w:p>
        </w:tc>
      </w:tr>
      <w:tr w14:paraId="7357DF2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  <w:jc w:val="center"/>
        </w:trPr>
        <w:tc>
          <w:tcPr>
            <w:tcW w:w="1052" w:type="dxa"/>
            <w:vMerge w:val="continue"/>
            <w:tcBorders>
              <w:top w:val="nil"/>
              <w:left w:val="single" w:color="000000" w:sz="10" w:space="0"/>
              <w:bottom w:val="nil"/>
            </w:tcBorders>
            <w:vAlign w:val="top"/>
          </w:tcPr>
          <w:p w14:paraId="628365A6">
            <w:pPr>
              <w:rPr>
                <w:rFonts w:ascii="Arial"/>
                <w:sz w:val="21"/>
              </w:rPr>
            </w:pPr>
          </w:p>
        </w:tc>
        <w:tc>
          <w:tcPr>
            <w:tcW w:w="880" w:type="dxa"/>
            <w:vMerge w:val="restart"/>
            <w:tcBorders>
              <w:bottom w:val="nil"/>
            </w:tcBorders>
            <w:vAlign w:val="top"/>
          </w:tcPr>
          <w:p w14:paraId="0F2F07B8">
            <w:pPr>
              <w:spacing w:line="378" w:lineRule="auto"/>
              <w:rPr>
                <w:rFonts w:ascii="Arial"/>
                <w:sz w:val="21"/>
              </w:rPr>
            </w:pPr>
          </w:p>
          <w:p w14:paraId="459420E7">
            <w:pPr>
              <w:pStyle w:val="27"/>
              <w:spacing w:before="58"/>
              <w:ind w:left="162"/>
            </w:pPr>
            <w:r>
              <w:rPr>
                <w:spacing w:val="-1"/>
              </w:rPr>
              <w:t>DA011</w:t>
            </w:r>
          </w:p>
        </w:tc>
        <w:tc>
          <w:tcPr>
            <w:tcW w:w="1823" w:type="dxa"/>
            <w:vMerge w:val="restart"/>
            <w:tcBorders>
              <w:bottom w:val="nil"/>
            </w:tcBorders>
            <w:vAlign w:val="top"/>
          </w:tcPr>
          <w:p w14:paraId="7615782F">
            <w:pPr>
              <w:spacing w:line="378" w:lineRule="auto"/>
              <w:rPr>
                <w:rFonts w:ascii="Arial"/>
                <w:sz w:val="21"/>
              </w:rPr>
            </w:pPr>
          </w:p>
          <w:p w14:paraId="41855CBA">
            <w:pPr>
              <w:pStyle w:val="27"/>
              <w:spacing w:before="58" w:line="219" w:lineRule="auto"/>
              <w:ind w:left="170"/>
            </w:pPr>
            <w:r>
              <w:rPr>
                <w:spacing w:val="4"/>
              </w:rPr>
              <w:t>焚烧废气排气筒6#</w:t>
            </w:r>
          </w:p>
        </w:tc>
        <w:tc>
          <w:tcPr>
            <w:tcW w:w="3923" w:type="dxa"/>
            <w:vAlign w:val="top"/>
          </w:tcPr>
          <w:p w14:paraId="45818C03">
            <w:pPr>
              <w:pStyle w:val="27"/>
              <w:spacing w:before="84" w:line="219" w:lineRule="auto"/>
              <w:ind w:left="108"/>
            </w:pPr>
            <w:r>
              <w:rPr>
                <w:spacing w:val="-1"/>
              </w:rPr>
              <w:t>氮氧化物、二氧化硫、二甲苯、烟尘、排气</w:t>
            </w:r>
            <w:r>
              <w:rPr>
                <w:spacing w:val="-5"/>
              </w:rPr>
              <w:t>参数</w:t>
            </w:r>
          </w:p>
        </w:tc>
        <w:tc>
          <w:tcPr>
            <w:tcW w:w="2462" w:type="dxa"/>
            <w:tcBorders>
              <w:right w:val="single" w:color="000000" w:sz="10" w:space="0"/>
            </w:tcBorders>
            <w:vAlign w:val="top"/>
          </w:tcPr>
          <w:p w14:paraId="4924C7D4">
            <w:pPr>
              <w:pStyle w:val="27"/>
              <w:spacing w:before="239" w:line="220" w:lineRule="auto"/>
              <w:ind w:left="131"/>
            </w:pPr>
            <w:r>
              <w:rPr>
                <w:spacing w:val="-5"/>
              </w:rPr>
              <w:t>3</w:t>
            </w:r>
            <w:r>
              <w:rPr>
                <w:spacing w:val="-29"/>
              </w:rPr>
              <w:t xml:space="preserve"> </w:t>
            </w:r>
            <w:r>
              <w:rPr>
                <w:spacing w:val="-5"/>
              </w:rPr>
              <w:t>次/天，监测</w:t>
            </w:r>
            <w:r>
              <w:rPr>
                <w:spacing w:val="-27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32"/>
              </w:rPr>
              <w:t xml:space="preserve"> </w:t>
            </w:r>
            <w:r>
              <w:rPr>
                <w:spacing w:val="-5"/>
              </w:rPr>
              <w:t>天，1</w:t>
            </w:r>
            <w:r>
              <w:rPr>
                <w:spacing w:val="-34"/>
              </w:rPr>
              <w:t xml:space="preserve"> </w:t>
            </w:r>
            <w:r>
              <w:rPr>
                <w:spacing w:val="-5"/>
              </w:rPr>
              <w:t>次/季</w:t>
            </w:r>
          </w:p>
        </w:tc>
      </w:tr>
      <w:tr w14:paraId="70FD9E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  <w:jc w:val="center"/>
        </w:trPr>
        <w:tc>
          <w:tcPr>
            <w:tcW w:w="1052" w:type="dxa"/>
            <w:vMerge w:val="continue"/>
            <w:tcBorders>
              <w:top w:val="nil"/>
              <w:left w:val="single" w:color="000000" w:sz="10" w:space="0"/>
            </w:tcBorders>
            <w:vAlign w:val="top"/>
          </w:tcPr>
          <w:p w14:paraId="03C4735A">
            <w:pPr>
              <w:rPr>
                <w:rFonts w:ascii="Arial"/>
                <w:sz w:val="21"/>
              </w:rPr>
            </w:pPr>
          </w:p>
        </w:tc>
        <w:tc>
          <w:tcPr>
            <w:tcW w:w="880" w:type="dxa"/>
            <w:vMerge w:val="continue"/>
            <w:tcBorders>
              <w:top w:val="nil"/>
            </w:tcBorders>
            <w:vAlign w:val="top"/>
          </w:tcPr>
          <w:p w14:paraId="58E9E775">
            <w:pPr>
              <w:rPr>
                <w:rFonts w:ascii="Arial"/>
                <w:sz w:val="21"/>
              </w:rPr>
            </w:pPr>
          </w:p>
        </w:tc>
        <w:tc>
          <w:tcPr>
            <w:tcW w:w="1823" w:type="dxa"/>
            <w:vMerge w:val="continue"/>
            <w:tcBorders>
              <w:top w:val="nil"/>
            </w:tcBorders>
            <w:vAlign w:val="top"/>
          </w:tcPr>
          <w:p w14:paraId="74E1E7A2">
            <w:pPr>
              <w:rPr>
                <w:rFonts w:ascii="Arial"/>
                <w:sz w:val="21"/>
              </w:rPr>
            </w:pPr>
          </w:p>
        </w:tc>
        <w:tc>
          <w:tcPr>
            <w:tcW w:w="3923" w:type="dxa"/>
            <w:vAlign w:val="top"/>
          </w:tcPr>
          <w:p w14:paraId="467186A8">
            <w:pPr>
              <w:pStyle w:val="27"/>
              <w:spacing w:before="122" w:line="220" w:lineRule="auto"/>
              <w:ind w:left="918"/>
            </w:pPr>
            <w:r>
              <w:rPr>
                <w:spacing w:val="-1"/>
              </w:rPr>
              <w:t>非甲烷总烃、排气参数</w:t>
            </w:r>
          </w:p>
        </w:tc>
        <w:tc>
          <w:tcPr>
            <w:tcW w:w="2462" w:type="dxa"/>
            <w:tcBorders>
              <w:right w:val="single" w:color="000000" w:sz="10" w:space="0"/>
            </w:tcBorders>
            <w:vAlign w:val="top"/>
          </w:tcPr>
          <w:p w14:paraId="0F7BE682">
            <w:pPr>
              <w:pStyle w:val="27"/>
              <w:spacing w:before="122" w:line="220" w:lineRule="auto"/>
              <w:ind w:left="131"/>
            </w:pPr>
            <w:r>
              <w:rPr>
                <w:spacing w:val="-5"/>
              </w:rPr>
              <w:t>3</w:t>
            </w:r>
            <w:r>
              <w:rPr>
                <w:spacing w:val="-29"/>
              </w:rPr>
              <w:t xml:space="preserve"> </w:t>
            </w:r>
            <w:r>
              <w:rPr>
                <w:spacing w:val="-5"/>
              </w:rPr>
              <w:t>次/天，监测</w:t>
            </w:r>
            <w:r>
              <w:rPr>
                <w:spacing w:val="-27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32"/>
              </w:rPr>
              <w:t xml:space="preserve"> </w:t>
            </w:r>
            <w:r>
              <w:rPr>
                <w:spacing w:val="-5"/>
              </w:rPr>
              <w:t>天，1</w:t>
            </w:r>
            <w:r>
              <w:rPr>
                <w:spacing w:val="-34"/>
              </w:rPr>
              <w:t xml:space="preserve"> </w:t>
            </w:r>
            <w:r>
              <w:rPr>
                <w:spacing w:val="-5"/>
              </w:rPr>
              <w:t>次/月</w:t>
            </w:r>
          </w:p>
        </w:tc>
      </w:tr>
      <w:tr w14:paraId="17CABB1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1" w:hRule="atLeast"/>
          <w:jc w:val="center"/>
        </w:trPr>
        <w:tc>
          <w:tcPr>
            <w:tcW w:w="1052" w:type="dxa"/>
            <w:vMerge w:val="restart"/>
            <w:tcBorders>
              <w:left w:val="single" w:color="000000" w:sz="10" w:space="0"/>
              <w:bottom w:val="nil"/>
            </w:tcBorders>
            <w:vAlign w:val="top"/>
          </w:tcPr>
          <w:p w14:paraId="4FEC77C8">
            <w:pPr>
              <w:pStyle w:val="27"/>
              <w:spacing w:before="85" w:line="219" w:lineRule="auto"/>
              <w:ind w:left="117"/>
            </w:pPr>
            <w:r>
              <w:rPr>
                <w:spacing w:val="-3"/>
              </w:rPr>
              <w:t>实施简化管</w:t>
            </w:r>
          </w:p>
          <w:p w14:paraId="531F9C73">
            <w:pPr>
              <w:pStyle w:val="27"/>
              <w:spacing w:before="97" w:line="273" w:lineRule="auto"/>
              <w:ind w:left="292" w:right="121" w:hanging="177"/>
            </w:pPr>
            <w:r>
              <w:rPr>
                <w:spacing w:val="-2"/>
              </w:rPr>
              <w:t>理的气体燃</w:t>
            </w:r>
            <w:r>
              <w:rPr>
                <w:spacing w:val="-3"/>
              </w:rPr>
              <w:t>料锅炉</w:t>
            </w:r>
          </w:p>
        </w:tc>
        <w:tc>
          <w:tcPr>
            <w:tcW w:w="880" w:type="dxa"/>
            <w:vMerge w:val="restart"/>
            <w:tcBorders>
              <w:bottom w:val="nil"/>
            </w:tcBorders>
            <w:vAlign w:val="top"/>
          </w:tcPr>
          <w:p w14:paraId="0982FB50">
            <w:pPr>
              <w:spacing w:line="337" w:lineRule="auto"/>
              <w:rPr>
                <w:rFonts w:ascii="Arial"/>
                <w:sz w:val="21"/>
              </w:rPr>
            </w:pPr>
          </w:p>
          <w:p w14:paraId="6915CEED">
            <w:pPr>
              <w:pStyle w:val="27"/>
              <w:spacing w:before="58"/>
              <w:ind w:left="162"/>
            </w:pPr>
            <w:r>
              <w:rPr>
                <w:spacing w:val="-1"/>
              </w:rPr>
              <w:t>DA012</w:t>
            </w:r>
          </w:p>
        </w:tc>
        <w:tc>
          <w:tcPr>
            <w:tcW w:w="1823" w:type="dxa"/>
            <w:vMerge w:val="restart"/>
            <w:tcBorders>
              <w:bottom w:val="nil"/>
            </w:tcBorders>
            <w:vAlign w:val="top"/>
          </w:tcPr>
          <w:p w14:paraId="7282164B">
            <w:pPr>
              <w:spacing w:line="336" w:lineRule="auto"/>
              <w:rPr>
                <w:rFonts w:ascii="Arial"/>
                <w:sz w:val="21"/>
              </w:rPr>
            </w:pPr>
          </w:p>
          <w:p w14:paraId="47E36834">
            <w:pPr>
              <w:pStyle w:val="27"/>
              <w:spacing w:before="59" w:line="221" w:lineRule="auto"/>
              <w:ind w:left="281"/>
            </w:pPr>
            <w:r>
              <w:rPr>
                <w:spacing w:val="-2"/>
              </w:rPr>
              <w:t>锅炉废气排放口</w:t>
            </w:r>
          </w:p>
        </w:tc>
        <w:tc>
          <w:tcPr>
            <w:tcW w:w="3923" w:type="dxa"/>
            <w:vAlign w:val="top"/>
          </w:tcPr>
          <w:p w14:paraId="73D7B7C3">
            <w:pPr>
              <w:pStyle w:val="27"/>
              <w:spacing w:before="128" w:line="219" w:lineRule="auto"/>
              <w:ind w:left="1454"/>
            </w:pPr>
            <w:r>
              <w:rPr>
                <w:spacing w:val="-2"/>
              </w:rPr>
              <w:t>氮氧化物</w:t>
            </w:r>
          </w:p>
        </w:tc>
        <w:tc>
          <w:tcPr>
            <w:tcW w:w="2462" w:type="dxa"/>
            <w:vMerge w:val="restart"/>
            <w:tcBorders>
              <w:bottom w:val="nil"/>
              <w:right w:val="single" w:color="000000" w:sz="10" w:space="0"/>
            </w:tcBorders>
            <w:vAlign w:val="top"/>
          </w:tcPr>
          <w:p w14:paraId="388903BA">
            <w:pPr>
              <w:spacing w:line="336" w:lineRule="auto"/>
              <w:rPr>
                <w:rFonts w:ascii="Arial"/>
                <w:sz w:val="21"/>
              </w:rPr>
            </w:pPr>
          </w:p>
          <w:p w14:paraId="49DA1E70">
            <w:pPr>
              <w:pStyle w:val="27"/>
              <w:spacing w:before="59" w:line="220" w:lineRule="auto"/>
              <w:ind w:left="892"/>
            </w:pPr>
            <w:r>
              <w:rPr>
                <w:spacing w:val="-2"/>
              </w:rPr>
              <w:t>据实结算</w:t>
            </w:r>
          </w:p>
        </w:tc>
      </w:tr>
      <w:tr w14:paraId="3120CFE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  <w:jc w:val="center"/>
        </w:trPr>
        <w:tc>
          <w:tcPr>
            <w:tcW w:w="1052" w:type="dxa"/>
            <w:vMerge w:val="continue"/>
            <w:tcBorders>
              <w:top w:val="nil"/>
              <w:left w:val="single" w:color="000000" w:sz="10" w:space="0"/>
            </w:tcBorders>
            <w:vAlign w:val="top"/>
          </w:tcPr>
          <w:p w14:paraId="7A4ADB2F">
            <w:pPr>
              <w:rPr>
                <w:rFonts w:ascii="Arial"/>
                <w:sz w:val="21"/>
              </w:rPr>
            </w:pPr>
          </w:p>
        </w:tc>
        <w:tc>
          <w:tcPr>
            <w:tcW w:w="880" w:type="dxa"/>
            <w:vMerge w:val="continue"/>
            <w:tcBorders>
              <w:top w:val="nil"/>
            </w:tcBorders>
            <w:vAlign w:val="top"/>
          </w:tcPr>
          <w:p w14:paraId="7AEA68E0">
            <w:pPr>
              <w:rPr>
                <w:rFonts w:ascii="Arial"/>
                <w:sz w:val="21"/>
              </w:rPr>
            </w:pPr>
          </w:p>
        </w:tc>
        <w:tc>
          <w:tcPr>
            <w:tcW w:w="1823" w:type="dxa"/>
            <w:vMerge w:val="continue"/>
            <w:tcBorders>
              <w:top w:val="nil"/>
            </w:tcBorders>
            <w:vAlign w:val="top"/>
          </w:tcPr>
          <w:p w14:paraId="4D8A481A">
            <w:pPr>
              <w:rPr>
                <w:rFonts w:ascii="Arial"/>
                <w:sz w:val="21"/>
              </w:rPr>
            </w:pPr>
          </w:p>
        </w:tc>
        <w:tc>
          <w:tcPr>
            <w:tcW w:w="3923" w:type="dxa"/>
            <w:vAlign w:val="top"/>
          </w:tcPr>
          <w:p w14:paraId="7F64457D">
            <w:pPr>
              <w:pStyle w:val="27"/>
              <w:spacing w:before="195" w:line="219" w:lineRule="auto"/>
              <w:ind w:left="555"/>
            </w:pPr>
            <w:r>
              <w:rPr>
                <w:spacing w:val="-1"/>
              </w:rPr>
              <w:t>颗粒物、二氧化硫、林格曼黑度</w:t>
            </w:r>
          </w:p>
        </w:tc>
        <w:tc>
          <w:tcPr>
            <w:tcW w:w="2462" w:type="dxa"/>
            <w:vMerge w:val="continue"/>
            <w:tcBorders>
              <w:top w:val="nil"/>
              <w:right w:val="single" w:color="000000" w:sz="10" w:space="0"/>
            </w:tcBorders>
            <w:vAlign w:val="top"/>
          </w:tcPr>
          <w:p w14:paraId="0F443921">
            <w:pPr>
              <w:rPr>
                <w:rFonts w:ascii="Arial"/>
                <w:sz w:val="21"/>
              </w:rPr>
            </w:pPr>
          </w:p>
        </w:tc>
      </w:tr>
      <w:tr w14:paraId="7B4A7E6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  <w:jc w:val="center"/>
        </w:trPr>
        <w:tc>
          <w:tcPr>
            <w:tcW w:w="1052" w:type="dxa"/>
            <w:vMerge w:val="restart"/>
            <w:tcBorders>
              <w:left w:val="single" w:color="000000" w:sz="10" w:space="0"/>
              <w:bottom w:val="nil"/>
            </w:tcBorders>
            <w:vAlign w:val="top"/>
          </w:tcPr>
          <w:p w14:paraId="2BE25F2A">
            <w:pPr>
              <w:spacing w:line="347" w:lineRule="auto"/>
              <w:rPr>
                <w:rFonts w:ascii="Arial"/>
                <w:sz w:val="21"/>
              </w:rPr>
            </w:pPr>
          </w:p>
          <w:p w14:paraId="1CCB3A25">
            <w:pPr>
              <w:spacing w:line="348" w:lineRule="auto"/>
              <w:rPr>
                <w:rFonts w:ascii="Arial"/>
                <w:sz w:val="21"/>
              </w:rPr>
            </w:pPr>
          </w:p>
          <w:p w14:paraId="6459593D">
            <w:pPr>
              <w:pStyle w:val="27"/>
              <w:spacing w:before="59" w:line="221" w:lineRule="auto"/>
              <w:ind w:left="114"/>
            </w:pPr>
            <w:r>
              <w:rPr>
                <w:spacing w:val="-2"/>
              </w:rPr>
              <w:t>无组织废气</w:t>
            </w:r>
          </w:p>
        </w:tc>
        <w:tc>
          <w:tcPr>
            <w:tcW w:w="880" w:type="dxa"/>
            <w:vMerge w:val="restart"/>
            <w:tcBorders>
              <w:bottom w:val="nil"/>
            </w:tcBorders>
            <w:vAlign w:val="top"/>
          </w:tcPr>
          <w:p w14:paraId="5C6DD248">
            <w:pPr>
              <w:spacing w:line="381" w:lineRule="auto"/>
              <w:rPr>
                <w:rFonts w:ascii="Arial"/>
                <w:sz w:val="21"/>
              </w:rPr>
            </w:pPr>
          </w:p>
          <w:p w14:paraId="72C84855">
            <w:pPr>
              <w:pStyle w:val="27"/>
              <w:spacing w:before="58" w:line="221" w:lineRule="auto"/>
              <w:ind w:left="213"/>
            </w:pPr>
            <w:r>
              <w:rPr>
                <w:spacing w:val="-5"/>
              </w:rPr>
              <w:t>厂界</w:t>
            </w:r>
          </w:p>
        </w:tc>
        <w:tc>
          <w:tcPr>
            <w:tcW w:w="1823" w:type="dxa"/>
            <w:vMerge w:val="restart"/>
            <w:tcBorders>
              <w:bottom w:val="nil"/>
            </w:tcBorders>
            <w:vAlign w:val="top"/>
          </w:tcPr>
          <w:p w14:paraId="411EFDE8">
            <w:pPr>
              <w:pStyle w:val="27"/>
              <w:spacing w:before="286" w:line="322" w:lineRule="auto"/>
              <w:ind w:left="567" w:right="108" w:hanging="460"/>
            </w:pPr>
            <w:r>
              <w:rPr>
                <w:spacing w:val="-6"/>
              </w:rPr>
              <w:t>上风向</w:t>
            </w:r>
            <w:r>
              <w:rPr>
                <w:spacing w:val="-19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-37"/>
              </w:rPr>
              <w:t xml:space="preserve"> </w:t>
            </w:r>
            <w:r>
              <w:rPr>
                <w:spacing w:val="-6"/>
              </w:rPr>
              <w:t>个点、下风</w:t>
            </w:r>
            <w:r>
              <w:rPr>
                <w:spacing w:val="-11"/>
              </w:rPr>
              <w:t>向</w:t>
            </w:r>
            <w:r>
              <w:rPr>
                <w:spacing w:val="-34"/>
              </w:rPr>
              <w:t xml:space="preserve"> </w:t>
            </w:r>
            <w:r>
              <w:rPr>
                <w:spacing w:val="-11"/>
              </w:rPr>
              <w:t>3</w:t>
            </w:r>
            <w:r>
              <w:rPr>
                <w:spacing w:val="-39"/>
              </w:rPr>
              <w:t xml:space="preserve"> </w:t>
            </w:r>
            <w:r>
              <w:rPr>
                <w:spacing w:val="-11"/>
              </w:rPr>
              <w:t>个点</w:t>
            </w:r>
          </w:p>
        </w:tc>
        <w:tc>
          <w:tcPr>
            <w:tcW w:w="3923" w:type="dxa"/>
            <w:vAlign w:val="top"/>
          </w:tcPr>
          <w:p w14:paraId="17EF4E13">
            <w:pPr>
              <w:pStyle w:val="27"/>
              <w:spacing w:before="245" w:line="219" w:lineRule="auto"/>
              <w:ind w:left="198"/>
            </w:pPr>
            <w:r>
              <w:rPr>
                <w:color w:val="FF0000"/>
                <w:spacing w:val="-1"/>
              </w:rPr>
              <w:t>氯化氢、二甲苯</w:t>
            </w:r>
            <w:r>
              <w:rPr>
                <w:spacing w:val="-1"/>
              </w:rPr>
              <w:t>、非甲烷总烃、气象参数</w:t>
            </w:r>
          </w:p>
        </w:tc>
        <w:tc>
          <w:tcPr>
            <w:tcW w:w="2462" w:type="dxa"/>
            <w:tcBorders>
              <w:right w:val="single" w:color="000000" w:sz="10" w:space="0"/>
            </w:tcBorders>
            <w:vAlign w:val="top"/>
          </w:tcPr>
          <w:p w14:paraId="6F4F5F8B">
            <w:pPr>
              <w:pStyle w:val="27"/>
              <w:spacing w:before="89" w:line="220" w:lineRule="auto"/>
              <w:ind w:left="126"/>
            </w:pPr>
            <w:r>
              <w:rPr>
                <w:color w:val="FF0000"/>
                <w:spacing w:val="-5"/>
              </w:rPr>
              <w:t>4</w:t>
            </w:r>
            <w:r>
              <w:rPr>
                <w:color w:val="FF0000"/>
                <w:spacing w:val="-25"/>
              </w:rPr>
              <w:t xml:space="preserve"> </w:t>
            </w:r>
            <w:r>
              <w:rPr>
                <w:spacing w:val="-5"/>
              </w:rPr>
              <w:t>次/天，监测</w:t>
            </w:r>
            <w:r>
              <w:rPr>
                <w:spacing w:val="-26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33"/>
              </w:rPr>
              <w:t xml:space="preserve"> </w:t>
            </w:r>
            <w:r>
              <w:rPr>
                <w:spacing w:val="-5"/>
              </w:rPr>
              <w:t>天，1</w:t>
            </w:r>
            <w:r>
              <w:rPr>
                <w:spacing w:val="-34"/>
              </w:rPr>
              <w:t xml:space="preserve"> </w:t>
            </w:r>
            <w:r>
              <w:rPr>
                <w:spacing w:val="-5"/>
              </w:rPr>
              <w:t>次/半</w:t>
            </w:r>
            <w:r>
              <w:t>年</w:t>
            </w:r>
          </w:p>
        </w:tc>
      </w:tr>
      <w:tr w14:paraId="55C8EB3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  <w:jc w:val="center"/>
        </w:trPr>
        <w:tc>
          <w:tcPr>
            <w:tcW w:w="1052" w:type="dxa"/>
            <w:vMerge w:val="continue"/>
            <w:tcBorders>
              <w:top w:val="nil"/>
              <w:left w:val="single" w:color="000000" w:sz="10" w:space="0"/>
              <w:bottom w:val="nil"/>
            </w:tcBorders>
            <w:vAlign w:val="top"/>
          </w:tcPr>
          <w:p w14:paraId="365E53F2">
            <w:pPr>
              <w:rPr>
                <w:rFonts w:ascii="Arial"/>
                <w:sz w:val="21"/>
              </w:rPr>
            </w:pPr>
          </w:p>
        </w:tc>
        <w:tc>
          <w:tcPr>
            <w:tcW w:w="880" w:type="dxa"/>
            <w:vMerge w:val="continue"/>
            <w:tcBorders>
              <w:top w:val="nil"/>
            </w:tcBorders>
            <w:vAlign w:val="top"/>
          </w:tcPr>
          <w:p w14:paraId="4E9D1630">
            <w:pPr>
              <w:rPr>
                <w:rFonts w:ascii="Arial"/>
                <w:sz w:val="21"/>
              </w:rPr>
            </w:pPr>
          </w:p>
        </w:tc>
        <w:tc>
          <w:tcPr>
            <w:tcW w:w="1823" w:type="dxa"/>
            <w:vMerge w:val="continue"/>
            <w:tcBorders>
              <w:top w:val="nil"/>
            </w:tcBorders>
            <w:vAlign w:val="top"/>
          </w:tcPr>
          <w:p w14:paraId="17A04C48">
            <w:pPr>
              <w:rPr>
                <w:rFonts w:ascii="Arial"/>
                <w:sz w:val="21"/>
              </w:rPr>
            </w:pPr>
          </w:p>
        </w:tc>
        <w:tc>
          <w:tcPr>
            <w:tcW w:w="3923" w:type="dxa"/>
            <w:vAlign w:val="top"/>
          </w:tcPr>
          <w:p w14:paraId="3529B26A">
            <w:pPr>
              <w:pStyle w:val="27"/>
              <w:spacing w:before="126" w:line="220" w:lineRule="auto"/>
              <w:ind w:left="1095"/>
            </w:pPr>
            <w:r>
              <w:rPr>
                <w:spacing w:val="-1"/>
              </w:rPr>
              <w:t>颗粒物、气象参数</w:t>
            </w:r>
          </w:p>
        </w:tc>
        <w:tc>
          <w:tcPr>
            <w:tcW w:w="2462" w:type="dxa"/>
            <w:tcBorders>
              <w:right w:val="single" w:color="000000" w:sz="10" w:space="0"/>
            </w:tcBorders>
            <w:vAlign w:val="top"/>
          </w:tcPr>
          <w:p w14:paraId="1EC33C88">
            <w:pPr>
              <w:pStyle w:val="27"/>
              <w:spacing w:before="126" w:line="220" w:lineRule="auto"/>
              <w:ind w:left="126"/>
            </w:pPr>
            <w:r>
              <w:rPr>
                <w:color w:val="FF0000"/>
                <w:spacing w:val="-5"/>
              </w:rPr>
              <w:t>4</w:t>
            </w:r>
            <w:r>
              <w:rPr>
                <w:color w:val="FF0000"/>
                <w:spacing w:val="-25"/>
              </w:rPr>
              <w:t xml:space="preserve"> </w:t>
            </w:r>
            <w:r>
              <w:rPr>
                <w:spacing w:val="-5"/>
              </w:rPr>
              <w:t>次/天，监测</w:t>
            </w:r>
            <w:r>
              <w:rPr>
                <w:spacing w:val="-26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33"/>
              </w:rPr>
              <w:t xml:space="preserve"> </w:t>
            </w:r>
            <w:r>
              <w:rPr>
                <w:spacing w:val="-5"/>
              </w:rPr>
              <w:t>天，1</w:t>
            </w:r>
            <w:r>
              <w:rPr>
                <w:spacing w:val="-34"/>
              </w:rPr>
              <w:t xml:space="preserve"> </w:t>
            </w:r>
            <w:r>
              <w:rPr>
                <w:spacing w:val="-5"/>
              </w:rPr>
              <w:t>次/年</w:t>
            </w:r>
          </w:p>
        </w:tc>
      </w:tr>
      <w:tr w14:paraId="5D3B7A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  <w:jc w:val="center"/>
        </w:trPr>
        <w:tc>
          <w:tcPr>
            <w:tcW w:w="1052" w:type="dxa"/>
            <w:vMerge w:val="continue"/>
            <w:tcBorders>
              <w:top w:val="nil"/>
              <w:left w:val="single" w:color="000000" w:sz="10" w:space="0"/>
            </w:tcBorders>
            <w:vAlign w:val="top"/>
          </w:tcPr>
          <w:p w14:paraId="0C31E594">
            <w:pPr>
              <w:rPr>
                <w:rFonts w:ascii="Arial"/>
                <w:sz w:val="21"/>
              </w:rPr>
            </w:pPr>
          </w:p>
        </w:tc>
        <w:tc>
          <w:tcPr>
            <w:tcW w:w="880" w:type="dxa"/>
            <w:vAlign w:val="top"/>
          </w:tcPr>
          <w:p w14:paraId="45E950D6">
            <w:pPr>
              <w:pStyle w:val="27"/>
              <w:spacing w:before="244" w:line="220" w:lineRule="auto"/>
              <w:ind w:left="122"/>
            </w:pPr>
            <w:r>
              <w:rPr>
                <w:color w:val="FF0000"/>
                <w:spacing w:val="-4"/>
              </w:rPr>
              <w:t>厂区内</w:t>
            </w:r>
          </w:p>
        </w:tc>
        <w:tc>
          <w:tcPr>
            <w:tcW w:w="1823" w:type="dxa"/>
            <w:vAlign w:val="top"/>
          </w:tcPr>
          <w:p w14:paraId="61857895">
            <w:pPr>
              <w:pStyle w:val="27"/>
              <w:spacing w:before="244" w:line="220" w:lineRule="auto"/>
              <w:ind w:left="372"/>
            </w:pPr>
            <w:r>
              <w:rPr>
                <w:color w:val="FF0000"/>
                <w:spacing w:val="-2"/>
              </w:rPr>
              <w:t>厂界内厂房外</w:t>
            </w:r>
          </w:p>
        </w:tc>
        <w:tc>
          <w:tcPr>
            <w:tcW w:w="3923" w:type="dxa"/>
            <w:vAlign w:val="top"/>
          </w:tcPr>
          <w:p w14:paraId="31B60A5D">
            <w:pPr>
              <w:pStyle w:val="27"/>
              <w:spacing w:before="246" w:line="221" w:lineRule="auto"/>
              <w:ind w:left="1367"/>
            </w:pPr>
            <w:r>
              <w:rPr>
                <w:color w:val="FF0000"/>
                <w:spacing w:val="-2"/>
              </w:rPr>
              <w:t>非甲烷总烃</w:t>
            </w:r>
          </w:p>
        </w:tc>
        <w:tc>
          <w:tcPr>
            <w:tcW w:w="2462" w:type="dxa"/>
            <w:tcBorders>
              <w:right w:val="single" w:color="000000" w:sz="10" w:space="0"/>
            </w:tcBorders>
            <w:vAlign w:val="top"/>
          </w:tcPr>
          <w:p w14:paraId="5892DEFF">
            <w:pPr>
              <w:pStyle w:val="27"/>
              <w:spacing w:before="91" w:line="220" w:lineRule="auto"/>
              <w:ind w:left="126"/>
            </w:pPr>
            <w:r>
              <w:rPr>
                <w:color w:val="FF0000"/>
                <w:spacing w:val="-5"/>
              </w:rPr>
              <w:t>4</w:t>
            </w:r>
            <w:r>
              <w:rPr>
                <w:color w:val="FF0000"/>
                <w:spacing w:val="-25"/>
              </w:rPr>
              <w:t xml:space="preserve"> </w:t>
            </w:r>
            <w:r>
              <w:rPr>
                <w:spacing w:val="-5"/>
              </w:rPr>
              <w:t>次/天，监测</w:t>
            </w:r>
            <w:r>
              <w:rPr>
                <w:spacing w:val="-26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33"/>
              </w:rPr>
              <w:t xml:space="preserve"> </w:t>
            </w:r>
            <w:r>
              <w:rPr>
                <w:spacing w:val="-5"/>
              </w:rPr>
              <w:t>天，1</w:t>
            </w:r>
            <w:r>
              <w:rPr>
                <w:spacing w:val="-34"/>
              </w:rPr>
              <w:t xml:space="preserve"> </w:t>
            </w:r>
            <w:r>
              <w:rPr>
                <w:spacing w:val="-5"/>
              </w:rPr>
              <w:t>次/半</w:t>
            </w:r>
            <w:r>
              <w:t>年</w:t>
            </w:r>
          </w:p>
        </w:tc>
      </w:tr>
      <w:tr w14:paraId="6DA68B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  <w:jc w:val="center"/>
        </w:trPr>
        <w:tc>
          <w:tcPr>
            <w:tcW w:w="1052" w:type="dxa"/>
            <w:tcBorders>
              <w:left w:val="single" w:color="000000" w:sz="10" w:space="0"/>
            </w:tcBorders>
            <w:vAlign w:val="top"/>
          </w:tcPr>
          <w:p w14:paraId="277112D7">
            <w:pPr>
              <w:pStyle w:val="27"/>
              <w:spacing w:before="247" w:line="220" w:lineRule="auto"/>
              <w:ind w:left="381"/>
            </w:pPr>
            <w:r>
              <w:rPr>
                <w:spacing w:val="-4"/>
              </w:rPr>
              <w:t>废水</w:t>
            </w:r>
          </w:p>
        </w:tc>
        <w:tc>
          <w:tcPr>
            <w:tcW w:w="880" w:type="dxa"/>
            <w:vAlign w:val="top"/>
          </w:tcPr>
          <w:p w14:paraId="70ED65DB">
            <w:pPr>
              <w:pStyle w:val="27"/>
              <w:spacing w:before="247"/>
              <w:ind w:left="162"/>
            </w:pPr>
            <w:r>
              <w:rPr>
                <w:spacing w:val="-1"/>
              </w:rPr>
              <w:t>DW001</w:t>
            </w:r>
          </w:p>
        </w:tc>
        <w:tc>
          <w:tcPr>
            <w:tcW w:w="1823" w:type="dxa"/>
            <w:vAlign w:val="top"/>
          </w:tcPr>
          <w:p w14:paraId="571BFFB4">
            <w:pPr>
              <w:pStyle w:val="27"/>
              <w:spacing w:before="247" w:line="221" w:lineRule="auto"/>
              <w:ind w:left="463"/>
            </w:pPr>
            <w:r>
              <w:rPr>
                <w:spacing w:val="-2"/>
              </w:rPr>
              <w:t>厂区总排口</w:t>
            </w:r>
          </w:p>
        </w:tc>
        <w:tc>
          <w:tcPr>
            <w:tcW w:w="3923" w:type="dxa"/>
            <w:vAlign w:val="top"/>
          </w:tcPr>
          <w:p w14:paraId="40039636">
            <w:pPr>
              <w:pStyle w:val="27"/>
              <w:spacing w:before="91" w:line="270" w:lineRule="auto"/>
              <w:ind w:left="644" w:right="97" w:hanging="533"/>
            </w:pPr>
            <w:r>
              <w:rPr>
                <w:spacing w:val="-1"/>
              </w:rPr>
              <w:t>悬浮物、五日生化需氧量、阴离子表面活性剂、总磷、石油类、</w:t>
            </w:r>
            <w:r>
              <w:rPr>
                <w:color w:val="FF0000"/>
                <w:spacing w:val="-1"/>
              </w:rPr>
              <w:t>动植物油</w:t>
            </w:r>
          </w:p>
        </w:tc>
        <w:tc>
          <w:tcPr>
            <w:tcW w:w="2462" w:type="dxa"/>
            <w:tcBorders>
              <w:right w:val="single" w:color="000000" w:sz="10" w:space="0"/>
            </w:tcBorders>
            <w:vAlign w:val="top"/>
          </w:tcPr>
          <w:p w14:paraId="1FE14C89">
            <w:pPr>
              <w:pStyle w:val="27"/>
              <w:spacing w:before="247" w:line="220" w:lineRule="auto"/>
              <w:ind w:left="131"/>
            </w:pPr>
            <w:r>
              <w:rPr>
                <w:spacing w:val="-5"/>
              </w:rPr>
              <w:t>3</w:t>
            </w:r>
            <w:r>
              <w:rPr>
                <w:spacing w:val="-29"/>
              </w:rPr>
              <w:t xml:space="preserve"> </w:t>
            </w:r>
            <w:r>
              <w:rPr>
                <w:spacing w:val="-5"/>
              </w:rPr>
              <w:t>次/天，监测</w:t>
            </w:r>
            <w:r>
              <w:rPr>
                <w:spacing w:val="-27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32"/>
              </w:rPr>
              <w:t xml:space="preserve"> </w:t>
            </w:r>
            <w:r>
              <w:rPr>
                <w:spacing w:val="-5"/>
              </w:rPr>
              <w:t>天，1</w:t>
            </w:r>
            <w:r>
              <w:rPr>
                <w:spacing w:val="-34"/>
              </w:rPr>
              <w:t xml:space="preserve"> </w:t>
            </w:r>
            <w:r>
              <w:rPr>
                <w:spacing w:val="-5"/>
              </w:rPr>
              <w:t>次/月</w:t>
            </w:r>
          </w:p>
        </w:tc>
      </w:tr>
      <w:tr w14:paraId="326E04B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  <w:jc w:val="center"/>
        </w:trPr>
        <w:tc>
          <w:tcPr>
            <w:tcW w:w="1052" w:type="dxa"/>
            <w:tcBorders>
              <w:left w:val="single" w:color="000000" w:sz="10" w:space="0"/>
            </w:tcBorders>
            <w:vAlign w:val="top"/>
          </w:tcPr>
          <w:p w14:paraId="2E085FAA">
            <w:pPr>
              <w:rPr>
                <w:rFonts w:ascii="Arial"/>
                <w:sz w:val="21"/>
              </w:rPr>
            </w:pPr>
          </w:p>
        </w:tc>
        <w:tc>
          <w:tcPr>
            <w:tcW w:w="880" w:type="dxa"/>
            <w:vAlign w:val="top"/>
          </w:tcPr>
          <w:p w14:paraId="6FF4E9AD">
            <w:pPr>
              <w:pStyle w:val="27"/>
              <w:spacing w:before="128"/>
              <w:ind w:left="162"/>
            </w:pPr>
            <w:r>
              <w:rPr>
                <w:spacing w:val="-1"/>
              </w:rPr>
              <w:t>DW002</w:t>
            </w:r>
          </w:p>
        </w:tc>
        <w:tc>
          <w:tcPr>
            <w:tcW w:w="1823" w:type="dxa"/>
            <w:vAlign w:val="top"/>
          </w:tcPr>
          <w:p w14:paraId="6A736C8B">
            <w:pPr>
              <w:pStyle w:val="27"/>
              <w:spacing w:before="128" w:line="220" w:lineRule="auto"/>
              <w:ind w:left="468"/>
            </w:pPr>
            <w:r>
              <w:rPr>
                <w:spacing w:val="-3"/>
              </w:rPr>
              <w:t>雨水总排口</w:t>
            </w:r>
          </w:p>
        </w:tc>
        <w:tc>
          <w:tcPr>
            <w:tcW w:w="3923" w:type="dxa"/>
            <w:vAlign w:val="top"/>
          </w:tcPr>
          <w:p w14:paraId="66EDD9FD">
            <w:pPr>
              <w:pStyle w:val="27"/>
              <w:spacing w:before="128" w:line="219" w:lineRule="auto"/>
              <w:ind w:left="1006"/>
            </w:pPr>
            <w:r>
              <w:rPr>
                <w:spacing w:val="-2"/>
              </w:rPr>
              <w:t>悬浮物、化学需氧量</w:t>
            </w:r>
          </w:p>
        </w:tc>
        <w:tc>
          <w:tcPr>
            <w:tcW w:w="2462" w:type="dxa"/>
            <w:tcBorders>
              <w:right w:val="single" w:color="000000" w:sz="10" w:space="0"/>
            </w:tcBorders>
            <w:vAlign w:val="top"/>
          </w:tcPr>
          <w:p w14:paraId="6EBA04EB">
            <w:pPr>
              <w:pStyle w:val="27"/>
              <w:spacing w:before="128" w:line="220" w:lineRule="auto"/>
              <w:ind w:left="131"/>
            </w:pPr>
            <w:r>
              <w:rPr>
                <w:spacing w:val="-5"/>
              </w:rPr>
              <w:t>3</w:t>
            </w:r>
            <w:r>
              <w:rPr>
                <w:spacing w:val="-29"/>
              </w:rPr>
              <w:t xml:space="preserve"> </w:t>
            </w:r>
            <w:r>
              <w:rPr>
                <w:spacing w:val="-5"/>
              </w:rPr>
              <w:t>次/天，监测</w:t>
            </w:r>
            <w:r>
              <w:rPr>
                <w:spacing w:val="-27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32"/>
              </w:rPr>
              <w:t xml:space="preserve"> </w:t>
            </w:r>
            <w:r>
              <w:rPr>
                <w:spacing w:val="-5"/>
              </w:rPr>
              <w:t>天，1</w:t>
            </w:r>
            <w:r>
              <w:rPr>
                <w:spacing w:val="-34"/>
              </w:rPr>
              <w:t xml:space="preserve"> </w:t>
            </w:r>
            <w:r>
              <w:rPr>
                <w:spacing w:val="-5"/>
              </w:rPr>
              <w:t>次/季</w:t>
            </w:r>
          </w:p>
        </w:tc>
      </w:tr>
      <w:tr w14:paraId="7BAE37F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  <w:jc w:val="center"/>
        </w:trPr>
        <w:tc>
          <w:tcPr>
            <w:tcW w:w="1052" w:type="dxa"/>
            <w:tcBorders>
              <w:left w:val="single" w:color="000000" w:sz="10" w:space="0"/>
              <w:bottom w:val="single" w:color="000000" w:sz="10" w:space="0"/>
            </w:tcBorders>
            <w:shd w:val="clear" w:color="auto" w:fill="auto"/>
            <w:vAlign w:val="top"/>
          </w:tcPr>
          <w:p w14:paraId="50D58634">
            <w:pPr>
              <w:pStyle w:val="27"/>
              <w:spacing w:before="138" w:line="221" w:lineRule="auto"/>
              <w:ind w:left="203" w:leftChars="0"/>
              <w:rPr>
                <w:rFonts w:ascii="宋体" w:hAnsi="宋体" w:eastAsia="宋体" w:cs="宋体"/>
                <w:kern w:val="2"/>
                <w:sz w:val="18"/>
                <w:szCs w:val="18"/>
                <w:lang w:val="en-US" w:eastAsia="en-US" w:bidi="ar-SA"/>
              </w:rPr>
            </w:pPr>
            <w:r>
              <w:rPr>
                <w:spacing w:val="-3"/>
              </w:rPr>
              <w:t>厂界噪声</w:t>
            </w:r>
          </w:p>
        </w:tc>
        <w:tc>
          <w:tcPr>
            <w:tcW w:w="880" w:type="dxa"/>
            <w:tcBorders>
              <w:bottom w:val="single" w:color="000000" w:sz="10" w:space="0"/>
            </w:tcBorders>
            <w:shd w:val="clear" w:color="auto" w:fill="auto"/>
            <w:vAlign w:val="top"/>
          </w:tcPr>
          <w:p w14:paraId="66BF4B24">
            <w:pPr>
              <w:rPr>
                <w:rFonts w:ascii="Arial" w:hAnsi="Times New Roman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1823" w:type="dxa"/>
            <w:tcBorders>
              <w:bottom w:val="single" w:color="000000" w:sz="10" w:space="0"/>
            </w:tcBorders>
            <w:shd w:val="clear" w:color="auto" w:fill="auto"/>
            <w:vAlign w:val="top"/>
          </w:tcPr>
          <w:p w14:paraId="65AFCB93">
            <w:pPr>
              <w:rPr>
                <w:rFonts w:ascii="Arial" w:hAnsi="Times New Roman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3923" w:type="dxa"/>
            <w:tcBorders>
              <w:bottom w:val="single" w:color="000000" w:sz="10" w:space="0"/>
            </w:tcBorders>
            <w:shd w:val="clear" w:color="auto" w:fill="auto"/>
            <w:vAlign w:val="top"/>
          </w:tcPr>
          <w:p w14:paraId="614E9920">
            <w:pPr>
              <w:pStyle w:val="27"/>
              <w:spacing w:before="141" w:line="220" w:lineRule="auto"/>
              <w:ind w:left="1184" w:leftChars="0"/>
              <w:rPr>
                <w:rFonts w:ascii="宋体" w:hAnsi="宋体" w:eastAsia="宋体" w:cs="宋体"/>
                <w:kern w:val="2"/>
                <w:sz w:val="18"/>
                <w:szCs w:val="18"/>
                <w:lang w:val="en-US" w:eastAsia="en-US" w:bidi="ar-SA"/>
              </w:rPr>
            </w:pPr>
            <w:r>
              <w:rPr>
                <w:spacing w:val="-1"/>
              </w:rPr>
              <w:t>昼间</w:t>
            </w:r>
          </w:p>
        </w:tc>
        <w:tc>
          <w:tcPr>
            <w:tcW w:w="2462" w:type="dxa"/>
            <w:tcBorders>
              <w:bottom w:val="single" w:color="000000" w:sz="10" w:space="0"/>
              <w:right w:val="single" w:color="000000" w:sz="10" w:space="0"/>
            </w:tcBorders>
            <w:shd w:val="clear" w:color="auto" w:fill="auto"/>
            <w:vAlign w:val="top"/>
          </w:tcPr>
          <w:p w14:paraId="0B9BF6BC">
            <w:pPr>
              <w:pStyle w:val="27"/>
              <w:spacing w:before="141" w:line="220" w:lineRule="auto"/>
              <w:ind w:left="882" w:leftChars="0"/>
              <w:rPr>
                <w:rFonts w:ascii="宋体" w:hAnsi="宋体" w:eastAsia="宋体" w:cs="宋体"/>
                <w:kern w:val="2"/>
                <w:sz w:val="18"/>
                <w:szCs w:val="18"/>
                <w:lang w:val="en-US" w:eastAsia="en-US" w:bidi="ar-SA"/>
              </w:rPr>
            </w:pPr>
            <w:r>
              <w:rPr>
                <w:spacing w:val="-7"/>
              </w:rPr>
              <w:t>1</w:t>
            </w:r>
            <w:r>
              <w:rPr>
                <w:spacing w:val="-31"/>
              </w:rPr>
              <w:t xml:space="preserve"> </w:t>
            </w:r>
            <w:r>
              <w:rPr>
                <w:spacing w:val="-7"/>
              </w:rPr>
              <w:t>次/</w:t>
            </w:r>
            <w:r>
              <w:rPr>
                <w:color w:val="FF0000"/>
                <w:spacing w:val="-7"/>
              </w:rPr>
              <w:t>季度</w:t>
            </w:r>
          </w:p>
        </w:tc>
      </w:tr>
      <w:tr w14:paraId="5D6976E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7AB5642A">
            <w:pPr>
              <w:pStyle w:val="27"/>
              <w:spacing w:before="127" w:line="220" w:lineRule="auto"/>
              <w:ind w:left="201" w:leftChars="0"/>
              <w:rPr>
                <w:rFonts w:ascii="宋体" w:hAnsi="宋体" w:eastAsia="宋体" w:cs="宋体"/>
                <w:kern w:val="2"/>
                <w:sz w:val="18"/>
                <w:szCs w:val="18"/>
                <w:lang w:val="en-US" w:eastAsia="en-US" w:bidi="ar-SA"/>
              </w:rPr>
            </w:pPr>
            <w:r>
              <w:rPr>
                <w:spacing w:val="-2"/>
              </w:rPr>
              <w:t>废水比对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F3EAF7B">
            <w:pPr>
              <w:rPr>
                <w:rFonts w:ascii="Arial" w:hAnsi="Times New Roman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4A1947B9">
            <w:pPr>
              <w:rPr>
                <w:rFonts w:ascii="Arial" w:hAnsi="Times New Roman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0DDF057F">
            <w:pPr>
              <w:pStyle w:val="27"/>
              <w:spacing w:before="127" w:line="215" w:lineRule="auto"/>
              <w:ind w:left="373" w:leftChars="0"/>
              <w:rPr>
                <w:rFonts w:ascii="宋体" w:hAnsi="宋体" w:eastAsia="宋体" w:cs="宋体"/>
                <w:kern w:val="2"/>
                <w:sz w:val="18"/>
                <w:szCs w:val="18"/>
                <w:lang w:val="en-US" w:eastAsia="en-US" w:bidi="ar-SA"/>
              </w:rPr>
            </w:pPr>
            <w:r>
              <w:rPr>
                <w:spacing w:val="-1"/>
              </w:rPr>
              <w:t>pH、化学需氧量、氨氮、总磷、标液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48B2CF3">
            <w:pPr>
              <w:pStyle w:val="27"/>
              <w:spacing w:before="127" w:line="220" w:lineRule="auto"/>
              <w:ind w:left="328" w:leftChars="0"/>
              <w:rPr>
                <w:rFonts w:ascii="宋体" w:hAnsi="宋体" w:eastAsia="宋体" w:cs="宋体"/>
                <w:kern w:val="2"/>
                <w:sz w:val="18"/>
                <w:szCs w:val="18"/>
                <w:lang w:val="en-US" w:eastAsia="en-US" w:bidi="ar-SA"/>
              </w:rPr>
            </w:pPr>
            <w:r>
              <w:rPr>
                <w:spacing w:val="-2"/>
              </w:rPr>
              <w:t>据实结算（</w:t>
            </w:r>
            <w:r>
              <w:rPr>
                <w:color w:val="FF0000"/>
                <w:spacing w:val="-2"/>
              </w:rPr>
              <w:t>1</w:t>
            </w:r>
            <w:r>
              <w:rPr>
                <w:color w:val="FF0000"/>
                <w:spacing w:val="-30"/>
              </w:rPr>
              <w:t xml:space="preserve"> </w:t>
            </w:r>
            <w:r>
              <w:rPr>
                <w:color w:val="FF0000"/>
                <w:spacing w:val="-2"/>
              </w:rPr>
              <w:t>次/季度</w:t>
            </w:r>
            <w:r>
              <w:rPr>
                <w:spacing w:val="-2"/>
              </w:rPr>
              <w:t>）</w:t>
            </w:r>
          </w:p>
        </w:tc>
      </w:tr>
      <w:tr w14:paraId="21DD84B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  <w:jc w:val="center"/>
        </w:trPr>
        <w:tc>
          <w:tcPr>
            <w:tcW w:w="0" w:type="auto"/>
            <w:shd w:val="clear" w:color="auto" w:fill="auto"/>
            <w:vAlign w:val="top"/>
          </w:tcPr>
          <w:p w14:paraId="1ABF2DC3">
            <w:pPr>
              <w:pStyle w:val="27"/>
              <w:spacing w:before="130" w:line="221" w:lineRule="auto"/>
              <w:ind w:left="201" w:leftChars="0"/>
              <w:rPr>
                <w:rFonts w:ascii="宋体" w:hAnsi="宋体" w:eastAsia="宋体" w:cs="宋体"/>
                <w:kern w:val="2"/>
                <w:sz w:val="18"/>
                <w:szCs w:val="18"/>
                <w:lang w:val="en-US" w:eastAsia="en-US" w:bidi="ar-SA"/>
              </w:rPr>
            </w:pPr>
            <w:r>
              <w:rPr>
                <w:spacing w:val="-2"/>
              </w:rPr>
              <w:t>废气比对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09892A7">
            <w:pPr>
              <w:rPr>
                <w:rFonts w:ascii="Arial" w:hAnsi="Times New Roman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2F835A82">
            <w:pPr>
              <w:rPr>
                <w:rFonts w:ascii="Arial" w:hAnsi="Times New Roman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09A4047F">
            <w:pPr>
              <w:pStyle w:val="27"/>
              <w:spacing w:before="130" w:line="221" w:lineRule="auto"/>
              <w:ind w:left="556" w:leftChars="0"/>
              <w:rPr>
                <w:rFonts w:ascii="宋体" w:hAnsi="宋体" w:eastAsia="宋体" w:cs="宋体"/>
                <w:kern w:val="2"/>
                <w:sz w:val="18"/>
                <w:szCs w:val="18"/>
                <w:lang w:val="en-US" w:eastAsia="en-US" w:bidi="ar-SA"/>
              </w:rPr>
            </w:pPr>
            <w:r>
              <w:rPr>
                <w:spacing w:val="-1"/>
              </w:rPr>
              <w:t>湿度、流速、烟温、非甲烷总烃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8B7C1D1">
            <w:pPr>
              <w:pStyle w:val="27"/>
              <w:spacing w:before="131" w:line="220" w:lineRule="auto"/>
              <w:ind w:left="328" w:leftChars="0"/>
              <w:rPr>
                <w:rFonts w:ascii="宋体" w:hAnsi="宋体" w:eastAsia="宋体" w:cs="宋体"/>
                <w:kern w:val="2"/>
                <w:sz w:val="18"/>
                <w:szCs w:val="18"/>
                <w:lang w:val="en-US" w:eastAsia="en-US" w:bidi="ar-SA"/>
              </w:rPr>
            </w:pPr>
            <w:r>
              <w:rPr>
                <w:spacing w:val="-2"/>
              </w:rPr>
              <w:t>据实结算（</w:t>
            </w:r>
            <w:r>
              <w:rPr>
                <w:color w:val="FF0000"/>
                <w:spacing w:val="-2"/>
              </w:rPr>
              <w:t>1</w:t>
            </w:r>
            <w:r>
              <w:rPr>
                <w:color w:val="FF0000"/>
                <w:spacing w:val="-30"/>
              </w:rPr>
              <w:t xml:space="preserve"> </w:t>
            </w:r>
            <w:r>
              <w:rPr>
                <w:color w:val="FF0000"/>
                <w:spacing w:val="-2"/>
              </w:rPr>
              <w:t>次/季度</w:t>
            </w:r>
            <w:r>
              <w:rPr>
                <w:spacing w:val="-2"/>
              </w:rPr>
              <w:t>）</w:t>
            </w:r>
          </w:p>
        </w:tc>
      </w:tr>
    </w:tbl>
    <w:p w14:paraId="7DD93EEF">
      <w:pPr>
        <w:jc w:val="both"/>
      </w:pPr>
    </w:p>
    <w:sectPr>
      <w:headerReference r:id="rId3" w:type="default"/>
      <w:footerReference r:id="rId4" w:type="default"/>
      <w:pgSz w:w="11906" w:h="16838"/>
      <w:pgMar w:top="720" w:right="720" w:bottom="720" w:left="720" w:header="340" w:footer="283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E22AB8">
    <w:pPr>
      <w:pStyle w:val="8"/>
      <w:pBdr>
        <w:bottom w:val="none" w:color="auto" w:sz="0" w:space="0"/>
      </w:pBdr>
      <w:wordWrap w:val="0"/>
      <w:ind w:right="-1"/>
      <w:jc w:val="both"/>
      <w:rPr>
        <w:rFonts w:ascii="Times New Roman" w:hAnsi="Times New Roma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5CE4FE7">
                          <w:pPr>
                            <w:pStyle w:val="7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5CE4FE7">
                    <w:pPr>
                      <w:pStyle w:val="7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ascii="Times New Roman"/>
      </w:rPr>
      <w:t>文件编号：</w:t>
    </w:r>
    <w:r>
      <w:rPr>
        <w:rFonts w:hint="eastAsia" w:ascii="Times New Roman" w:hAnsi="Times New Roman"/>
      </w:rPr>
      <w:t>YHJC-QD-ZL-013(H)</w:t>
    </w:r>
    <w:r>
      <w:rPr>
        <w:rFonts w:ascii="Times New Roman" w:hAnsi="Times New Roman"/>
      </w:rPr>
      <w:t xml:space="preserve">  </w:t>
    </w:r>
    <w:r>
      <w:rPr>
        <w:rFonts w:hint="eastAsia" w:ascii="Times New Roman"/>
      </w:rPr>
      <w:t>修订</w:t>
    </w:r>
    <w:r>
      <w:rPr>
        <w:rFonts w:ascii="Times New Roman"/>
      </w:rPr>
      <w:t>：</w:t>
    </w:r>
    <w:r>
      <w:rPr>
        <w:rFonts w:hint="eastAsia" w:ascii="Times New Roman" w:hAnsi="Times New Roman"/>
      </w:rPr>
      <w:t>4.3</w:t>
    </w:r>
    <w:r>
      <w:rPr>
        <w:rFonts w:ascii="Times New Roman" w:hAnsi="Times New Roman"/>
      </w:rPr>
      <w:t xml:space="preserve">     </w:t>
    </w:r>
    <w:r>
      <w:rPr>
        <w:rFonts w:hint="eastAsia" w:ascii="Times New Roman" w:hAnsi="Times New Roman"/>
      </w:rPr>
      <w:t xml:space="preserve"> </w:t>
    </w:r>
    <w:r>
      <w:rPr>
        <w:rFonts w:ascii="Times New Roman" w:hAnsi="Times New Roman"/>
      </w:rPr>
      <w:t xml:space="preserve">                      </w:t>
    </w:r>
    <w:r>
      <w:rPr>
        <w:rFonts w:hint="eastAsia" w:ascii="Times New Roman" w:hAnsi="Times New Roman"/>
      </w:rPr>
      <w:t xml:space="preserve">                </w:t>
    </w:r>
    <w:r>
      <w:rPr>
        <w:rFonts w:ascii="Times New Roman" w:hAnsi="Times New Roman"/>
      </w:rPr>
      <w:t xml:space="preserve">    </w:t>
    </w:r>
    <w:r>
      <w:rPr>
        <w:rFonts w:hint="eastAsia" w:ascii="Times New Roman" w:hAnsi="Times New Roman"/>
      </w:rPr>
      <w:t xml:space="preserve"> </w:t>
    </w:r>
    <w:r>
      <w:rPr>
        <w:rFonts w:ascii="Times New Roman" w:hAnsi="Times New Roman"/>
      </w:rPr>
      <w:t xml:space="preserve">  </w:t>
    </w:r>
  </w:p>
  <w:p w14:paraId="088513BD"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95E7AD">
    <w:pPr>
      <w:pBdr>
        <w:bottom w:val="single" w:color="auto" w:sz="4" w:space="0"/>
      </w:pBdr>
      <w:ind w:firstLine="105" w:firstLineChars="50"/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760085" cy="1982470"/>
          <wp:effectExtent l="0" t="1746250" r="0" b="1757680"/>
          <wp:wrapNone/>
          <wp:docPr id="8" name="WordPictureWatermark84075" descr="11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WordPictureWatermark84075" descr="1111"/>
                  <pic:cNvPicPr>
                    <a:picLocks noChangeAspect="1"/>
                  </pic:cNvPicPr>
                </pic:nvPicPr>
                <pic:blipFill>
                  <a:blip r:embed="rId1">
                    <a:lum bright="70000" contrast="-70000"/>
                  </a:blip>
                  <a:stretch>
                    <a:fillRect/>
                  </a:stretch>
                </pic:blipFill>
                <pic:spPr>
                  <a:xfrm rot="18900000">
                    <a:off x="0" y="0"/>
                    <a:ext cx="5760085" cy="19824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inline distT="0" distB="0" distL="0" distR="0">
          <wp:extent cx="1510665" cy="396240"/>
          <wp:effectExtent l="0" t="0" r="13335" b="3810"/>
          <wp:docPr id="1" name="图片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4"/>
                  <pic:cNvPicPr>
                    <a:picLocks noChangeAspect="1" noChangeArrowheads="1"/>
                  </pic:cNvPicPr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510665" cy="396240"/>
                  </a:xfrm>
                  <a:prstGeom prst="rect">
                    <a:avLst/>
                  </a:prstGeom>
                  <a:noFill/>
                  <a:ln w="9525" cmpd="sng">
                    <a:noFill/>
                    <a:miter lim="800000"/>
                    <a:headEnd/>
                    <a:tailEnd/>
                  </a:ln>
                  <a:effectLst/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</w:t>
    </w:r>
    <w:r>
      <w:rPr>
        <w:rFonts w:hint="eastAsia" w:ascii="黑体" w:hAnsi="黑体" w:eastAsia="黑体" w:cs="黑体"/>
        <w:sz w:val="28"/>
        <w:szCs w:val="28"/>
      </w:rPr>
      <w:t xml:space="preserve">      </w:t>
    </w:r>
    <w:r>
      <w:rPr>
        <w:rFonts w:hint="eastAsia" w:ascii="楷体" w:hAnsi="楷体" w:eastAsia="楷体" w:cs="楷体"/>
        <w:bCs/>
        <w:sz w:val="24"/>
        <w:szCs w:val="28"/>
      </w:rPr>
      <w:t>诚信/精业/协同/共赢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A53ACF"/>
    <w:multiLevelType w:val="singleLevel"/>
    <w:tmpl w:val="3EA53AC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0"/>
  <w:bordersDoNotSurroundFooter w:val="0"/>
  <w:documentProtection w:edit="forms"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dhMzlhYWI3ZDRmOTJkMGMwMjg4Mjk2MjJlYTk1OTEifQ=="/>
  </w:docVars>
  <w:rsids>
    <w:rsidRoot w:val="00BD09CD"/>
    <w:rsid w:val="00043064"/>
    <w:rsid w:val="00066AAB"/>
    <w:rsid w:val="00102EC2"/>
    <w:rsid w:val="00151891"/>
    <w:rsid w:val="001618D3"/>
    <w:rsid w:val="00222FBD"/>
    <w:rsid w:val="002C63F1"/>
    <w:rsid w:val="00347F2C"/>
    <w:rsid w:val="003A59C2"/>
    <w:rsid w:val="00401741"/>
    <w:rsid w:val="0048756C"/>
    <w:rsid w:val="00503645"/>
    <w:rsid w:val="0050498E"/>
    <w:rsid w:val="005118DB"/>
    <w:rsid w:val="00514896"/>
    <w:rsid w:val="00560C8B"/>
    <w:rsid w:val="005A03FE"/>
    <w:rsid w:val="005C39E5"/>
    <w:rsid w:val="005D4760"/>
    <w:rsid w:val="006023DE"/>
    <w:rsid w:val="00603534"/>
    <w:rsid w:val="00685813"/>
    <w:rsid w:val="00767B43"/>
    <w:rsid w:val="0078126C"/>
    <w:rsid w:val="007C5875"/>
    <w:rsid w:val="007D725F"/>
    <w:rsid w:val="008E68B0"/>
    <w:rsid w:val="008F1C7F"/>
    <w:rsid w:val="00906806"/>
    <w:rsid w:val="00936C1B"/>
    <w:rsid w:val="009530B8"/>
    <w:rsid w:val="009568A9"/>
    <w:rsid w:val="009E7170"/>
    <w:rsid w:val="009E7ADE"/>
    <w:rsid w:val="00AE0258"/>
    <w:rsid w:val="00AF069E"/>
    <w:rsid w:val="00B553F5"/>
    <w:rsid w:val="00BD09CD"/>
    <w:rsid w:val="00C010F1"/>
    <w:rsid w:val="00C02431"/>
    <w:rsid w:val="00C32574"/>
    <w:rsid w:val="00C32907"/>
    <w:rsid w:val="00C42D2F"/>
    <w:rsid w:val="00C6749E"/>
    <w:rsid w:val="00C77DDA"/>
    <w:rsid w:val="00D62D32"/>
    <w:rsid w:val="00D732E4"/>
    <w:rsid w:val="00E233E6"/>
    <w:rsid w:val="00E80B8B"/>
    <w:rsid w:val="00EA7E17"/>
    <w:rsid w:val="00EF7AE5"/>
    <w:rsid w:val="00F17AA8"/>
    <w:rsid w:val="00F67FB5"/>
    <w:rsid w:val="00FC4E73"/>
    <w:rsid w:val="00FE7B5E"/>
    <w:rsid w:val="02F92958"/>
    <w:rsid w:val="03FA51D8"/>
    <w:rsid w:val="061D3A04"/>
    <w:rsid w:val="07C65D6A"/>
    <w:rsid w:val="0A11102E"/>
    <w:rsid w:val="0D090F1E"/>
    <w:rsid w:val="0DA57BBF"/>
    <w:rsid w:val="116D70C9"/>
    <w:rsid w:val="13B41298"/>
    <w:rsid w:val="179843D8"/>
    <w:rsid w:val="17A34D63"/>
    <w:rsid w:val="187942EE"/>
    <w:rsid w:val="1CBA299C"/>
    <w:rsid w:val="20D20B3A"/>
    <w:rsid w:val="252F119B"/>
    <w:rsid w:val="26994FA3"/>
    <w:rsid w:val="27BB325C"/>
    <w:rsid w:val="2856553E"/>
    <w:rsid w:val="295E1B57"/>
    <w:rsid w:val="2B136A44"/>
    <w:rsid w:val="2B7966C4"/>
    <w:rsid w:val="305D3DC1"/>
    <w:rsid w:val="308E2BFD"/>
    <w:rsid w:val="32962E49"/>
    <w:rsid w:val="34007C2A"/>
    <w:rsid w:val="34FC0EB0"/>
    <w:rsid w:val="39F56148"/>
    <w:rsid w:val="3A6C39BB"/>
    <w:rsid w:val="3AF56248"/>
    <w:rsid w:val="3FB47C2C"/>
    <w:rsid w:val="408C762C"/>
    <w:rsid w:val="424067E7"/>
    <w:rsid w:val="43720069"/>
    <w:rsid w:val="441F37C9"/>
    <w:rsid w:val="47E550BA"/>
    <w:rsid w:val="493C7F79"/>
    <w:rsid w:val="4AB76544"/>
    <w:rsid w:val="4B3A7ACD"/>
    <w:rsid w:val="52343B51"/>
    <w:rsid w:val="52CE095E"/>
    <w:rsid w:val="52D10099"/>
    <w:rsid w:val="53332B95"/>
    <w:rsid w:val="54D07A09"/>
    <w:rsid w:val="54E93F64"/>
    <w:rsid w:val="55CA644D"/>
    <w:rsid w:val="581D18C2"/>
    <w:rsid w:val="583447C7"/>
    <w:rsid w:val="5A794948"/>
    <w:rsid w:val="5B38649C"/>
    <w:rsid w:val="5B603C04"/>
    <w:rsid w:val="60C247EC"/>
    <w:rsid w:val="64AC6408"/>
    <w:rsid w:val="666A52FA"/>
    <w:rsid w:val="680D4B0C"/>
    <w:rsid w:val="6A896069"/>
    <w:rsid w:val="6F1C0DF8"/>
    <w:rsid w:val="6F947605"/>
    <w:rsid w:val="732336EF"/>
    <w:rsid w:val="73BF45A7"/>
    <w:rsid w:val="756D36E6"/>
    <w:rsid w:val="7915766A"/>
    <w:rsid w:val="7A0662DE"/>
    <w:rsid w:val="7E5F00EE"/>
    <w:rsid w:val="7FB5471F"/>
    <w:rsid w:val="7FB54CE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name="heading 3"/>
    <w:lsdException w:qFormat="1" w:uiPriority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line="360" w:lineRule="auto"/>
      <w:outlineLvl w:val="0"/>
    </w:pPr>
    <w:rPr>
      <w:rFonts w:eastAsia="黑体"/>
      <w:b/>
      <w:bCs/>
      <w:kern w:val="44"/>
      <w:sz w:val="28"/>
      <w:szCs w:val="44"/>
    </w:rPr>
  </w:style>
  <w:style w:type="paragraph" w:styleId="3">
    <w:name w:val="heading 2"/>
    <w:basedOn w:val="1"/>
    <w:next w:val="1"/>
    <w:link w:val="17"/>
    <w:unhideWhenUsed/>
    <w:qFormat/>
    <w:uiPriority w:val="0"/>
    <w:pPr>
      <w:keepNext/>
      <w:keepLines/>
      <w:spacing w:line="360" w:lineRule="auto"/>
      <w:outlineLvl w:val="1"/>
    </w:pPr>
    <w:rPr>
      <w:rFonts w:eastAsiaTheme="majorEastAsia" w:cstheme="majorBidi"/>
      <w:b/>
      <w:bCs/>
      <w:sz w:val="24"/>
      <w:szCs w:val="32"/>
    </w:rPr>
  </w:style>
  <w:style w:type="paragraph" w:styleId="4">
    <w:name w:val="heading 4"/>
    <w:basedOn w:val="1"/>
    <w:next w:val="1"/>
    <w:link w:val="25"/>
    <w:semiHidden/>
    <w:unhideWhenUsed/>
    <w:qFormat/>
    <w:uiPriority w:val="0"/>
    <w:pPr>
      <w:keepNext/>
      <w:keepLines/>
      <w:spacing w:before="20" w:beforeLines="20" w:after="20" w:afterLines="20" w:line="377" w:lineRule="auto"/>
      <w:ind w:left="864" w:hanging="864"/>
      <w:outlineLvl w:val="3"/>
    </w:pPr>
    <w:rPr>
      <w:rFonts w:eastAsia="仿宋" w:asciiTheme="majorHAnsi" w:hAnsiTheme="majorHAnsi" w:cstheme="majorBidi"/>
      <w:b/>
      <w:bCs/>
      <w:sz w:val="30"/>
      <w:szCs w:val="30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23"/>
    <w:semiHidden/>
    <w:unhideWhenUsed/>
    <w:qFormat/>
    <w:uiPriority w:val="99"/>
    <w:pPr>
      <w:jc w:val="left"/>
    </w:pPr>
  </w:style>
  <w:style w:type="paragraph" w:styleId="6">
    <w:name w:val="Balloon Text"/>
    <w:basedOn w:val="1"/>
    <w:link w:val="22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2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8">
    <w:name w:val="header"/>
    <w:basedOn w:val="1"/>
    <w:link w:val="2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9">
    <w:name w:val="HTML Preformatted"/>
    <w:basedOn w:val="1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10">
    <w:name w:val="annotation subject"/>
    <w:basedOn w:val="5"/>
    <w:next w:val="5"/>
    <w:link w:val="24"/>
    <w:semiHidden/>
    <w:unhideWhenUsed/>
    <w:qFormat/>
    <w:uiPriority w:val="99"/>
    <w:rPr>
      <w:b/>
      <w:bCs/>
    </w:rPr>
  </w:style>
  <w:style w:type="table" w:styleId="12">
    <w:name w:val="Table Grid"/>
    <w:basedOn w:val="11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4">
    <w:name w:val="page number"/>
    <w:basedOn w:val="13"/>
    <w:qFormat/>
    <w:uiPriority w:val="99"/>
    <w:rPr>
      <w:rFonts w:cs="Times New Roman"/>
    </w:rPr>
  </w:style>
  <w:style w:type="character" w:styleId="15">
    <w:name w:val="annotation reference"/>
    <w:basedOn w:val="13"/>
    <w:semiHidden/>
    <w:unhideWhenUsed/>
    <w:qFormat/>
    <w:uiPriority w:val="99"/>
    <w:rPr>
      <w:sz w:val="21"/>
      <w:szCs w:val="21"/>
    </w:rPr>
  </w:style>
  <w:style w:type="character" w:customStyle="1" w:styleId="16">
    <w:name w:val="标题 1 Char"/>
    <w:basedOn w:val="13"/>
    <w:link w:val="2"/>
    <w:qFormat/>
    <w:uiPriority w:val="9"/>
    <w:rPr>
      <w:rFonts w:ascii="Times New Roman" w:hAnsi="Times New Roman" w:eastAsia="黑体"/>
      <w:b/>
      <w:bCs/>
      <w:kern w:val="44"/>
      <w:sz w:val="28"/>
      <w:szCs w:val="44"/>
    </w:rPr>
  </w:style>
  <w:style w:type="character" w:customStyle="1" w:styleId="17">
    <w:name w:val="标题 2 Char"/>
    <w:basedOn w:val="13"/>
    <w:link w:val="3"/>
    <w:qFormat/>
    <w:uiPriority w:val="9"/>
    <w:rPr>
      <w:rFonts w:ascii="Times New Roman" w:hAnsi="Times New Roman" w:eastAsiaTheme="majorEastAsia" w:cstheme="majorBidi"/>
      <w:b/>
      <w:bCs/>
      <w:sz w:val="24"/>
      <w:szCs w:val="32"/>
    </w:rPr>
  </w:style>
  <w:style w:type="character" w:customStyle="1" w:styleId="18">
    <w:name w:val="页脚 Char"/>
    <w:qFormat/>
    <w:uiPriority w:val="99"/>
    <w:rPr>
      <w:sz w:val="18"/>
      <w:szCs w:val="18"/>
    </w:rPr>
  </w:style>
  <w:style w:type="character" w:customStyle="1" w:styleId="19">
    <w:name w:val="页眉 Char"/>
    <w:qFormat/>
    <w:uiPriority w:val="99"/>
    <w:rPr>
      <w:sz w:val="18"/>
      <w:szCs w:val="18"/>
    </w:rPr>
  </w:style>
  <w:style w:type="character" w:customStyle="1" w:styleId="20">
    <w:name w:val="页眉 Char1"/>
    <w:basedOn w:val="13"/>
    <w:link w:val="8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1">
    <w:name w:val="页脚 Char1"/>
    <w:basedOn w:val="13"/>
    <w:link w:val="7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2">
    <w:name w:val="批注框文本 Char"/>
    <w:basedOn w:val="13"/>
    <w:link w:val="6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3">
    <w:name w:val="批注文字 Char"/>
    <w:basedOn w:val="13"/>
    <w:link w:val="5"/>
    <w:semiHidden/>
    <w:qFormat/>
    <w:uiPriority w:val="99"/>
    <w:rPr>
      <w:kern w:val="2"/>
      <w:sz w:val="21"/>
      <w:szCs w:val="22"/>
    </w:rPr>
  </w:style>
  <w:style w:type="character" w:customStyle="1" w:styleId="24">
    <w:name w:val="批注主题 Char"/>
    <w:basedOn w:val="23"/>
    <w:link w:val="10"/>
    <w:semiHidden/>
    <w:qFormat/>
    <w:uiPriority w:val="99"/>
    <w:rPr>
      <w:b/>
      <w:bCs/>
      <w:kern w:val="2"/>
      <w:sz w:val="21"/>
      <w:szCs w:val="22"/>
    </w:rPr>
  </w:style>
  <w:style w:type="character" w:customStyle="1" w:styleId="25">
    <w:name w:val="标题 4 Char"/>
    <w:basedOn w:val="13"/>
    <w:link w:val="4"/>
    <w:semiHidden/>
    <w:qFormat/>
    <w:uiPriority w:val="0"/>
    <w:rPr>
      <w:rFonts w:eastAsia="仿宋" w:asciiTheme="majorHAnsi" w:hAnsiTheme="majorHAnsi" w:cstheme="majorBidi"/>
      <w:b/>
      <w:bCs/>
      <w:kern w:val="2"/>
      <w:sz w:val="30"/>
      <w:szCs w:val="30"/>
    </w:rPr>
  </w:style>
  <w:style w:type="paragraph" w:customStyle="1" w:styleId="26">
    <w:name w:val="表内格式"/>
    <w:basedOn w:val="1"/>
    <w:qFormat/>
    <w:uiPriority w:val="0"/>
    <w:pPr>
      <w:jc w:val="center"/>
    </w:pPr>
    <w:rPr>
      <w:rFonts w:ascii="Times New Roman" w:hAnsi="Times New Roman" w:eastAsia="宋体" w:cs="Times New Roman"/>
      <w:sz w:val="18"/>
      <w:szCs w:val="20"/>
    </w:r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18"/>
      <w:szCs w:val="18"/>
      <w:lang w:val="en-US" w:eastAsia="en-US" w:bidi="ar-SA"/>
    </w:rPr>
  </w:style>
  <w:style w:type="table" w:customStyle="1" w:styleId="28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70C25A7-6B2B-4A8E-982C-1AF809EEF30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2</Pages>
  <Words>1290</Words>
  <Characters>1407</Characters>
  <Lines>51</Lines>
  <Paragraphs>14</Paragraphs>
  <TotalTime>0</TotalTime>
  <ScaleCrop>false</ScaleCrop>
  <LinksUpToDate>false</LinksUpToDate>
  <CharactersWithSpaces>1612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2018-08-14T13:02:00Z</dcterms:created>
  <dc:creator>微软用户</dc:creator>
  <cp:lastModifiedBy>麦太</cp:lastModifiedBy>
  <cp:lastPrinted>2019-05-15T07:48:00Z</cp:lastPrinted>
  <dcterms:modified xsi:type="dcterms:W3CDTF">2025-10-21T08:59:51Z</dcterms:modified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E002BDA75B7E4C2B875BFB53FC68E048_13</vt:lpwstr>
  </property>
  <property fmtid="{D5CDD505-2E9C-101B-9397-08002B2CF9AE}" pid="4" name="KSOTemplateDocerSaveRecord">
    <vt:lpwstr>eyJoZGlkIjoiMzExZDU2NTVjOWRiYTUyOWJmNDU5MmFmMzY0MWI1ZWMiLCJ1c2VySWQiOiIxMTUxMjM1NTgyIn0=</vt:lpwstr>
  </property>
</Properties>
</file>