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52D2" w14:textId="547A15C6" w:rsidR="00D043DC" w:rsidRDefault="006C23D3" w:rsidP="006C23D3">
      <w:pPr>
        <w:pStyle w:val="Title"/>
      </w:pPr>
      <w:r w:rsidRPr="006C23D3">
        <w:t>The Early Net</w:t>
      </w:r>
      <w:r>
        <w:t>:</w:t>
      </w:r>
      <w:r w:rsidRPr="006C23D3">
        <w:t xml:space="preserve"> </w:t>
      </w:r>
      <w:r w:rsidR="00307F7A">
        <w:t>Preventing</w:t>
      </w:r>
      <w:r w:rsidRPr="006C23D3">
        <w:t xml:space="preserve"> Stroke in </w:t>
      </w:r>
      <w:r>
        <w:t>Older Adults</w:t>
      </w:r>
      <w:r w:rsidR="002C2E31">
        <w:t xml:space="preserve"> with Proactive BP </w:t>
      </w:r>
      <w:r w:rsidR="00640DAE">
        <w:t>Screening</w:t>
      </w:r>
    </w:p>
    <w:p w14:paraId="58EE2892" w14:textId="4B92B7EA" w:rsidR="008C1852" w:rsidRDefault="008C1852" w:rsidP="003D6BD4">
      <w:r>
        <w:t>Stroke</w:t>
      </w:r>
      <w:r w:rsidR="00E631EE">
        <w:t xml:space="preserve"> = IS</w:t>
      </w:r>
      <w:r w:rsidR="00216FC8">
        <w:t xml:space="preserve"> (ischemic)</w:t>
      </w:r>
      <w:r w:rsidR="00E631EE">
        <w:t xml:space="preserve"> + TIA</w:t>
      </w:r>
      <w:r w:rsidR="00216FC8">
        <w:t xml:space="preserve"> (transient ischemic attack)</w:t>
      </w:r>
      <w:r w:rsidR="00E631EE">
        <w:t xml:space="preserve"> + ICH</w:t>
      </w:r>
      <w:r w:rsidR="000E3D6F">
        <w:t xml:space="preserve"> (hemorrhagic)</w:t>
      </w:r>
    </w:p>
    <w:p w14:paraId="24AEDB78" w14:textId="276E98F1" w:rsidR="003D6BD4" w:rsidRDefault="003D6BD4" w:rsidP="003D6BD4">
      <w:r>
        <w:t>Stroke prevention = Prevent first stroke + Prevent second stroke</w:t>
      </w:r>
    </w:p>
    <w:p w14:paraId="490A3550" w14:textId="15ADE7FD" w:rsidR="00501858" w:rsidRDefault="00501858" w:rsidP="003D6BD4">
      <w:r>
        <w:t xml:space="preserve">Proactive BP Monitoring = Ambulatory monitoring / </w:t>
      </w:r>
      <w:r w:rsidR="0040238E">
        <w:t>Periodic m</w:t>
      </w:r>
      <w:r>
        <w:t>ass screening</w:t>
      </w:r>
    </w:p>
    <w:p w14:paraId="360C9C4F" w14:textId="5CBFF770" w:rsidR="00691551" w:rsidRDefault="00691551" w:rsidP="000C3E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</w:pPr>
      <w:r>
        <w:tab/>
        <w:t xml:space="preserve">Screening for: variation in BP + </w:t>
      </w:r>
      <w:r w:rsidR="000C3E2C">
        <w:t>hypertension</w:t>
      </w:r>
      <w:r w:rsidR="000C3E2C">
        <w:tab/>
      </w:r>
    </w:p>
    <w:p w14:paraId="58440807" w14:textId="0E0623E8" w:rsidR="002004F5" w:rsidRDefault="002004F5" w:rsidP="003D6BD4">
      <w:r>
        <w:t>Opportunistic BP Monitoring</w:t>
      </w:r>
      <w:r w:rsidR="0040238E">
        <w:t xml:space="preserve"> = Check during</w:t>
      </w:r>
      <w:r w:rsidR="00F80C0E">
        <w:t xml:space="preserve"> visit</w:t>
      </w:r>
    </w:p>
    <w:p w14:paraId="60D75B71" w14:textId="70516D8F" w:rsidR="00F10CC0" w:rsidRDefault="00574BEF" w:rsidP="00671A8B">
      <w:r>
        <w:t>Older adults = 55-80 yrs</w:t>
      </w:r>
    </w:p>
    <w:p w14:paraId="7B563DE4" w14:textId="19F24637" w:rsidR="00D56CB9" w:rsidRDefault="00D56CB9" w:rsidP="00671A8B">
      <w:r w:rsidRPr="00D56CB9">
        <w:t>https://www.kaggle.com/datasets/prosperchuks/health-dataset</w:t>
      </w:r>
    </w:p>
    <w:p w14:paraId="37B93585" w14:textId="7BEC9E8D" w:rsidR="00D56CB9" w:rsidRDefault="00D56CB9" w:rsidP="00671A8B">
      <w:r>
        <w:tab/>
        <w:t>Analyze +</w:t>
      </w:r>
    </w:p>
    <w:p w14:paraId="64AF4B2C" w14:textId="79D64F24" w:rsidR="00D56CB9" w:rsidRDefault="00D56CB9" w:rsidP="00D56CB9">
      <w:pPr>
        <w:pStyle w:val="ListParagraph"/>
        <w:numPr>
          <w:ilvl w:val="0"/>
          <w:numId w:val="5"/>
        </w:numPr>
      </w:pPr>
      <w:r>
        <w:t>How much is hypertension related to stroke</w:t>
      </w:r>
      <w:r w:rsidR="004F185F">
        <w:t>?</w:t>
      </w:r>
      <w:r w:rsidR="00745AE0">
        <w:t xml:space="preserve"> </w:t>
      </w:r>
      <w:r w:rsidR="00745AE0">
        <w:rPr>
          <w:rFonts w:hint="eastAsia"/>
        </w:rPr>
        <w:sym w:font="Wingdings" w:char="F0E0"/>
      </w:r>
      <w:r w:rsidR="00745AE0">
        <w:t xml:space="preserve"> How certain can one be about stroke risk when hypertension is detected?</w:t>
      </w:r>
    </w:p>
    <w:p w14:paraId="2FC90B34" w14:textId="1D697D23" w:rsidR="002E71A8" w:rsidRDefault="004F185F" w:rsidP="00D56CB9">
      <w:pPr>
        <w:pStyle w:val="ListParagraph"/>
        <w:numPr>
          <w:ilvl w:val="0"/>
          <w:numId w:val="5"/>
        </w:numPr>
      </w:pPr>
      <w:r>
        <w:t>Which factors are related with hypertension?</w:t>
      </w:r>
    </w:p>
    <w:p w14:paraId="3F4F5F92" w14:textId="77777777" w:rsidR="00E84D95" w:rsidRDefault="00DF5C74" w:rsidP="00DF5C74">
      <w:pPr>
        <w:pStyle w:val="ListParagraph"/>
        <w:numPr>
          <w:ilvl w:val="0"/>
          <w:numId w:val="5"/>
        </w:numPr>
      </w:pPr>
      <w:r>
        <w:t>Which ppl to screen for hypertension?</w:t>
      </w:r>
    </w:p>
    <w:p w14:paraId="1DB3D12F" w14:textId="50C66859" w:rsidR="00F309F8" w:rsidRDefault="00E84D95" w:rsidP="00DF5C74">
      <w:pPr>
        <w:pStyle w:val="ListParagraph"/>
        <w:numPr>
          <w:ilvl w:val="0"/>
          <w:numId w:val="5"/>
        </w:numPr>
      </w:pPr>
      <w:r>
        <w:t>How</w:t>
      </w:r>
      <w:r w:rsidR="00F309F8">
        <w:t>/when/how frequent</w:t>
      </w:r>
      <w:r>
        <w:t xml:space="preserve"> to screen?</w:t>
      </w:r>
    </w:p>
    <w:p w14:paraId="7652B030" w14:textId="3C05BA15" w:rsidR="00DF5C74" w:rsidRDefault="00104569" w:rsidP="00DF5C74">
      <w:pPr>
        <w:pStyle w:val="ListParagraph"/>
        <w:numPr>
          <w:ilvl w:val="0"/>
          <w:numId w:val="5"/>
        </w:numPr>
      </w:pPr>
      <w:r>
        <w:t>How to prevent hypertension?</w:t>
      </w:r>
    </w:p>
    <w:p w14:paraId="71E6F9A6" w14:textId="72B70830" w:rsidR="00104569" w:rsidRPr="003D6BD4" w:rsidRDefault="00104569" w:rsidP="00DF5C74">
      <w:pPr>
        <w:pStyle w:val="ListParagraph"/>
        <w:numPr>
          <w:ilvl w:val="0"/>
          <w:numId w:val="5"/>
        </w:numPr>
      </w:pPr>
      <w:r>
        <w:t>How to lower correlation between hypertension and stroke? ie how to manage hypertension?</w:t>
      </w:r>
    </w:p>
    <w:p w14:paraId="2D247F4F" w14:textId="16CF34DA" w:rsidR="006C23D3" w:rsidRDefault="006C23D3" w:rsidP="006C23D3">
      <w:pPr>
        <w:pStyle w:val="Heading1"/>
      </w:pPr>
      <w:r>
        <w:t>Executive Summary</w:t>
      </w:r>
    </w:p>
    <w:p w14:paraId="52B7BD57" w14:textId="5A89038B" w:rsidR="006C23D3" w:rsidRDefault="00193A6C" w:rsidP="006C23D3">
      <w:r>
        <w:t>(50 words here)</w:t>
      </w:r>
    </w:p>
    <w:p w14:paraId="5A86F68D" w14:textId="04EEE6C8" w:rsidR="00E21B42" w:rsidRDefault="00E21B42" w:rsidP="006C23D3">
      <w:r>
        <w:t>Research suggests that</w:t>
      </w:r>
      <w:r w:rsidR="00482EF5">
        <w:t xml:space="preserve"> </w:t>
      </w:r>
    </w:p>
    <w:p w14:paraId="02BEB486" w14:textId="159EA9FA" w:rsidR="0048027B" w:rsidRDefault="0048027B" w:rsidP="0048027B">
      <w:pPr>
        <w:pStyle w:val="ListParagraph"/>
        <w:numPr>
          <w:ilvl w:val="0"/>
          <w:numId w:val="3"/>
        </w:numPr>
      </w:pPr>
      <w:r>
        <w:t>(8) Ambulatory BP monitoring: profiling BP can identify higher risk of stroke</w:t>
      </w:r>
    </w:p>
    <w:p w14:paraId="6F2CFD5E" w14:textId="029F27A0" w:rsidR="0040542D" w:rsidRDefault="0040542D" w:rsidP="0048027B">
      <w:pPr>
        <w:pStyle w:val="ListParagraph"/>
        <w:numPr>
          <w:ilvl w:val="0"/>
          <w:numId w:val="3"/>
        </w:numPr>
      </w:pPr>
      <w:r>
        <w:t>(10) BP variation</w:t>
      </w:r>
      <w:r w:rsidR="009C345E">
        <w:t xml:space="preserve"> (BPV) associated with increased risk of stroke</w:t>
      </w:r>
      <w:r w:rsidR="00D1760D">
        <w:t>, especially in terms of time of variation</w:t>
      </w:r>
      <w:r w:rsidR="0075075C">
        <w:t>.</w:t>
      </w:r>
    </w:p>
    <w:p w14:paraId="0FA74A9A" w14:textId="3B9AF586" w:rsidR="0048027B" w:rsidRDefault="00EA25F4" w:rsidP="006C23D3">
      <w:pPr>
        <w:pStyle w:val="ListParagraph"/>
        <w:numPr>
          <w:ilvl w:val="0"/>
          <w:numId w:val="3"/>
        </w:numPr>
      </w:pPr>
      <w:r>
        <w:t xml:space="preserve">(13) </w:t>
      </w:r>
      <w:r w:rsidR="005028EC">
        <w:t>BP trajectory related to clinical outcomes of IS patients</w:t>
      </w:r>
    </w:p>
    <w:p w14:paraId="4028E0D3" w14:textId="035EEDD6" w:rsidR="00E21B42" w:rsidRDefault="00E21B42" w:rsidP="006C23D3">
      <w:r>
        <w:t xml:space="preserve">Further investigations </w:t>
      </w:r>
      <w:r w:rsidR="00EA25F4" w:rsidRPr="0058257D">
        <w:t>mandate</w:t>
      </w:r>
      <w:r w:rsidR="0058257D" w:rsidRPr="0058257D">
        <w:t xml:space="preserve"> a dual approach</w:t>
      </w:r>
      <w:r w:rsidR="0058257D">
        <w:t>…</w:t>
      </w:r>
    </w:p>
    <w:p w14:paraId="7930DBFB" w14:textId="6EEBC538" w:rsidR="00DB1603" w:rsidRDefault="00DB1603" w:rsidP="00DB1603">
      <w:pPr>
        <w:pStyle w:val="Heading1"/>
      </w:pPr>
      <w:r>
        <w:lastRenderedPageBreak/>
        <w:t>Literature Review</w:t>
      </w:r>
    </w:p>
    <w:p w14:paraId="41250CC3" w14:textId="18D698AE" w:rsidR="00B6359C" w:rsidRDefault="00B6359C" w:rsidP="00B6359C">
      <w:pPr>
        <w:pStyle w:val="Heading2"/>
      </w:pPr>
      <w:r>
        <w:t>Problem Statement</w:t>
      </w:r>
    </w:p>
    <w:p w14:paraId="343A24D5" w14:textId="640CFFD6" w:rsidR="006A5CCD" w:rsidRDefault="00E96B69" w:rsidP="00B6359C">
      <w:r>
        <w:t>Stroke occurs when blood supply to a part of brain is cut off</w:t>
      </w:r>
      <w:r w:rsidR="002D793C">
        <w:t>, causing brain tissue damage</w:t>
      </w:r>
      <w:r w:rsidR="0007726F">
        <w:t>, while it is well-known that hypertension (HT), or high blood pressure (BP), is a leading cause of stroke, and poor treatment of HT often results in higher stroke risk</w:t>
      </w:r>
      <w:r w:rsidR="00DD6E89">
        <w:t xml:space="preserve">. </w:t>
      </w:r>
      <w:r w:rsidR="004C00FD">
        <w:t xml:space="preserve">In Hong Kong, </w:t>
      </w:r>
      <w:r w:rsidR="00883E58">
        <w:t xml:space="preserve">the </w:t>
      </w:r>
      <w:r w:rsidR="004C00FD" w:rsidRPr="004C00FD">
        <w:t>CDCC Pilot Scheme</w:t>
      </w:r>
      <w:r w:rsidR="003A346A">
        <w:t xml:space="preserve"> (ref)</w:t>
      </w:r>
      <w:r w:rsidR="004C00FD">
        <w:t xml:space="preserve"> was introduced to help supporting treating </w:t>
      </w:r>
      <w:r w:rsidR="004C00FD" w:rsidRPr="004C00FD">
        <w:t>hypertension</w:t>
      </w:r>
      <w:r w:rsidR="00D63447">
        <w:t>, but the scheme only subsidizes 6 annual consultations</w:t>
      </w:r>
      <w:r w:rsidR="004C00FD">
        <w:t xml:space="preserve">, </w:t>
      </w:r>
      <w:r w:rsidR="00D63447">
        <w:t>with</w:t>
      </w:r>
      <w:r w:rsidR="004C00FD">
        <w:t xml:space="preserve"> no </w:t>
      </w:r>
      <w:r w:rsidR="006F077B">
        <w:t xml:space="preserve">mention of </w:t>
      </w:r>
      <w:r w:rsidR="001D31E4">
        <w:t xml:space="preserve">implementing </w:t>
      </w:r>
      <w:r w:rsidR="004C00FD">
        <w:t xml:space="preserve">proactive </w:t>
      </w:r>
      <w:r w:rsidR="00787239">
        <w:t>BP</w:t>
      </w:r>
      <w:r w:rsidR="004C00FD">
        <w:t xml:space="preserve"> monitoring.</w:t>
      </w:r>
      <w:r w:rsidR="006948BE">
        <w:t xml:space="preserve"> Therefore, it is not guaranteed for the HT condition of the patient to be treated optimally</w:t>
      </w:r>
      <w:r w:rsidR="00C31849">
        <w:t xml:space="preserve">, and between consultations, the patient’s BP cannot be </w:t>
      </w:r>
      <w:r w:rsidR="005B3068">
        <w:t>guaranteed to be proactively</w:t>
      </w:r>
      <w:r w:rsidR="00C31849">
        <w:t xml:space="preserve"> monitored</w:t>
      </w:r>
      <w:r w:rsidR="008E733E">
        <w:t>.</w:t>
      </w:r>
    </w:p>
    <w:p w14:paraId="7654C2EE" w14:textId="6D6F5141" w:rsidR="00724210" w:rsidRDefault="00724210" w:rsidP="00724210">
      <w:pPr>
        <w:pStyle w:val="Heading2"/>
      </w:pPr>
      <w:r>
        <w:t>Significance</w:t>
      </w:r>
    </w:p>
    <w:p w14:paraId="2D184E71" w14:textId="49B4D397" w:rsidR="00417836" w:rsidRDefault="00417836" w:rsidP="00417836">
      <w:r>
        <w:t>Causing 2,911 deaths, stroke was the 4</w:t>
      </w:r>
      <w:r w:rsidRPr="00DD6E89">
        <w:rPr>
          <w:vertAlign w:val="superscript"/>
        </w:rPr>
        <w:t>th</w:t>
      </w:r>
      <w:r>
        <w:t xml:space="preserve"> most common cause of death in Hong Kong in 2024</w:t>
      </w:r>
      <w:r w:rsidR="00123989">
        <w:t xml:space="preserve"> </w:t>
      </w:r>
      <w:r>
        <w:fldChar w:fldCharType="begin"/>
      </w:r>
      <w:r>
        <w:instrText xml:space="preserve"> ADDIN EN.CITE &lt;EndNote&gt;&lt;Cite&gt;&lt;Author&gt;Centre for Health Prevention&lt;/Author&gt;&lt;Year&gt;2025&lt;/Year&gt;&lt;RecNum&gt;2&lt;/RecNum&gt;&lt;DisplayText&gt;(Centre for Health Prevention, 2025)&lt;/DisplayText&gt;&lt;record&gt;&lt;rec-number&gt;2&lt;/rec-number&gt;&lt;foreign-keys&gt;&lt;key app="EN" db-id="fezp9rwvnddt5resv0nvrzrgra5vpv9darss" timestamp="1763937472"&gt;2&lt;/key&gt;&lt;/foreign-keys&gt;&lt;ref-type name="Web Page"&gt;12&lt;/ref-type&gt;&lt;contributors&gt;&lt;authors&gt;&lt;author&gt;Centre for Health Prevention,&lt;/author&gt;&lt;/authors&gt;&lt;/contributors&gt;&lt;titles&gt;&lt;title&gt;Non-Communicable Diseases Watch October 2025 - Be Stroke Aware&lt;/title&gt;&lt;/titles&gt;&lt;dates&gt;&lt;year&gt;2025&lt;/year&gt;&lt;/dates&gt;&lt;publisher&gt;Centre for Health Prevention&lt;/publisher&gt;&lt;urls&gt;&lt;related-urls&gt;&lt;url&gt;https://www.chp.gov.hk/files/pdf/ncd_watch_oct_2025_en.pdf&lt;/url&gt;&lt;/related-urls&gt;&lt;/urls&gt;&lt;/record&gt;&lt;/Cite&gt;&lt;/EndNote&gt;</w:instrText>
      </w:r>
      <w:r>
        <w:fldChar w:fldCharType="separate"/>
      </w:r>
      <w:r>
        <w:rPr>
          <w:noProof/>
        </w:rPr>
        <w:t>(Centre for Health Prevention, 2025)</w:t>
      </w:r>
      <w:r>
        <w:fldChar w:fldCharType="end"/>
      </w:r>
      <w:r w:rsidR="004B324E">
        <w:t xml:space="preserve">, </w:t>
      </w:r>
      <w:r w:rsidR="00E91BB1">
        <w:t xml:space="preserve">and has a higher incidence among those </w:t>
      </w:r>
      <w:r w:rsidRPr="00371ED3">
        <w:t>age</w:t>
      </w:r>
      <w:r w:rsidR="004B324E">
        <w:t>d</w:t>
      </w:r>
      <w:r w:rsidRPr="00371ED3">
        <w:t xml:space="preserve"> </w:t>
      </w:r>
      <w:r w:rsidR="004B324E">
        <w:t xml:space="preserve">over </w:t>
      </w:r>
      <w:r w:rsidRPr="00371ED3">
        <w:t>55</w:t>
      </w:r>
      <w:r w:rsidR="00E91BB1">
        <w:t xml:space="preserve"> </w:t>
      </w:r>
      <w:r>
        <w:fldChar w:fldCharType="begin">
          <w:fldData xml:space="preserve">PEVuZE5vdGU+PENpdGU+PEF1dGhvcj5Cb2VobWU8L0F1dGhvcj48WWVhcj4yMDE3PC9ZZWFyPjxS
ZWNOdW0+MTwvUmVjTnVtPjxEaXNwbGF5VGV4dD4oQm9laG1lIGV0IGFsLiwgMjAxNyk8L0Rpc3Bs
YXlUZXh0PjxyZWNvcmQ+PHJlYy1udW1iZXI+MTwvcmVjLW51bWJlcj48Zm9yZWlnbi1rZXlzPjxr
ZXkgYXBwPSJFTiIgZGItaWQ9ImZlenA5cnd2bmRkdDVyZXN2MG52cnpyZ3JhNXZwdjlkYXJzcyIg
dGltZXN0YW1wPSIxNzYzOTM3MjU4Ij4xPC9rZXk+PC9mb3JlaWduLWtleXM+PHJlZi10eXBlIG5h
bWU9IkpvdXJuYWwgQXJ0aWNsZSI+MTc8L3JlZi10eXBlPjxjb250cmlidXRvcnM+PGF1dGhvcnM+
PGF1dGhvcj5Cb2VobWUsIEEuIEsuPC9hdXRob3I+PGF1dGhvcj5Fc2Vud2EsIEMuPC9hdXRob3I+
PGF1dGhvcj5FbGtpbmQsIE0uIFMuPC9hdXRob3I+PC9hdXRob3JzPjwvY29udHJpYnV0b3JzPjxh
dXRoLWFkZHJlc3M+RnJvbSB0aGUgRGVwYXJ0bWVudCBvZiBFcGlkZW1pb2xvZ3ksIE1haWxtYW4g
U2Nob29sIG9mIFB1YmxpYyBIZWFsdGggKEEuSy5CLiwgTS5TLlYuRS4pIGFuZCBEZXBhcnRtZW50
IG9mIE5ldXJvbG9neSwgQ29sbGVnZSBvZiBQaHlzaWNpYW5zIGFuZCBTdXJnZW9ucyAoQS5LLkIu
LCBDLkUuLCBNLlMuVi5FLiksIENvbHVtYmlhIFVuaXZlcnNpdHksIE5ldyBZb3JrLCBOWS4mI3hE
O0Zyb20gdGhlIERlcGFydG1lbnQgb2YgRXBpZGVtaW9sb2d5LCBNYWlsbWFuIFNjaG9vbCBvZiBQ
dWJsaWMgSGVhbHRoIChBLksuQi4sIE0uUy5WLkUuKSBhbmQgRGVwYXJ0bWVudCBvZiBOZXVyb2xv
Z3ksIENvbGxlZ2Ugb2YgUGh5c2ljaWFucyBhbmQgU3VyZ2VvbnMgKEEuSy5CLiwgQy5FLiwgTS5T
LlYuRS4pLCBDb2x1bWJpYSBVbml2ZXJzaXR5LCBOZXcgWW9yaywgTlkuIG1zZTEzQGNvbHVtYmlh
LmVkdS48L2F1dGgtYWRkcmVzcz48dGl0bGVzPjx0aXRsZT5TdHJva2UgUmlzayBGYWN0b3JzLCBH
ZW5ldGljcywgYW5kIFByZXZlbnRpb248L3RpdGxlPjxzZWNvbmRhcnktdGl0bGU+Q2lyYyBSZXM8
L3NlY29uZGFyeS10aXRsZT48L3RpdGxlcz48cGVyaW9kaWNhbD48ZnVsbC10aXRsZT5DaXJjIFJl
czwvZnVsbC10aXRsZT48L3BlcmlvZGljYWw+PHBhZ2VzPjQ3Mi00OTU8L3BhZ2VzPjx2b2x1bWU+
MTIwPC92b2x1bWU+PG51bWJlcj4zPC9udW1iZXI+PGtleXdvcmRzPjxrZXl3b3JkPkJyYWluIElz
Y2hlbWlhL2RpYWdub3Npcy8qZXBpZGVtaW9sb2d5LypnZW5ldGljczwva2V5d29yZD48a2V5d29y
ZD5DbGluaWNhbCBUcmlhbHMgYXMgVG9waWMvbWV0aG9kczwva2V5d29yZD48a2V5d29yZD5EaWFi
ZXRlcyBNZWxsaXR1cy9kaWFnbm9zaXMvZXBpZGVtaW9sb2d5L2dlbmV0aWNzPC9rZXl3b3JkPjxr
ZXl3b3JkPkRpZXQvYWR2ZXJzZSBlZmZlY3RzPC9rZXl3b3JkPjxrZXl3b3JkPkdlbmV0aWMgUHJl
ZGlzcG9zaXRpb24gdG8gRGlzZWFzZS9lcGlkZW1pb2xvZ3kvZ2VuZXRpY3M8L2tleXdvcmQ+PGtl
eXdvcmQ+SHVtYW5zPC9rZXl3b3JkPjxrZXl3b3JkPkh5cGVydGVuc2lvbi9kaWFnbm9zaXMvZXBp
ZGVtaW9sb2d5L2dlbmV0aWNzPC9rZXl3b3JkPjxrZXl3b3JkPipMaWZlIFN0eWxlPC9rZXl3b3Jk
PjxrZXl3b3JkPlJpc2sgRmFjdG9yczwva2V5d29yZD48a2V5d29yZD5TbW9raW5nL2FkdmVyc2Ug
ZWZmZWN0cy9lcGlkZW1pb2xvZ3kvZ2VuZXRpY3M8L2tleXdvcmQ+PGtleXdvcmQ+U3Ryb2tlL2Rp
YWdub3Npcy8qZXBpZGVtaW9sb2d5LypnZW5ldGljczwva2V5d29yZD48a2V5d29yZD5jZXJlYnJv
dmFzY3VsYXIgZGlzb3JkZXJzPC9rZXl3b3JkPjxrZXl3b3JkPmVwaWRlbWlvbG9neTwva2V5d29y
ZD48a2V5d29yZD5zdHJva2U8L2tleXdvcmQ+PGtleXdvcmQ+dHJhbnNpZW50IGlzY2hlbWljIGF0
dGFjazwva2V5d29yZD48L2tleXdvcmRzPjxkYXRlcz48eWVhcj4yMDE3PC95ZWFyPjxwdWItZGF0
ZXM+PGRhdGU+RmViIDM8L2RhdGU+PC9wdWItZGF0ZXM+PC9kYXRlcz48aXNibj4wMDA5LTczMzAg
KFByaW50KSYjeEQ7MDAwOS03MzMwPC9pc2JuPjxhY2Nlc3Npb24tbnVtPjI4MTU0MDk4PC9hY2Nl
c3Npb24tbnVtPjx1cmxzPjwvdXJscz48Y3VzdG9tMj5QTUM1MzIxNjM1PC9jdXN0b20yPjxjdXN0
b202Pk5JSE1TODQyMDMzPC9jdXN0b202PjxlbGVjdHJvbmljLXJlc291cmNlLW51bT4xMC4xMTYx
L2NpcmNyZXNhaGEuMTE2LjMwODM5ODwvZWxlY3Ryb25pYy1yZXNvdXJjZS1udW0+PHJlbW90ZS1k
YXRhYmFzZS1wcm92aWRlcj5OTE08L3JlbW90ZS1kYXRhYmFzZS1wcm92aWRlcj48bGFuZ3VhZ2U+
ZW5nPC9sYW5ndWFnZT48L3JlY29yZD48L0NpdGU+PC9FbmROb3RlPn==
</w:fldData>
        </w:fldChar>
      </w:r>
      <w:r>
        <w:instrText xml:space="preserve"> ADDIN EN.CITE </w:instrText>
      </w:r>
      <w:r>
        <w:fldChar w:fldCharType="begin">
          <w:fldData xml:space="preserve">PEVuZE5vdGU+PENpdGU+PEF1dGhvcj5Cb2VobWU8L0F1dGhvcj48WWVhcj4yMDE3PC9ZZWFyPjxS
ZWNOdW0+MTwvUmVjTnVtPjxEaXNwbGF5VGV4dD4oQm9laG1lIGV0IGFsLiwgMjAxNyk8L0Rpc3Bs
YXlUZXh0PjxyZWNvcmQ+PHJlYy1udW1iZXI+MTwvcmVjLW51bWJlcj48Zm9yZWlnbi1rZXlzPjxr
ZXkgYXBwPSJFTiIgZGItaWQ9ImZlenA5cnd2bmRkdDVyZXN2MG52cnpyZ3JhNXZwdjlkYXJzcyIg
dGltZXN0YW1wPSIxNzYzOTM3MjU4Ij4xPC9rZXk+PC9mb3JlaWduLWtleXM+PHJlZi10eXBlIG5h
bWU9IkpvdXJuYWwgQXJ0aWNsZSI+MTc8L3JlZi10eXBlPjxjb250cmlidXRvcnM+PGF1dGhvcnM+
PGF1dGhvcj5Cb2VobWUsIEEuIEsuPC9hdXRob3I+PGF1dGhvcj5Fc2Vud2EsIEMuPC9hdXRob3I+
PGF1dGhvcj5FbGtpbmQsIE0uIFMuPC9hdXRob3I+PC9hdXRob3JzPjwvY29udHJpYnV0b3JzPjxh
dXRoLWFkZHJlc3M+RnJvbSB0aGUgRGVwYXJ0bWVudCBvZiBFcGlkZW1pb2xvZ3ksIE1haWxtYW4g
U2Nob29sIG9mIFB1YmxpYyBIZWFsdGggKEEuSy5CLiwgTS5TLlYuRS4pIGFuZCBEZXBhcnRtZW50
IG9mIE5ldXJvbG9neSwgQ29sbGVnZSBvZiBQaHlzaWNpYW5zIGFuZCBTdXJnZW9ucyAoQS5LLkIu
LCBDLkUuLCBNLlMuVi5FLiksIENvbHVtYmlhIFVuaXZlcnNpdHksIE5ldyBZb3JrLCBOWS4mI3hE
O0Zyb20gdGhlIERlcGFydG1lbnQgb2YgRXBpZGVtaW9sb2d5LCBNYWlsbWFuIFNjaG9vbCBvZiBQ
dWJsaWMgSGVhbHRoIChBLksuQi4sIE0uUy5WLkUuKSBhbmQgRGVwYXJ0bWVudCBvZiBOZXVyb2xv
Z3ksIENvbGxlZ2Ugb2YgUGh5c2ljaWFucyBhbmQgU3VyZ2VvbnMgKEEuSy5CLiwgQy5FLiwgTS5T
LlYuRS4pLCBDb2x1bWJpYSBVbml2ZXJzaXR5LCBOZXcgWW9yaywgTlkuIG1zZTEzQGNvbHVtYmlh
LmVkdS48L2F1dGgtYWRkcmVzcz48dGl0bGVzPjx0aXRsZT5TdHJva2UgUmlzayBGYWN0b3JzLCBH
ZW5ldGljcywgYW5kIFByZXZlbnRpb248L3RpdGxlPjxzZWNvbmRhcnktdGl0bGU+Q2lyYyBSZXM8
L3NlY29uZGFyeS10aXRsZT48L3RpdGxlcz48cGVyaW9kaWNhbD48ZnVsbC10aXRsZT5DaXJjIFJl
czwvZnVsbC10aXRsZT48L3BlcmlvZGljYWw+PHBhZ2VzPjQ3Mi00OTU8L3BhZ2VzPjx2b2x1bWU+
MTIwPC92b2x1bWU+PG51bWJlcj4zPC9udW1iZXI+PGtleXdvcmRzPjxrZXl3b3JkPkJyYWluIElz
Y2hlbWlhL2RpYWdub3Npcy8qZXBpZGVtaW9sb2d5LypnZW5ldGljczwva2V5d29yZD48a2V5d29y
ZD5DbGluaWNhbCBUcmlhbHMgYXMgVG9waWMvbWV0aG9kczwva2V5d29yZD48a2V5d29yZD5EaWFi
ZXRlcyBNZWxsaXR1cy9kaWFnbm9zaXMvZXBpZGVtaW9sb2d5L2dlbmV0aWNzPC9rZXl3b3JkPjxr
ZXl3b3JkPkRpZXQvYWR2ZXJzZSBlZmZlY3RzPC9rZXl3b3JkPjxrZXl3b3JkPkdlbmV0aWMgUHJl
ZGlzcG9zaXRpb24gdG8gRGlzZWFzZS9lcGlkZW1pb2xvZ3kvZ2VuZXRpY3M8L2tleXdvcmQ+PGtl
eXdvcmQ+SHVtYW5zPC9rZXl3b3JkPjxrZXl3b3JkPkh5cGVydGVuc2lvbi9kaWFnbm9zaXMvZXBp
ZGVtaW9sb2d5L2dlbmV0aWNzPC9rZXl3b3JkPjxrZXl3b3JkPipMaWZlIFN0eWxlPC9rZXl3b3Jk
PjxrZXl3b3JkPlJpc2sgRmFjdG9yczwva2V5d29yZD48a2V5d29yZD5TbW9raW5nL2FkdmVyc2Ug
ZWZmZWN0cy9lcGlkZW1pb2xvZ3kvZ2VuZXRpY3M8L2tleXdvcmQ+PGtleXdvcmQ+U3Ryb2tlL2Rp
YWdub3Npcy8qZXBpZGVtaW9sb2d5LypnZW5ldGljczwva2V5d29yZD48a2V5d29yZD5jZXJlYnJv
dmFzY3VsYXIgZGlzb3JkZXJzPC9rZXl3b3JkPjxrZXl3b3JkPmVwaWRlbWlvbG9neTwva2V5d29y
ZD48a2V5d29yZD5zdHJva2U8L2tleXdvcmQ+PGtleXdvcmQ+dHJhbnNpZW50IGlzY2hlbWljIGF0
dGFjazwva2V5d29yZD48L2tleXdvcmRzPjxkYXRlcz48eWVhcj4yMDE3PC95ZWFyPjxwdWItZGF0
ZXM+PGRhdGU+RmViIDM8L2RhdGU+PC9wdWItZGF0ZXM+PC9kYXRlcz48aXNibj4wMDA5LTczMzAg
KFByaW50KSYjeEQ7MDAwOS03MzMwPC9pc2JuPjxhY2Nlc3Npb24tbnVtPjI4MTU0MDk4PC9hY2Nl
c3Npb24tbnVtPjx1cmxzPjwvdXJscz48Y3VzdG9tMj5QTUM1MzIxNjM1PC9jdXN0b20yPjxjdXN0
b202Pk5JSE1TODQyMDMzPC9jdXN0b202PjxlbGVjdHJvbmljLXJlc291cmNlLW51bT4xMC4xMTYx
L2NpcmNyZXNhaGEuMTE2LjMwODM5ODwvZWxlY3Ryb25pYy1yZXNvdXJjZS1udW0+PHJlbW90ZS1k
YXRhYmFzZS1wcm92aWRlcj5OTE08L3JlbW90ZS1kYXRhYmFzZS1wcm92aWRlcj48bGFuZ3VhZ2U+
ZW5nPC9sYW5ndWFnZT48L3JlY29yZD48L0NpdGU+PC9FbmROb3RlPn==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(Boehme et al., 2017)</w:t>
      </w:r>
      <w:r>
        <w:fldChar w:fldCharType="end"/>
      </w:r>
      <w:r>
        <w:t>.</w:t>
      </w:r>
      <w:r w:rsidR="008B7F3F">
        <w:t xml:space="preserve"> </w:t>
      </w:r>
      <w:r w:rsidR="008E5F90">
        <w:t xml:space="preserve">Also, it is found that poorly treated and undetected </w:t>
      </w:r>
      <w:r w:rsidR="005952AE">
        <w:t>HT</w:t>
      </w:r>
      <w:r w:rsidR="008E5F90">
        <w:t xml:space="preserve"> leads to</w:t>
      </w:r>
      <w:r w:rsidR="00E80A89">
        <w:t xml:space="preserve"> higher hazard risks (HR) of </w:t>
      </w:r>
      <w:r w:rsidR="007B3FF2">
        <w:t>stroke</w:t>
      </w:r>
      <w:r w:rsidR="00E80A89">
        <w:t xml:space="preserve"> than in those whose </w:t>
      </w:r>
      <w:r w:rsidR="006F3D31">
        <w:t>HT</w:t>
      </w:r>
      <w:r w:rsidR="00E80A89">
        <w:t xml:space="preserve"> is controlled</w:t>
      </w:r>
      <w:r w:rsidR="00AA53C8">
        <w:t xml:space="preserve"> </w:t>
      </w:r>
      <w:r w:rsidR="00AA53C8">
        <w:fldChar w:fldCharType="begin">
          <w:fldData xml:space="preserve">PEVuZE5vdGU+PENpdGU+PEF1dGhvcj5IYW48L0F1dGhvcj48WWVhcj4yMDE3PC9ZZWFyPjxSZWNO
dW0+NDwvUmVjTnVtPjxEaXNwbGF5VGV4dD4oSGFuIGV0IGFsLiwgMjAxNyk8L0Rpc3BsYXlUZXh0
PjxyZWNvcmQ+PHJlYy1udW1iZXI+NDwvcmVjLW51bWJlcj48Zm9yZWlnbi1rZXlzPjxrZXkgYXBw
PSJFTiIgZGItaWQ9ImZlenA5cnd2bmRkdDVyZXN2MG52cnpyZ3JhNXZwdjlkYXJzcyIgdGltZXN0
YW1wPSIxNzY0MTU3Mzc3Ij40PC9rZXk+PC9mb3JlaWduLWtleXM+PHJlZi10eXBlIG5hbWU9Ikpv
dXJuYWwgQXJ0aWNsZSI+MTc8L3JlZi10eXBlPjxjb250cmlidXRvcnM+PGF1dGhvcnM+PGF1dGhv
cj5IYW4sIFQuIFMuPC9hdXRob3I+PGF1dGhvcj5XYW5nLCBILiBILjwvYXV0aG9yPjxhdXRob3I+
V2VpLCBMLjwvYXV0aG9yPjxhdXRob3I+UGFuLCBZLjwvYXV0aG9yPjxhdXRob3I+TWEsIFkuPC9h
dXRob3I+PGF1dGhvcj5XYW5nLCBZLjwvYXV0aG9yPjxhdXRob3I+V2FuZywgSi48L2F1dGhvcj48
YXV0aG9yPkh1LCBaLjwvYXV0aG9yPjxhdXRob3I+U2hhcm1hLCBQLjwvYXV0aG9yPjxhdXRob3I+
Q2hlbiwgUi48L2F1dGhvcj48L2F1dGhvcnM+PC9jb250cmlidXRvcnM+PGF1dGgtYWRkcmVzcz5J
bnN0aXR1dGUgb2YgQ2FyZGlvdmFzY3VsYXIgUmVzZWFyY2gsIFJveWFsIEhvbGxvd2F5IFVuaXZl
cnNpdHkgb2YgTG9uZG9uIChJQ1IyVUwpLCBFZ2hhbSwgVUsuJiN4RDtEZXBhcnRtZW50IG9mIEVu
ZG9jcmlub2xvZ3ksIEFzaGZvcmQgYW5kIFN0IFBldGVyJmFwb3M7cyBOSFMgRm91bmRhdGlvbiBU
cnVzdCwgU3VycmV5LCBVSy4mI3hEO1NjaG9vbCBvZiBQdWJsaWMgSGVhbHRoLCBTY2hvb2wgb2Yg
UHVibGljIEhlYWx0aCwgU3VuIFlhdC1TZW4gVW5pdmVyc2l0eSwgR3Vhbmd6aG91LCBDaGluYS4m
I3hEO0dlbmVyYWwgUHJhY3RpY2UgYW5kIFByaW1hcnkgQ2FyZSwgSW5zdGl0dXRlIG9mIEhlYWx0
aCBhbmQgV2VsbGJlaW5nLCBHbGFzZ293IFVuaXZlcnNpdHksIEdsYXNnbG93LCBVSy4mI3hEO0Rl
cGFydG1lbnQgb2YgUHJhY3RpY2UgYW5kIFBvbGljeSwgVW5pdmVyc2l0eSBDb2xsZWdlIExvbmRv
biwgTG9uZG9uLCBVSy4mI3hEO0RlcGFydG1lbnQgb2YgTmV1cm9sb2d5LCBCZWlqaW5nIFRpYW50
YW4gSG9zcGl0YWwsIENhcGl0YWwgTWVkaWNhbCBVbml2ZXJzaXR5LCBCZWlqaW5nLCBDaGluYS4m
I3hEO1NjaG9vbCBvZiBIZWFsdGggQWRtaW5pc3RyYXRpb24sIEFuaHVpIE1lZGljYWwgVW5pdmVy
c2l0eSwgSGVmZWksIENoaW5hLiYjeEQ7UG9qZW4gR2VuZXJhbCBIb3NwaXRhbCwgVGFpcGVpLCBD
aGluYS4mI3hEO1NjaG9vbCBvZiBQdWJsaWMgSGVhbHRoLCBHdWFuZ3pob3UgTWVkaWNhbCBVbml2
ZXJzaXR5LCBHdWFuZ3pob3UsIENoaW5hLiYjeEQ7RGVwYXJ0bWVudCBvZiBNZWRpY2luZSwgSW1w
ZXJpYWwgQ29sbGVnZSBMb25kb24gTkhTIFRydXN0LCBMb25kb24sIFVLLiYjeEQ7Q2VudHJlIGZv
ciBIZWFsdGggYW5kIFNvY2lhbCBDYXJlIEltcHJvdmVtZW50LCBGYWN1bHR5IG9mIEVkdWNhdGlv
biwgSGVhbHRoIGFuZCBXZWxsYmVpbmcsIFdvbHZlcmhhbXB0b24gVW5pdmVyc2l0eSwgV29sdmVy
aGFtcHRvbiwgVUsuPC9hdXRoLWFkZHJlc3M+PHRpdGxlcz48dGl0bGU+SW1wYWN0cyBvZiB1bmRl
dGVjdGVkIGFuZCBpbmFkZXF1YXRlbHkgdHJlYXRlZCBoeXBlcnRlbnNpb24gb24gaW5jaWRlbnQg
c3Ryb2tlIGluIENoaW5hPC90aXRsZT48c2Vjb25kYXJ5LXRpdGxlPkJNSiBPcGVuPC9zZWNvbmRh
cnktdGl0bGU+PC90aXRsZXM+PHBlcmlvZGljYWw+PGZ1bGwtdGl0bGU+Qk1KIE9wZW48L2Z1bGwt
dGl0bGU+PC9wZXJpb2RpY2FsPjxwYWdlcz5lMDE2NTgxPC9wYWdlcz48dm9sdW1lPjc8L3ZvbHVt
ZT48bnVtYmVyPjEwPC9udW1iZXI+PGVkaXRpb24+MjAxNzEwMDg8L2VkaXRpb24+PGtleXdvcmRz
PjxrZXl3b3JkPkFnZWQ8L2tleXdvcmQ+PGtleXdvcmQ+QW50aWh5cGVydGVuc2l2ZSBBZ2VudHMv
dGhlcmFwZXV0aWMgdXNlPC9rZXl3b3JkPjxrZXl3b3JkPkNoaW5hL2VwaWRlbWlvbG9neTwva2V5
d29yZD48a2V5d29yZD5Db2hvcnQgU3R1ZGllczwva2V5d29yZD48a2V5d29yZD5EZWxheWVkIERp
YWdub3Npcy8qc3RhdGlzdGljcyAmYW1wOyBudW1lcmljYWwgZGF0YTwva2V5d29yZD48a2V5d29y
ZD5GZW1hbGU8L2tleXdvcmQ+PGtleXdvcmQ+SHVtYW5zPC9rZXl3b3JkPjxrZXl3b3JkPkh5cGVy
dGVuc2lvbi9jb21wbGljYXRpb25zL2RpYWdub3Npcy8qZXBpZGVtaW9sb2d5L3RoZXJhcHk8L2tl
eXdvcmQ+PGtleXdvcmQ+SW5jaWRlbmNlPC9rZXl3b3JkPjxrZXl3b3JkPkxvbmdpdHVkaW5hbCBT
dHVkaWVzPC9rZXl3b3JkPjxrZXl3b3JkPk1hbGU8L2tleXdvcmQ+PGtleXdvcmQ+TWlkZGxlIEFn
ZWQ8L2tleXdvcmQ+PGtleXdvcmQ+UmlzayBGYWN0b3JzPC9rZXl3b3JkPjxrZXl3b3JkPlN0cm9r
ZS8qZXBpZGVtaW9sb2d5L2V0aW9sb2d5LypwcmV2ZW50aW9uICZhbXA7IGNvbnRyb2w8L2tleXdv
cmQ+PGtleXdvcmQ+Ymxvb2QgcHJlc3N1cmU8L2tleXdvcmQ+PGtleXdvcmQ+Y2FyZGlvdmFzY3Vs
YXIgcmlzazwva2V5d29yZD48a2V5d29yZD5oZWFsdGggY2FyZTwva2V5d29yZD48a2V5d29yZD5z
b2Npb2Vjb25vbWljIHN0YXR1czwva2V5d29yZD48L2tleXdvcmRzPjxkYXRlcz48eWVhcj4yMDE3
PC95ZWFyPjxwdWItZGF0ZXM+PGRhdGU+T2N0IDg8L2RhdGU+PC9wdWItZGF0ZXM+PC9kYXRlcz48
aXNibj4yMDQ0LTYwNTU8L2lzYm4+PGFjY2Vzc2lvbi1udW0+Mjg5OTMzODM8L2FjY2Vzc2lvbi1u
dW0+PHVybHM+PC91cmxzPjxjdXN0b20xPkNvbXBldGluZyBpbnRlcmVzdHM6IE5vbmUgZGVjbGFy
ZWQuPC9jdXN0b20xPjxjdXN0b20yPlBNQzU2NDAwNjA8L2N1c3RvbTI+PGVsZWN0cm9uaWMtcmVz
b3VyY2UtbnVtPjEwLjExMzYvYm1qb3Blbi0yMDE3LTAxNjU4MTwvZWxlY3Ryb25pYy1yZXNvdXJj
ZS1udW0+PHJlbW90ZS1kYXRhYmFzZS1wcm92aWRlcj5OTE08L3JlbW90ZS1kYXRhYmFzZS1wcm92
aWRlcj48bGFuZ3VhZ2U+ZW5nPC9sYW5ndWFnZT48L3JlY29yZD48L0NpdGU+PC9FbmROb3RlPn==
</w:fldData>
        </w:fldChar>
      </w:r>
      <w:r w:rsidR="00AA53C8">
        <w:instrText xml:space="preserve"> ADDIN EN.CITE </w:instrText>
      </w:r>
      <w:r w:rsidR="00AA53C8">
        <w:fldChar w:fldCharType="begin">
          <w:fldData xml:space="preserve">PEVuZE5vdGU+PENpdGU+PEF1dGhvcj5IYW48L0F1dGhvcj48WWVhcj4yMDE3PC9ZZWFyPjxSZWNO
dW0+NDwvUmVjTnVtPjxEaXNwbGF5VGV4dD4oSGFuIGV0IGFsLiwgMjAxNyk8L0Rpc3BsYXlUZXh0
PjxyZWNvcmQ+PHJlYy1udW1iZXI+NDwvcmVjLW51bWJlcj48Zm9yZWlnbi1rZXlzPjxrZXkgYXBw
PSJFTiIgZGItaWQ9ImZlenA5cnd2bmRkdDVyZXN2MG52cnpyZ3JhNXZwdjlkYXJzcyIgdGltZXN0
YW1wPSIxNzY0MTU3Mzc3Ij40PC9rZXk+PC9mb3JlaWduLWtleXM+PHJlZi10eXBlIG5hbWU9Ikpv
dXJuYWwgQXJ0aWNsZSI+MTc8L3JlZi10eXBlPjxjb250cmlidXRvcnM+PGF1dGhvcnM+PGF1dGhv
cj5IYW4sIFQuIFMuPC9hdXRob3I+PGF1dGhvcj5XYW5nLCBILiBILjwvYXV0aG9yPjxhdXRob3I+
V2VpLCBMLjwvYXV0aG9yPjxhdXRob3I+UGFuLCBZLjwvYXV0aG9yPjxhdXRob3I+TWEsIFkuPC9h
dXRob3I+PGF1dGhvcj5XYW5nLCBZLjwvYXV0aG9yPjxhdXRob3I+V2FuZywgSi48L2F1dGhvcj48
YXV0aG9yPkh1LCBaLjwvYXV0aG9yPjxhdXRob3I+U2hhcm1hLCBQLjwvYXV0aG9yPjxhdXRob3I+
Q2hlbiwgUi48L2F1dGhvcj48L2F1dGhvcnM+PC9jb250cmlidXRvcnM+PGF1dGgtYWRkcmVzcz5J
bnN0aXR1dGUgb2YgQ2FyZGlvdmFzY3VsYXIgUmVzZWFyY2gsIFJveWFsIEhvbGxvd2F5IFVuaXZl
cnNpdHkgb2YgTG9uZG9uIChJQ1IyVUwpLCBFZ2hhbSwgVUsuJiN4RDtEZXBhcnRtZW50IG9mIEVu
ZG9jcmlub2xvZ3ksIEFzaGZvcmQgYW5kIFN0IFBldGVyJmFwb3M7cyBOSFMgRm91bmRhdGlvbiBU
cnVzdCwgU3VycmV5LCBVSy4mI3hEO1NjaG9vbCBvZiBQdWJsaWMgSGVhbHRoLCBTY2hvb2wgb2Yg
UHVibGljIEhlYWx0aCwgU3VuIFlhdC1TZW4gVW5pdmVyc2l0eSwgR3Vhbmd6aG91LCBDaGluYS4m
I3hEO0dlbmVyYWwgUHJhY3RpY2UgYW5kIFByaW1hcnkgQ2FyZSwgSW5zdGl0dXRlIG9mIEhlYWx0
aCBhbmQgV2VsbGJlaW5nLCBHbGFzZ293IFVuaXZlcnNpdHksIEdsYXNnbG93LCBVSy4mI3hEO0Rl
cGFydG1lbnQgb2YgUHJhY3RpY2UgYW5kIFBvbGljeSwgVW5pdmVyc2l0eSBDb2xsZWdlIExvbmRv
biwgTG9uZG9uLCBVSy4mI3hEO0RlcGFydG1lbnQgb2YgTmV1cm9sb2d5LCBCZWlqaW5nIFRpYW50
YW4gSG9zcGl0YWwsIENhcGl0YWwgTWVkaWNhbCBVbml2ZXJzaXR5LCBCZWlqaW5nLCBDaGluYS4m
I3hEO1NjaG9vbCBvZiBIZWFsdGggQWRtaW5pc3RyYXRpb24sIEFuaHVpIE1lZGljYWwgVW5pdmVy
c2l0eSwgSGVmZWksIENoaW5hLiYjeEQ7UG9qZW4gR2VuZXJhbCBIb3NwaXRhbCwgVGFpcGVpLCBD
aGluYS4mI3hEO1NjaG9vbCBvZiBQdWJsaWMgSGVhbHRoLCBHdWFuZ3pob3UgTWVkaWNhbCBVbml2
ZXJzaXR5LCBHdWFuZ3pob3UsIENoaW5hLiYjeEQ7RGVwYXJ0bWVudCBvZiBNZWRpY2luZSwgSW1w
ZXJpYWwgQ29sbGVnZSBMb25kb24gTkhTIFRydXN0LCBMb25kb24sIFVLLiYjeEQ7Q2VudHJlIGZv
ciBIZWFsdGggYW5kIFNvY2lhbCBDYXJlIEltcHJvdmVtZW50LCBGYWN1bHR5IG9mIEVkdWNhdGlv
biwgSGVhbHRoIGFuZCBXZWxsYmVpbmcsIFdvbHZlcmhhbXB0b24gVW5pdmVyc2l0eSwgV29sdmVy
aGFtcHRvbiwgVUsuPC9hdXRoLWFkZHJlc3M+PHRpdGxlcz48dGl0bGU+SW1wYWN0cyBvZiB1bmRl
dGVjdGVkIGFuZCBpbmFkZXF1YXRlbHkgdHJlYXRlZCBoeXBlcnRlbnNpb24gb24gaW5jaWRlbnQg
c3Ryb2tlIGluIENoaW5hPC90aXRsZT48c2Vjb25kYXJ5LXRpdGxlPkJNSiBPcGVuPC9zZWNvbmRh
cnktdGl0bGU+PC90aXRsZXM+PHBlcmlvZGljYWw+PGZ1bGwtdGl0bGU+Qk1KIE9wZW48L2Z1bGwt
dGl0bGU+PC9wZXJpb2RpY2FsPjxwYWdlcz5lMDE2NTgxPC9wYWdlcz48dm9sdW1lPjc8L3ZvbHVt
ZT48bnVtYmVyPjEwPC9udW1iZXI+PGVkaXRpb24+MjAxNzEwMDg8L2VkaXRpb24+PGtleXdvcmRz
PjxrZXl3b3JkPkFnZWQ8L2tleXdvcmQ+PGtleXdvcmQ+QW50aWh5cGVydGVuc2l2ZSBBZ2VudHMv
dGhlcmFwZXV0aWMgdXNlPC9rZXl3b3JkPjxrZXl3b3JkPkNoaW5hL2VwaWRlbWlvbG9neTwva2V5
d29yZD48a2V5d29yZD5Db2hvcnQgU3R1ZGllczwva2V5d29yZD48a2V5d29yZD5EZWxheWVkIERp
YWdub3Npcy8qc3RhdGlzdGljcyAmYW1wOyBudW1lcmljYWwgZGF0YTwva2V5d29yZD48a2V5d29y
ZD5GZW1hbGU8L2tleXdvcmQ+PGtleXdvcmQ+SHVtYW5zPC9rZXl3b3JkPjxrZXl3b3JkPkh5cGVy
dGVuc2lvbi9jb21wbGljYXRpb25zL2RpYWdub3Npcy8qZXBpZGVtaW9sb2d5L3RoZXJhcHk8L2tl
eXdvcmQ+PGtleXdvcmQ+SW5jaWRlbmNlPC9rZXl3b3JkPjxrZXl3b3JkPkxvbmdpdHVkaW5hbCBT
dHVkaWVzPC9rZXl3b3JkPjxrZXl3b3JkPk1hbGU8L2tleXdvcmQ+PGtleXdvcmQ+TWlkZGxlIEFn
ZWQ8L2tleXdvcmQ+PGtleXdvcmQ+UmlzayBGYWN0b3JzPC9rZXl3b3JkPjxrZXl3b3JkPlN0cm9r
ZS8qZXBpZGVtaW9sb2d5L2V0aW9sb2d5LypwcmV2ZW50aW9uICZhbXA7IGNvbnRyb2w8L2tleXdv
cmQ+PGtleXdvcmQ+Ymxvb2QgcHJlc3N1cmU8L2tleXdvcmQ+PGtleXdvcmQ+Y2FyZGlvdmFzY3Vs
YXIgcmlzazwva2V5d29yZD48a2V5d29yZD5oZWFsdGggY2FyZTwva2V5d29yZD48a2V5d29yZD5z
b2Npb2Vjb25vbWljIHN0YXR1czwva2V5d29yZD48L2tleXdvcmRzPjxkYXRlcz48eWVhcj4yMDE3
PC95ZWFyPjxwdWItZGF0ZXM+PGRhdGU+T2N0IDg8L2RhdGU+PC9wdWItZGF0ZXM+PC9kYXRlcz48
aXNibj4yMDQ0LTYwNTU8L2lzYm4+PGFjY2Vzc2lvbi1udW0+Mjg5OTMzODM8L2FjY2Vzc2lvbi1u
dW0+PHVybHM+PC91cmxzPjxjdXN0b20xPkNvbXBldGluZyBpbnRlcmVzdHM6IE5vbmUgZGVjbGFy
ZWQuPC9jdXN0b20xPjxjdXN0b20yPlBNQzU2NDAwNjA8L2N1c3RvbTI+PGVsZWN0cm9uaWMtcmVz
b3VyY2UtbnVtPjEwLjExMzYvYm1qb3Blbi0yMDE3LTAxNjU4MTwvZWxlY3Ryb25pYy1yZXNvdXJj
ZS1udW0+PHJlbW90ZS1kYXRhYmFzZS1wcm92aWRlcj5OTE08L3JlbW90ZS1kYXRhYmFzZS1wcm92
aWRlcj48bGFuZ3VhZ2U+ZW5nPC9sYW5ndWFnZT48L3JlY29yZD48L0NpdGU+PC9FbmROb3RlPn==
</w:fldData>
        </w:fldChar>
      </w:r>
      <w:r w:rsidR="00AA53C8">
        <w:instrText xml:space="preserve"> ADDIN EN.CITE.DATA </w:instrText>
      </w:r>
      <w:r w:rsidR="00AA53C8">
        <w:fldChar w:fldCharType="end"/>
      </w:r>
      <w:r w:rsidR="00AA53C8">
        <w:fldChar w:fldCharType="separate"/>
      </w:r>
      <w:r w:rsidR="00AA53C8">
        <w:rPr>
          <w:noProof/>
        </w:rPr>
        <w:t>(Han et al., 2017)</w:t>
      </w:r>
      <w:r w:rsidR="00AA53C8">
        <w:fldChar w:fldCharType="end"/>
      </w:r>
      <w:r w:rsidR="008E5F90">
        <w:t xml:space="preserve">. </w:t>
      </w:r>
      <w:r w:rsidR="000307EE">
        <w:t xml:space="preserve">If the population particularly susceptible to </w:t>
      </w:r>
      <w:r w:rsidR="008B7F3F">
        <w:t>stroke</w:t>
      </w:r>
      <w:r w:rsidR="000307EE">
        <w:t xml:space="preserve"> can be </w:t>
      </w:r>
      <w:r w:rsidR="00471A7C">
        <w:t>screened</w:t>
      </w:r>
      <w:r w:rsidR="008B7F3F">
        <w:t xml:space="preserve"> at an early stage </w:t>
      </w:r>
      <w:r w:rsidR="00471A7C">
        <w:t>(</w:t>
      </w:r>
      <w:r w:rsidR="008B7F3F">
        <w:t>by monitoring the ambulatory BP</w:t>
      </w:r>
      <w:r w:rsidR="00471A7C">
        <w:t>)</w:t>
      </w:r>
      <w:r w:rsidR="005C308E">
        <w:t xml:space="preserve">, and intervening with </w:t>
      </w:r>
      <w:r w:rsidR="002119D9">
        <w:t>suitable BP management treatments</w:t>
      </w:r>
      <w:r w:rsidR="008B7F3F">
        <w:t>,</w:t>
      </w:r>
      <w:r w:rsidR="00E5796E">
        <w:t xml:space="preserve"> stroke could be prevented,</w:t>
      </w:r>
      <w:r w:rsidR="008B7F3F">
        <w:t xml:space="preserve"> saving thousands of lives each year.</w:t>
      </w:r>
    </w:p>
    <w:p w14:paraId="078C19C4" w14:textId="3CA84A9F" w:rsidR="008E733E" w:rsidRDefault="008E733E" w:rsidP="008E733E">
      <w:pPr>
        <w:pStyle w:val="Heading2"/>
      </w:pPr>
      <w:r w:rsidRPr="008E733E">
        <w:t>Objectives</w:t>
      </w:r>
    </w:p>
    <w:p w14:paraId="49A740BD" w14:textId="1A2013A9" w:rsidR="00417836" w:rsidRDefault="008E733E" w:rsidP="00B6359C">
      <w:r>
        <w:t>This study aims to identify the necessity for frequent, proactive BP monitoring for preventing stroke in the aged population. Specifically,</w:t>
      </w:r>
    </w:p>
    <w:p w14:paraId="7AE1B823" w14:textId="6D39F717" w:rsidR="008E733E" w:rsidRDefault="008E733E" w:rsidP="00DF03DF">
      <w:pPr>
        <w:pStyle w:val="ListParagraph"/>
        <w:numPr>
          <w:ilvl w:val="0"/>
          <w:numId w:val="7"/>
        </w:numPr>
      </w:pPr>
      <w:r>
        <w:t>Compare existing datasets to find correlation between B</w:t>
      </w:r>
      <w:r w:rsidR="003014DF">
        <w:t>P and stroke</w:t>
      </w:r>
      <w:r w:rsidR="00471A7C">
        <w:t>, and longitudinal BP trends predict first-ever stroke occurrence in adults aged 55-80.</w:t>
      </w:r>
    </w:p>
    <w:p w14:paraId="58CBCD59" w14:textId="592E9ADC" w:rsidR="00823FFA" w:rsidRDefault="00471A7C" w:rsidP="00DF03DF">
      <w:pPr>
        <w:pStyle w:val="ListParagraph"/>
        <w:numPr>
          <w:ilvl w:val="0"/>
          <w:numId w:val="7"/>
        </w:numPr>
      </w:pPr>
      <w:r>
        <w:t>Assess whether baseline treatment status (</w:t>
      </w:r>
      <w:r w:rsidR="00DF03DF">
        <w:t xml:space="preserve">e.g., </w:t>
      </w:r>
      <w:r>
        <w:t xml:space="preserve">use of HT drugs) could mediate </w:t>
      </w:r>
      <w:r w:rsidR="00197BB7">
        <w:t>or reduce correlation between BP trends and stroke risk</w:t>
      </w:r>
      <w:r>
        <w:t>.</w:t>
      </w:r>
    </w:p>
    <w:p w14:paraId="693F7705" w14:textId="4497E725" w:rsidR="00471A7C" w:rsidRDefault="00471A7C" w:rsidP="00DF03DF">
      <w:pPr>
        <w:pStyle w:val="ListParagraph"/>
        <w:numPr>
          <w:ilvl w:val="0"/>
          <w:numId w:val="7"/>
        </w:numPr>
      </w:pPr>
      <w:r>
        <w:t>Identify high-risk groups with long-term health issues</w:t>
      </w:r>
      <w:r w:rsidR="00DF03DF">
        <w:t xml:space="preserve"> or life</w:t>
      </w:r>
      <w:r w:rsidR="00197BB7">
        <w:t xml:space="preserve">style factors </w:t>
      </w:r>
      <w:r w:rsidR="00DF03DF">
        <w:t>(e.g., diet</w:t>
      </w:r>
      <w:r w:rsidR="005F7C2E">
        <w:t xml:space="preserve"> or consumption of certain drinks</w:t>
      </w:r>
      <w:r w:rsidR="00DF03DF">
        <w:t>)</w:t>
      </w:r>
      <w:r>
        <w:t xml:space="preserve"> that could lead to higher </w:t>
      </w:r>
      <w:r w:rsidR="00197BB7">
        <w:t xml:space="preserve">absolute </w:t>
      </w:r>
      <w:r>
        <w:t xml:space="preserve">stroke risk, therefore defining </w:t>
      </w:r>
      <w:r w:rsidR="00640DAE">
        <w:t>groups for prioritized BP screening.</w:t>
      </w:r>
    </w:p>
    <w:p w14:paraId="3FC4970D" w14:textId="57BEE67B" w:rsidR="00471A7C" w:rsidRDefault="00DF03DF" w:rsidP="00DF03DF">
      <w:pPr>
        <w:pStyle w:val="ListParagraph"/>
        <w:numPr>
          <w:ilvl w:val="0"/>
          <w:numId w:val="7"/>
        </w:numPr>
      </w:pPr>
      <w:r>
        <w:t>Explore correlation between recent symptoms and care-seeking behavior and short-term stroke risk.</w:t>
      </w:r>
    </w:p>
    <w:p w14:paraId="099C4166" w14:textId="04C97652" w:rsidR="00A1610A" w:rsidRDefault="00A1610A" w:rsidP="00DF03DF">
      <w:pPr>
        <w:pStyle w:val="ListParagraph"/>
        <w:numPr>
          <w:ilvl w:val="0"/>
          <w:numId w:val="7"/>
        </w:numPr>
      </w:pPr>
      <w:r w:rsidRPr="00A1610A">
        <w:t>Generate candidate, easy</w:t>
      </w:r>
      <w:r w:rsidRPr="00A1610A">
        <w:noBreakHyphen/>
        <w:t>to</w:t>
      </w:r>
      <w:r w:rsidRPr="00A1610A">
        <w:noBreakHyphen/>
        <w:t>apply screening criteria (rule sets or risk</w:t>
      </w:r>
      <w:r w:rsidRPr="00A1610A">
        <w:noBreakHyphen/>
        <w:t>score cut</w:t>
      </w:r>
      <w:r w:rsidR="009916A6">
        <w:t>-</w:t>
      </w:r>
      <w:r w:rsidRPr="00A1610A">
        <w:t>points) that prioritize individuals for proactive monitoring, and report their predictive performance and likely population yield.</w:t>
      </w:r>
    </w:p>
    <w:p w14:paraId="1F31C1DB" w14:textId="65B5CBAF" w:rsidR="00823FFA" w:rsidRDefault="00823FFA" w:rsidP="00823FFA">
      <w:pPr>
        <w:pStyle w:val="Heading1"/>
      </w:pPr>
      <w:r>
        <w:lastRenderedPageBreak/>
        <w:t>Data analysis</w:t>
      </w:r>
    </w:p>
    <w:p w14:paraId="51A145CB" w14:textId="144B2EAF" w:rsidR="00823FFA" w:rsidRDefault="00823FFA" w:rsidP="00823FFA">
      <w:pPr>
        <w:pStyle w:val="Heading2"/>
      </w:pPr>
      <w:r>
        <w:t>Methodology</w:t>
      </w:r>
    </w:p>
    <w:p w14:paraId="5574FCD2" w14:textId="7E574B14" w:rsidR="002157B6" w:rsidRPr="00A66465" w:rsidRDefault="00823FFA">
      <w:r>
        <w:t xml:space="preserve">A </w:t>
      </w:r>
      <w:r w:rsidR="00A66465">
        <w:t xml:space="preserve">retrospective cohort is used to compare trends in BP (systolic and diastolic) that may lead to stroke. At baseline, </w:t>
      </w:r>
      <w:r w:rsidR="00152460">
        <w:t>individuals</w:t>
      </w:r>
      <w:r w:rsidR="00A66465">
        <w:t xml:space="preserve"> aged 55-80 and free of stroke are included.</w:t>
      </w:r>
      <w:r w:rsidR="00BB6CE3">
        <w:t xml:space="preserve"> Only </w:t>
      </w:r>
      <w:r w:rsidR="00152460">
        <w:t>individuals that appeared across 3 or more “waves” (statistical periods) are included.</w:t>
      </w:r>
    </w:p>
    <w:p w14:paraId="0DD135B4" w14:textId="77777777" w:rsidR="00A66465" w:rsidRDefault="00A6646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84A1C9A" w14:textId="63FA2102" w:rsidR="006A5CCD" w:rsidRDefault="00A4133A" w:rsidP="00A4133A">
      <w:pPr>
        <w:pStyle w:val="Heading1"/>
      </w:pPr>
      <w:r>
        <w:lastRenderedPageBreak/>
        <w:t>References</w:t>
      </w:r>
    </w:p>
    <w:p w14:paraId="6C3836AF" w14:textId="6AE229AC" w:rsidR="00AA53C8" w:rsidRPr="00AA53C8" w:rsidRDefault="006A5CCD" w:rsidP="00AA53C8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AA53C8" w:rsidRPr="00AA53C8">
        <w:t xml:space="preserve">Boehme, A. K., Esenwa, C., &amp; Elkind, M. S. (2017). Stroke Risk Factors, Genetics, and Prevention. </w:t>
      </w:r>
      <w:r w:rsidR="00AA53C8" w:rsidRPr="00AA53C8">
        <w:rPr>
          <w:i/>
        </w:rPr>
        <w:t>Circ Res</w:t>
      </w:r>
      <w:r w:rsidR="00AA53C8" w:rsidRPr="00AA53C8">
        <w:t>,</w:t>
      </w:r>
      <w:r w:rsidR="00AA53C8" w:rsidRPr="00AA53C8">
        <w:rPr>
          <w:i/>
        </w:rPr>
        <w:t xml:space="preserve"> 120</w:t>
      </w:r>
      <w:r w:rsidR="00AA53C8" w:rsidRPr="00AA53C8">
        <w:t xml:space="preserve">(3), 472–495. </w:t>
      </w:r>
      <w:hyperlink r:id="rId6" w:history="1">
        <w:r w:rsidR="00AA53C8" w:rsidRPr="00AA53C8">
          <w:rPr>
            <w:rStyle w:val="Hyperlink"/>
          </w:rPr>
          <w:t>https://doi.org/10.1161/circresaha.116.308398</w:t>
        </w:r>
      </w:hyperlink>
      <w:r w:rsidR="00AA53C8" w:rsidRPr="00AA53C8">
        <w:t xml:space="preserve"> </w:t>
      </w:r>
    </w:p>
    <w:p w14:paraId="122AD755" w14:textId="0EDEADFE" w:rsidR="00AA53C8" w:rsidRPr="00AA53C8" w:rsidRDefault="00AA53C8" w:rsidP="00AA53C8">
      <w:pPr>
        <w:pStyle w:val="EndNoteBibliography"/>
        <w:spacing w:after="0"/>
        <w:ind w:left="720" w:hanging="720"/>
      </w:pPr>
      <w:r w:rsidRPr="00AA53C8">
        <w:t xml:space="preserve">Centre for Health Prevention. (2025). </w:t>
      </w:r>
      <w:r w:rsidRPr="00AA53C8">
        <w:rPr>
          <w:i/>
        </w:rPr>
        <w:t>Non-Communicable Diseases Watch October 2025 - Be Stroke Aware</w:t>
      </w:r>
      <w:r w:rsidRPr="00AA53C8">
        <w:t xml:space="preserve">. Centre for Health Prevention. </w:t>
      </w:r>
      <w:hyperlink r:id="rId7" w:history="1">
        <w:r w:rsidRPr="00AA53C8">
          <w:rPr>
            <w:rStyle w:val="Hyperlink"/>
          </w:rPr>
          <w:t>https://www.chp.gov.hk/files/pdf/ncd_watch_oct_2025_en.pdf</w:t>
        </w:r>
      </w:hyperlink>
    </w:p>
    <w:p w14:paraId="423677BC" w14:textId="513FEBA2" w:rsidR="00AA53C8" w:rsidRPr="00AA53C8" w:rsidRDefault="00AA53C8" w:rsidP="00AA53C8">
      <w:pPr>
        <w:pStyle w:val="EndNoteBibliography"/>
        <w:ind w:left="720" w:hanging="720"/>
      </w:pPr>
      <w:r w:rsidRPr="00AA53C8">
        <w:t xml:space="preserve">Han, T. S., Wang, H. H., Wei, L., Pan, Y., Ma, Y., Wang, Y., Wang, J., Hu, Z., Sharma, P., &amp; Chen, R. (2017). Impacts of undetected and inadequately treated hypertension on incident stroke in China. </w:t>
      </w:r>
      <w:r w:rsidRPr="00AA53C8">
        <w:rPr>
          <w:i/>
        </w:rPr>
        <w:t>BMJ Open</w:t>
      </w:r>
      <w:r w:rsidRPr="00AA53C8">
        <w:t>,</w:t>
      </w:r>
      <w:r w:rsidRPr="00AA53C8">
        <w:rPr>
          <w:i/>
        </w:rPr>
        <w:t xml:space="preserve"> 7</w:t>
      </w:r>
      <w:r w:rsidRPr="00AA53C8">
        <w:t xml:space="preserve">(10), e016581. </w:t>
      </w:r>
      <w:hyperlink r:id="rId8" w:history="1">
        <w:r w:rsidRPr="00AA53C8">
          <w:rPr>
            <w:rStyle w:val="Hyperlink"/>
          </w:rPr>
          <w:t>https://doi.org/10.1136/bmjopen-2017-016581</w:t>
        </w:r>
      </w:hyperlink>
      <w:r w:rsidRPr="00AA53C8">
        <w:t xml:space="preserve"> </w:t>
      </w:r>
    </w:p>
    <w:p w14:paraId="10C0D2D4" w14:textId="093E9DC0" w:rsidR="00B6359C" w:rsidRDefault="006A5CCD" w:rsidP="00B6359C">
      <w:r>
        <w:fldChar w:fldCharType="end"/>
      </w:r>
    </w:p>
    <w:sectPr w:rsidR="00B63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4D4"/>
    <w:multiLevelType w:val="multilevel"/>
    <w:tmpl w:val="C17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B3A"/>
    <w:multiLevelType w:val="hybridMultilevel"/>
    <w:tmpl w:val="1CB2572C"/>
    <w:lvl w:ilvl="0" w:tplc="B05682CA">
      <w:start w:val="5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11310"/>
    <w:multiLevelType w:val="hybridMultilevel"/>
    <w:tmpl w:val="F9442940"/>
    <w:lvl w:ilvl="0" w:tplc="A470C444">
      <w:start w:val="5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61F60"/>
    <w:multiLevelType w:val="multilevel"/>
    <w:tmpl w:val="AF3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A20CD"/>
    <w:multiLevelType w:val="hybridMultilevel"/>
    <w:tmpl w:val="D2F807B2"/>
    <w:lvl w:ilvl="0" w:tplc="4726E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CC13B7"/>
    <w:multiLevelType w:val="hybridMultilevel"/>
    <w:tmpl w:val="ED509C02"/>
    <w:lvl w:ilvl="0" w:tplc="A470C444">
      <w:start w:val="5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C004B"/>
    <w:multiLevelType w:val="hybridMultilevel"/>
    <w:tmpl w:val="F0AC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309417">
    <w:abstractNumId w:val="0"/>
  </w:num>
  <w:num w:numId="2" w16cid:durableId="708261532">
    <w:abstractNumId w:val="3"/>
  </w:num>
  <w:num w:numId="3" w16cid:durableId="1785035188">
    <w:abstractNumId w:val="2"/>
  </w:num>
  <w:num w:numId="4" w16cid:durableId="636181285">
    <w:abstractNumId w:val="1"/>
  </w:num>
  <w:num w:numId="5" w16cid:durableId="1064181335">
    <w:abstractNumId w:val="4"/>
  </w:num>
  <w:num w:numId="6" w16cid:durableId="1818911792">
    <w:abstractNumId w:val="5"/>
  </w:num>
  <w:num w:numId="7" w16cid:durableId="1612202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ezp9rwvnddt5resv0nvrzrgra5vpv9darss&quot;&gt;References&lt;record-ids&gt;&lt;item&gt;1&lt;/item&gt;&lt;item&gt;2&lt;/item&gt;&lt;item&gt;4&lt;/item&gt;&lt;/record-ids&gt;&lt;/item&gt;&lt;/Libraries&gt;"/>
  </w:docVars>
  <w:rsids>
    <w:rsidRoot w:val="00CD0D58"/>
    <w:rsid w:val="0000452D"/>
    <w:rsid w:val="000307EE"/>
    <w:rsid w:val="0007726F"/>
    <w:rsid w:val="00080BF0"/>
    <w:rsid w:val="00081B67"/>
    <w:rsid w:val="000852B9"/>
    <w:rsid w:val="000A5438"/>
    <w:rsid w:val="000B6334"/>
    <w:rsid w:val="000C31F7"/>
    <w:rsid w:val="000C3E2C"/>
    <w:rsid w:val="000D36F1"/>
    <w:rsid w:val="000E3D6F"/>
    <w:rsid w:val="00104569"/>
    <w:rsid w:val="00123989"/>
    <w:rsid w:val="00131552"/>
    <w:rsid w:val="00140323"/>
    <w:rsid w:val="00142396"/>
    <w:rsid w:val="00152460"/>
    <w:rsid w:val="00193A6C"/>
    <w:rsid w:val="00197BB7"/>
    <w:rsid w:val="001D31E4"/>
    <w:rsid w:val="001E71CB"/>
    <w:rsid w:val="002004F5"/>
    <w:rsid w:val="002119D9"/>
    <w:rsid w:val="002157B6"/>
    <w:rsid w:val="00216FC8"/>
    <w:rsid w:val="002461BB"/>
    <w:rsid w:val="00277872"/>
    <w:rsid w:val="002C2E31"/>
    <w:rsid w:val="002D793C"/>
    <w:rsid w:val="002E71A8"/>
    <w:rsid w:val="003014DF"/>
    <w:rsid w:val="00307F7A"/>
    <w:rsid w:val="0031318F"/>
    <w:rsid w:val="00350E41"/>
    <w:rsid w:val="00361A1B"/>
    <w:rsid w:val="00371ED3"/>
    <w:rsid w:val="00397B68"/>
    <w:rsid w:val="003A346A"/>
    <w:rsid w:val="003A5A1B"/>
    <w:rsid w:val="003D6BD4"/>
    <w:rsid w:val="0040238E"/>
    <w:rsid w:val="0040542D"/>
    <w:rsid w:val="00417836"/>
    <w:rsid w:val="00432E48"/>
    <w:rsid w:val="00457997"/>
    <w:rsid w:val="00471A7C"/>
    <w:rsid w:val="0048027B"/>
    <w:rsid w:val="00482EF5"/>
    <w:rsid w:val="004B0BD8"/>
    <w:rsid w:val="004B324E"/>
    <w:rsid w:val="004B6B82"/>
    <w:rsid w:val="004C00FD"/>
    <w:rsid w:val="004D4435"/>
    <w:rsid w:val="004D4CB9"/>
    <w:rsid w:val="004F185F"/>
    <w:rsid w:val="00501858"/>
    <w:rsid w:val="005028EC"/>
    <w:rsid w:val="00574BEF"/>
    <w:rsid w:val="0058257D"/>
    <w:rsid w:val="00582E45"/>
    <w:rsid w:val="005952AE"/>
    <w:rsid w:val="005B3068"/>
    <w:rsid w:val="005C308E"/>
    <w:rsid w:val="005E19BB"/>
    <w:rsid w:val="005F7C2E"/>
    <w:rsid w:val="00640DAE"/>
    <w:rsid w:val="00671A8B"/>
    <w:rsid w:val="00691551"/>
    <w:rsid w:val="006948BE"/>
    <w:rsid w:val="006A5CCD"/>
    <w:rsid w:val="006C23D3"/>
    <w:rsid w:val="006F077B"/>
    <w:rsid w:val="006F3D31"/>
    <w:rsid w:val="007171E8"/>
    <w:rsid w:val="00724210"/>
    <w:rsid w:val="00745AE0"/>
    <w:rsid w:val="0075075C"/>
    <w:rsid w:val="00771906"/>
    <w:rsid w:val="00787239"/>
    <w:rsid w:val="007B3FF2"/>
    <w:rsid w:val="007E615D"/>
    <w:rsid w:val="008012EE"/>
    <w:rsid w:val="00823FFA"/>
    <w:rsid w:val="00831140"/>
    <w:rsid w:val="00837291"/>
    <w:rsid w:val="00857FDF"/>
    <w:rsid w:val="00883E58"/>
    <w:rsid w:val="008B7F3F"/>
    <w:rsid w:val="008C1852"/>
    <w:rsid w:val="008E5F90"/>
    <w:rsid w:val="008E733E"/>
    <w:rsid w:val="009337D3"/>
    <w:rsid w:val="009427B4"/>
    <w:rsid w:val="00951C59"/>
    <w:rsid w:val="00977C41"/>
    <w:rsid w:val="00980615"/>
    <w:rsid w:val="009916A6"/>
    <w:rsid w:val="0099669F"/>
    <w:rsid w:val="009C2512"/>
    <w:rsid w:val="009C345E"/>
    <w:rsid w:val="009E76A3"/>
    <w:rsid w:val="00A1610A"/>
    <w:rsid w:val="00A4133A"/>
    <w:rsid w:val="00A51A31"/>
    <w:rsid w:val="00A66465"/>
    <w:rsid w:val="00AA53C8"/>
    <w:rsid w:val="00AB424E"/>
    <w:rsid w:val="00AC48E1"/>
    <w:rsid w:val="00AF658B"/>
    <w:rsid w:val="00B00153"/>
    <w:rsid w:val="00B6359C"/>
    <w:rsid w:val="00B66E0B"/>
    <w:rsid w:val="00B73D13"/>
    <w:rsid w:val="00BB6CE3"/>
    <w:rsid w:val="00BC288D"/>
    <w:rsid w:val="00BD30BD"/>
    <w:rsid w:val="00C31849"/>
    <w:rsid w:val="00CA0CB8"/>
    <w:rsid w:val="00CD0D58"/>
    <w:rsid w:val="00CE10A9"/>
    <w:rsid w:val="00D043DC"/>
    <w:rsid w:val="00D102C9"/>
    <w:rsid w:val="00D1760D"/>
    <w:rsid w:val="00D55554"/>
    <w:rsid w:val="00D56CB9"/>
    <w:rsid w:val="00D63447"/>
    <w:rsid w:val="00D8328B"/>
    <w:rsid w:val="00DB1603"/>
    <w:rsid w:val="00DC3EEA"/>
    <w:rsid w:val="00DD6E89"/>
    <w:rsid w:val="00DF03DF"/>
    <w:rsid w:val="00DF5C74"/>
    <w:rsid w:val="00E21B42"/>
    <w:rsid w:val="00E5796E"/>
    <w:rsid w:val="00E631EE"/>
    <w:rsid w:val="00E80A89"/>
    <w:rsid w:val="00E84D95"/>
    <w:rsid w:val="00E84E8C"/>
    <w:rsid w:val="00E91BB1"/>
    <w:rsid w:val="00E9254A"/>
    <w:rsid w:val="00E96B69"/>
    <w:rsid w:val="00EA25F4"/>
    <w:rsid w:val="00EA3B6F"/>
    <w:rsid w:val="00EA50F6"/>
    <w:rsid w:val="00EA602C"/>
    <w:rsid w:val="00EB0E74"/>
    <w:rsid w:val="00ED4503"/>
    <w:rsid w:val="00F10CC0"/>
    <w:rsid w:val="00F309F8"/>
    <w:rsid w:val="00F334EE"/>
    <w:rsid w:val="00F80C0E"/>
    <w:rsid w:val="00F9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9EBD"/>
  <w15:chartTrackingRefBased/>
  <w15:docId w15:val="{B9739530-8B60-40E4-929F-42E00C8F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A25F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6C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CB9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6A5CCD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A5CCD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6A5CCD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A5CCD"/>
    <w:rPr>
      <w:rFonts w:ascii="Calibri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6/bmjopen-2017-01658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hp.gov.hk/files/pdf/ncd_watch_oct_2025_en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61/circresaha.116.30839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C3CC7-FED7-46C7-9EFC-FEEDBCF3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8298</TotalTime>
  <Pages>4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Zhang</dc:creator>
  <cp:keywords/>
  <dc:description/>
  <cp:lastModifiedBy>Andy Zhang</cp:lastModifiedBy>
  <cp:revision>2</cp:revision>
  <dcterms:created xsi:type="dcterms:W3CDTF">2025-11-22T10:24:00Z</dcterms:created>
  <dcterms:modified xsi:type="dcterms:W3CDTF">2025-12-18T00:44:00Z</dcterms:modified>
</cp:coreProperties>
</file>