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20250505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2025-04-30 13:30:00 - MACD底背离</w:t>
      </w:r>
    </w:p>
    <w:p>
      <w:r>
        <w:t>2025-04-30 13:50:00 - MACD底背离</w:t>
      </w:r>
    </w:p>
    <w:p>
      <w:r>
        <w:t>2025-04-30 13:55:00 - MACD底背离</w:t>
      </w:r>
    </w:p>
    <w:p>
      <w:r>
        <w:rPr>
          <w:color w:val="0000FF"/>
        </w:rPr>
        <w:t>2025-04-30 14:15:00 - MACD底背离</w:t>
      </w:r>
    </w:p>
    <w:p>
      <w:r>
        <w:t>【KDJ背离】</w:t>
      </w:r>
    </w:p>
    <w:p>
      <w:r>
        <w:rPr>
          <w:color w:val="FF0000"/>
        </w:rPr>
        <w:t>2025-04-30 13:25:00 - KDJ顶背离</w:t>
      </w:r>
    </w:p>
    <w:p>
      <w:r>
        <w:t>2025-04-30 13:50:00 - KDJ底背离</w:t>
      </w:r>
    </w:p>
    <w:p>
      <w:r>
        <w:rPr>
          <w:color w:val="0000FF"/>
        </w:rPr>
        <w:t>2025-04-30 14:15:00 -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2025-04-30 09:30:00 - MACD底背离</w:t>
      </w:r>
    </w:p>
    <w:p>
      <w:r>
        <w:t>2025-04-30 10:15:00 - MACD底背离</w:t>
      </w:r>
    </w:p>
    <w:p>
      <w:r>
        <w:rPr>
          <w:color w:val="0000FF"/>
        </w:rPr>
        <w:t>2025-04-30 10:45:00 - MACD底背离</w:t>
      </w:r>
    </w:p>
    <w:p>
      <w:r>
        <w:t>2025-04-30 11:30:00 - MACD顶背离</w:t>
      </w:r>
    </w:p>
    <w:p>
      <w:r>
        <w:t>2025-04-30 13:45:00 - MACD顶背离</w:t>
      </w:r>
    </w:p>
    <w:p>
      <w:r>
        <w:rPr>
          <w:color w:val="FF0000"/>
        </w:rPr>
        <w:t>2025-04-30 14:00:00 - MACD顶背离</w:t>
      </w:r>
    </w:p>
    <w:p>
      <w:r>
        <w:t>【KDJ背离】</w:t>
      </w:r>
    </w:p>
    <w:p>
      <w:r>
        <w:t>2025-04-30 09:30:00 - KDJ底背离</w:t>
      </w:r>
    </w:p>
    <w:p>
      <w:r>
        <w:t>2025-04-30 11:30:00 - KDJ顶背离</w:t>
      </w:r>
    </w:p>
    <w:p>
      <w:r>
        <w:rPr>
          <w:color w:val="FF0000"/>
        </w:rPr>
        <w:t>2025-04-30 13:45:00 - KDJ顶背离</w:t>
      </w:r>
    </w:p>
    <w:p>
      <w:r>
        <w:rPr>
          <w:color w:val="0000FF"/>
        </w:rPr>
        <w:t>2025-04-30 14:45:00 -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2025-04-29 09:30:00 - MACD底背离</w:t>
      </w:r>
    </w:p>
    <w:p>
      <w:r>
        <w:t>2025-04-29 14:30:00 - MACD底背离</w:t>
      </w:r>
    </w:p>
    <w:p>
      <w:r>
        <w:t>2025-04-30 09:30:00 - MACD底背离</w:t>
      </w:r>
    </w:p>
    <w:p>
      <w:r>
        <w:t>2025-04-30 11:00:00 - MACD底背离</w:t>
      </w:r>
    </w:p>
    <w:p>
      <w:r>
        <w:t>2025-04-30 11:30:00 - MACD底背离</w:t>
      </w:r>
    </w:p>
    <w:p>
      <w:r>
        <w:rPr>
          <w:color w:val="0000FF"/>
        </w:rPr>
        <w:t>2025-04-30 14:00:00 - MACD底背离</w:t>
      </w:r>
    </w:p>
    <w:p>
      <w:r>
        <w:t>【KDJ背离】</w:t>
      </w:r>
    </w:p>
    <w:p>
      <w:r>
        <w:t>2025-04-28 14:30:00 - KDJ底背离</w:t>
      </w:r>
    </w:p>
    <w:p>
      <w:r>
        <w:t>2025-04-29 10:00:00 - KDJ底背离</w:t>
      </w:r>
    </w:p>
    <w:p>
      <w:r>
        <w:t>2025-04-29 10:30:00 - KDJ底背离</w:t>
      </w:r>
    </w:p>
    <w:p>
      <w:r>
        <w:t>2025-04-29 11:00:00 - KDJ底背离</w:t>
      </w:r>
    </w:p>
    <w:p>
      <w:r>
        <w:t>2025-04-30 09:30:00 - KDJ底背离</w:t>
      </w:r>
    </w:p>
    <w:p>
      <w:r>
        <w:rPr>
          <w:color w:val="0000FF"/>
        </w:rPr>
        <w:t>2025-04-30 11:00:00 - KDJ底背离</w:t>
      </w:r>
    </w:p>
    <w:p>
      <w:r>
        <w:rPr>
          <w:color w:val="FF0000"/>
        </w:rPr>
        <w:t>2025-04-30 14:30:00 -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2025-04-25 12:00:00 - MACD底背离</w:t>
      </w:r>
    </w:p>
    <w:p>
      <w:r>
        <w:t>2025-04-25 14:00:00 - MACD底背离</w:t>
      </w:r>
    </w:p>
    <w:p>
      <w:r>
        <w:rPr>
          <w:color w:val="FF0000"/>
        </w:rPr>
        <w:t>2025-04-28 14:00:00 - MACD顶背离</w:t>
      </w:r>
    </w:p>
    <w:p>
      <w:r>
        <w:t>2025-04-30 11:00:00 - MACD底背离</w:t>
      </w:r>
    </w:p>
    <w:p>
      <w:r>
        <w:rPr>
          <w:color w:val="0000FF"/>
        </w:rPr>
        <w:t>2025-04-30 12:00:00 - MACD底背离</w:t>
      </w:r>
    </w:p>
    <w:p>
      <w:r>
        <w:t>【KDJ背离】</w:t>
      </w:r>
    </w:p>
    <w:p>
      <w:r>
        <w:t>2025-04-25 12:00:00 - KDJ底背离</w:t>
      </w:r>
    </w:p>
    <w:p>
      <w:r>
        <w:t>2025-04-25 14:00:00 - KDJ底背离</w:t>
      </w:r>
    </w:p>
    <w:p>
      <w:r>
        <w:rPr>
          <w:color w:val="FF0000"/>
        </w:rPr>
        <w:t>2025-04-28 14:00:00 - KDJ顶背离</w:t>
      </w:r>
    </w:p>
    <w:p>
      <w:r>
        <w:t>2025-04-29 11:00:00 - KDJ底背离</w:t>
      </w:r>
    </w:p>
    <w:p>
      <w:r>
        <w:t>2025-04-29 15:00:00 - KDJ底背离</w:t>
      </w:r>
    </w:p>
    <w:p>
      <w:r>
        <w:t>2025-04-30 11:00:00 - KDJ底背离</w:t>
      </w:r>
    </w:p>
    <w:p>
      <w:r>
        <w:rPr>
          <w:color w:val="0000FF"/>
        </w:rPr>
        <w:t>2025-04-30 12:00:00 -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2025-04-24 16:00:00 - MACD顶背离</w:t>
      </w:r>
    </w:p>
    <w:p>
      <w:r>
        <w:t>2025-04-25 14:00:00 - MACD底背离</w:t>
      </w:r>
    </w:p>
    <w:p>
      <w:r>
        <w:t>2025-04-25 16:00:00 - MACD底背离</w:t>
      </w:r>
    </w:p>
    <w:p>
      <w:r>
        <w:rPr>
          <w:color w:val="FF0000"/>
        </w:rPr>
        <w:t>2025-04-30 10:00:00 - MACD顶背离</w:t>
      </w:r>
    </w:p>
    <w:p>
      <w:r>
        <w:rPr>
          <w:color w:val="0000FF"/>
        </w:rPr>
        <w:t>2025-04-30 14:00:00 - MACD底背离</w:t>
      </w:r>
    </w:p>
    <w:p>
      <w:r>
        <w:t>【KDJ背离】</w:t>
      </w:r>
    </w:p>
    <w:p>
      <w:r>
        <w:rPr>
          <w:color w:val="FF0000"/>
        </w:rPr>
        <w:t>2025-04-24 16:00:00 - KDJ顶背离</w:t>
      </w:r>
    </w:p>
    <w:p>
      <w:r>
        <w:t>2025-04-25 14:00:00 - KDJ底背离</w:t>
      </w:r>
    </w:p>
    <w:p>
      <w:r>
        <w:rPr>
          <w:color w:val="0000FF"/>
        </w:rPr>
        <w:t>2025-04-30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2025-04-29 00:00:00 - MACD底背离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-100,319,178 元</w:t>
      </w:r>
    </w:p>
    <w:p>
      <w:r>
        <w:t xml:space="preserve">近5日主力净流入: </w:t>
      </w:r>
    </w:p>
    <w:p>
      <w:r>
        <w:t xml:space="preserve">2025-04-24: </w:t>
        <w:tab/>
        <w:t xml:space="preserve">-42,167,347, </w:t>
      </w:r>
    </w:p>
    <w:p>
      <w:r>
        <w:t xml:space="preserve">2025-04-25: </w:t>
        <w:tab/>
        <w:t xml:space="preserve">178,490,752, </w:t>
      </w:r>
    </w:p>
    <w:p>
      <w:r>
        <w:t xml:space="preserve">2025-04-28: </w:t>
        <w:tab/>
        <w:t xml:space="preserve">-101,476,639, </w:t>
      </w:r>
    </w:p>
    <w:p>
      <w:r>
        <w:t xml:space="preserve">2025-04-29: </w:t>
        <w:tab/>
        <w:t xml:space="preserve">-132,969,039, </w:t>
      </w:r>
    </w:p>
    <w:p>
      <w:r>
        <w:t xml:space="preserve">2025-04-30: </w:t>
        <w:tab/>
        <w:t xml:space="preserve">-100,319,178, </w:t>
      </w:r>
    </w:p>
    <w:p>
      <w:r>
        <w:t xml:space="preserve">近10日主力净流入: </w:t>
      </w:r>
    </w:p>
    <w:p>
      <w:r>
        <w:t>2025-04-17</w:t>
        <w:tab/>
        <w:t>-83,214,953</w:t>
      </w:r>
    </w:p>
    <w:p>
      <w:r>
        <w:t>2025-04-18</w:t>
        <w:tab/>
        <w:t>-4,342,093</w:t>
      </w:r>
    </w:p>
    <w:p>
      <w:r>
        <w:t>2025-04-21</w:t>
        <w:tab/>
        <w:t>-130,054,819</w:t>
      </w:r>
    </w:p>
    <w:p>
      <w:r>
        <w:t>2025-04-22</w:t>
        <w:tab/>
        <w:t>26,083,623</w:t>
      </w:r>
    </w:p>
    <w:p>
      <w:r>
        <w:t>2025-04-23</w:t>
        <w:tab/>
        <w:t>175,099,872</w:t>
      </w:r>
    </w:p>
    <w:p>
      <w:r>
        <w:t>2025-04-24</w:t>
        <w:tab/>
        <w:t>-42,167,347</w:t>
      </w:r>
    </w:p>
    <w:p>
      <w:r>
        <w:t>2025-04-25</w:t>
        <w:tab/>
        <w:t>178,490,752</w:t>
      </w:r>
    </w:p>
    <w:p>
      <w:r>
        <w:t>2025-04-28</w:t>
        <w:tab/>
        <w:t>-101,476,639</w:t>
      </w:r>
    </w:p>
    <w:p>
      <w:r>
        <w:t>2025-04-29</w:t>
        <w:tab/>
        <w:t>-132,969,039</w:t>
      </w:r>
    </w:p>
    <w:p>
      <w:r>
        <w:t>2025-04-30</w:t>
        <w:tab/>
        <w:t>-100,319,178</w:t>
      </w:r>
    </w:p>
    <w:p>
      <w:r>
        <w:t xml:space="preserve">主力/大单/中单/小单流向分布: </w:t>
      </w:r>
    </w:p>
    <w:p>
      <w:r>
        <w:t>超大单净流入-净额</w:t>
        <w:tab/>
        <w:t>-1,203,812,818</w:t>
      </w:r>
    </w:p>
    <w:p>
      <w:r>
        <w:t>大单净流入-净额</w:t>
        <w:tab/>
        <w:t>-1,761,729,524</w:t>
      </w:r>
    </w:p>
    <w:p>
      <w:r>
        <w:t>中单净流入-净额</w:t>
        <w:tab/>
        <w:t>198,541,674</w:t>
      </w:r>
    </w:p>
    <w:p>
      <w:r>
        <w:t>小单净流入-净额</w:t>
        <w:tab/>
        <w:t>2,767,000,580</w:t>
      </w:r>
    </w:p>
    <w:p>
      <w:r>
        <w:t>资金流向与价格背离信号: 资金流向与价格趋势一致。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