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20250515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72.69，涨幅0.5%</w:t>
      </w:r>
    </w:p>
    <w:p>
      <w:r>
        <w:rPr>
          <w:color w:val="FF0000"/>
        </w:rPr>
        <w:t>2025-05-14 00:00:00 - 放量突破(强) (强)</w:t>
      </w:r>
      <w:r>
        <w:br/>
        <w:t>成交量放大2.9倍，10日均量3.6倍倍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MACD顶背离：3次</w:t>
        <w:br/>
        <w:t xml:space="preserve">   KDJ顶背离：1次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