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601998.sh</w:t>
      </w:r>
    </w:p>
    <w:p>
      <w:r>
        <w:t>市场: CN</w:t>
      </w:r>
    </w:p>
    <w:p>
      <w:r>
        <w:t>日期: 20250514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2025-05-08: 中性区域 (支撑位: nan, 压力位: nan)</w:t>
      </w:r>
    </w:p>
    <w:p>
      <w:r>
        <w:t>2025-05-09: 中性区域 (支撑位: nan, 压力位: nan)</w:t>
      </w:r>
    </w:p>
    <w:p>
      <w:r>
        <w:t>2025-05-12: 中性区域 (支撑位: nan, 压力位: nan)</w:t>
      </w:r>
    </w:p>
    <w:p>
      <w:r>
        <w:t>2025-05-13: 中性区域 (支撑位: nan, 压力位: nan)</w:t>
      </w:r>
    </w:p>
    <w:p>
      <w:r>
        <w:t>2025-05-14: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2025-05-14 13:55:00 - MACD顶背离</w:t>
      </w:r>
    </w:p>
    <w:p>
      <w:r>
        <w:rPr>
          <w:color w:val="0000FF"/>
        </w:rPr>
        <w:t>2025-05-14 14:10:00 - MACD底背离</w:t>
      </w:r>
    </w:p>
    <w:p>
      <w:r>
        <w:rPr>
          <w:color w:val="0000FF"/>
        </w:rPr>
        <w:t>2025-05-14 14:55:00 - MACD底背离</w:t>
      </w:r>
    </w:p>
    <w:p>
      <w:r>
        <w:t>【KDJ背离】</w:t>
      </w:r>
    </w:p>
    <w:p>
      <w:r>
        <w:rPr>
          <w:color w:val="FF0000"/>
        </w:rPr>
        <w:t>2025-05-14 13:25:00 - KDJ顶背离</w:t>
      </w:r>
    </w:p>
    <w:p>
      <w:r>
        <w:rPr>
          <w:color w:val="0000FF"/>
        </w:rPr>
        <w:t>2025-05-14 14:10:00 - KDJ底背离</w:t>
      </w:r>
    </w:p>
    <w:p>
      <w:r>
        <w:rPr>
          <w:color w:val="0000FF"/>
        </w:rPr>
        <w:t>2025-05-14 14:15:00 - KDJ底背离</w:t>
      </w:r>
    </w:p>
    <w:p>
      <w:r>
        <w:rPr>
          <w:color w:val="0000FF"/>
        </w:rPr>
        <w:t>2025-05-14 14:30:00 -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2025-05-14 13:40:00 - 放量突破(弱) (弱)</w:t>
      </w:r>
      <w:r>
        <w:br/>
        <w:t>成交量放大1.5倍，10日均量1.6倍倍</w:t>
      </w:r>
    </w:p>
    <w:p>
      <w:r>
        <w:rPr>
          <w:color w:val="008000"/>
        </w:rPr>
        <w:t>2025-05-14 13:50:00 - 放量突破(弱) (弱)</w:t>
      </w:r>
      <w:r>
        <w:br/>
        <w:t>成交量放大1.6倍，10日均量1.6倍倍</w:t>
      </w:r>
    </w:p>
    <w:p>
      <w:r>
        <w:rPr>
          <w:color w:val="008000"/>
        </w:rPr>
        <w:t>2025-05-14 14:30:00 - 放量突破(弱) (弱)</w:t>
      </w:r>
      <w:r>
        <w:br/>
        <w:t>成交量放大1.6倍，10日均量0.8倍倍</w:t>
      </w:r>
    </w:p>
    <w:p>
      <w:r>
        <w:rPr>
          <w:color w:val="008000"/>
        </w:rPr>
        <w:t>2025-05-14 14:40:00 - 放量突破(弱) (弱)</w:t>
      </w:r>
      <w:r>
        <w:br/>
        <w:t>成交量放大1.8倍，10日均量1.9倍倍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2025-05-13 14:30:00 - MACD顶背离</w:t>
      </w:r>
    </w:p>
    <w:p>
      <w:r>
        <w:rPr>
          <w:color w:val="FF0000"/>
        </w:rPr>
        <w:t>2025-05-13 15:00:00 - MACD顶背离</w:t>
      </w:r>
    </w:p>
    <w:p>
      <w:r>
        <w:rPr>
          <w:color w:val="FF0000"/>
        </w:rPr>
        <w:t>2025-05-14 10:30:00 - MACD顶背离</w:t>
      </w:r>
    </w:p>
    <w:p>
      <w:r>
        <w:rPr>
          <w:color w:val="FF0000"/>
        </w:rPr>
        <w:t>2025-05-14 14:45:00 - MACD顶背离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2025-05-14 09:45:00 - 放量突破(弱) (弱)</w:t>
      </w:r>
      <w:r>
        <w:br/>
        <w:t>成交量放大1.7倍，10日均量1.9倍倍</w:t>
      </w:r>
    </w:p>
    <w:p>
      <w:r>
        <w:rPr>
          <w:color w:val="FF0000"/>
        </w:rPr>
        <w:t>2025-05-14 11:15:00 - 放量突破(强) (强)</w:t>
      </w:r>
      <w:r>
        <w:br/>
        <w:t>成交量放大3.0倍，10日均量2.8倍倍</w:t>
      </w:r>
    </w:p>
    <w:p>
      <w:r>
        <w:rPr>
          <w:color w:val="008000"/>
        </w:rPr>
        <w:t>2025-05-14 13:15:00 - 价格突破 (弱)</w:t>
      </w:r>
      <w:r>
        <w:br/>
        <w:t>突破20日高点 7.67，涨幅0.4%</w:t>
      </w:r>
    </w:p>
    <w:p>
      <w:r>
        <w:rPr>
          <w:color w:val="008000"/>
        </w:rPr>
        <w:t>2025-05-14 13:15:00 - 放量突破(弱) (弱)</w:t>
      </w:r>
      <w:r>
        <w:br/>
        <w:t>成交量放大1.6倍，10日均量1.9倍倍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2025-05-12 15:00:00 - MACD顶背离</w:t>
      </w:r>
    </w:p>
    <w:p>
      <w:r>
        <w:rPr>
          <w:color w:val="FF0000"/>
        </w:rPr>
        <w:t>2025-05-13 09:30:00 - MACD顶背离</w:t>
      </w:r>
    </w:p>
    <w:p>
      <w:r>
        <w:rPr>
          <w:color w:val="0000FF"/>
        </w:rPr>
        <w:t>2025-05-13 13:30:00 - MACD底背离</w:t>
      </w:r>
    </w:p>
    <w:p>
      <w:r>
        <w:rPr>
          <w:color w:val="FF0000"/>
        </w:rPr>
        <w:t>2025-05-13 14:30:00 - MACD顶背离</w:t>
      </w:r>
    </w:p>
    <w:p>
      <w:r>
        <w:rPr>
          <w:color w:val="FF0000"/>
        </w:rPr>
        <w:t>2025-05-14 11:00:00 - MACD顶背离</w:t>
      </w:r>
    </w:p>
    <w:p>
      <w:r>
        <w:rPr>
          <w:color w:val="FF0000"/>
        </w:rPr>
        <w:t>2025-05-14 11:30:00 - MACD顶背离</w:t>
      </w:r>
    </w:p>
    <w:p>
      <w:r>
        <w:t>【KDJ背离】</w:t>
      </w:r>
    </w:p>
    <w:p>
      <w:r>
        <w:rPr>
          <w:color w:val="0000FF"/>
        </w:rPr>
        <w:t>2025-05-14 09:30:00 - KDJ底背离</w:t>
      </w:r>
    </w:p>
    <w:p>
      <w:r>
        <w:rPr>
          <w:color w:val="FF0000"/>
        </w:rPr>
        <w:t>2025-05-14 11:00:00 - KDJ顶背离</w:t>
      </w:r>
    </w:p>
    <w:p>
      <w:r>
        <w:rPr>
          <w:color w:val="FF0000"/>
        </w:rPr>
        <w:t>2025-05-14 11:30:00 -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2025-05-12 15:00:00 - 放量突破(弱) (弱)</w:t>
      </w:r>
      <w:r>
        <w:br/>
        <w:t>成交量放大1.7倍，10日均量1.2倍倍</w:t>
      </w:r>
    </w:p>
    <w:p>
      <w:r>
        <w:rPr>
          <w:color w:val="008000"/>
        </w:rPr>
        <w:t>2025-05-13 10:00:00 - 放量突破(弱) (弱)</w:t>
      </w:r>
      <w:r>
        <w:br/>
        <w:t>成交量放大2.1倍，10日均量1.7倍倍</w:t>
      </w:r>
    </w:p>
    <w:p>
      <w:r>
        <w:rPr>
          <w:color w:val="FF0000"/>
        </w:rPr>
        <w:t>2025-05-13 10:30:00 - 价格突破 (强)</w:t>
      </w:r>
      <w:r>
        <w:br/>
        <w:t>突破20日高点 7.51，涨幅1.3%</w:t>
      </w:r>
    </w:p>
    <w:p>
      <w:r>
        <w:rPr>
          <w:color w:val="008000"/>
        </w:rPr>
        <w:t>2025-05-13 10:30:00 - 放量突破(弱) (弱)</w:t>
      </w:r>
      <w:r>
        <w:br/>
        <w:t>成交量放大1.8倍，10日均量2.0倍倍</w:t>
      </w:r>
    </w:p>
    <w:p>
      <w:r>
        <w:rPr>
          <w:color w:val="FF0000"/>
        </w:rPr>
        <w:t>2025-05-13 10:30:00 - 长阳K线 (强)</w:t>
      </w:r>
      <w:r>
        <w:br/>
        <w:t>涨幅1.3%，K线实体占比83.3%</w:t>
      </w:r>
    </w:p>
    <w:p>
      <w:r>
        <w:rPr>
          <w:color w:val="008000"/>
        </w:rPr>
        <w:t>2025-05-13 11:00:00 - 价格突破 (弱)</w:t>
      </w:r>
      <w:r>
        <w:br/>
        <w:t>突破20日高点 7.57，涨幅0.5%</w:t>
      </w:r>
    </w:p>
    <w:p>
      <w:r>
        <w:rPr>
          <w:color w:val="008000"/>
        </w:rPr>
        <w:t>2025-05-14 10:00:00 - 放量突破(弱) (弱)</w:t>
      </w:r>
      <w:r>
        <w:br/>
        <w:t>成交量放大1.8倍，10日均量1.2倍倍</w:t>
      </w:r>
    </w:p>
    <w:p>
      <w:r>
        <w:rPr>
          <w:color w:val="008000"/>
        </w:rPr>
        <w:t>2025-05-14 11:30:00 - 价格突破 (弱)</w:t>
      </w:r>
      <w:r>
        <w:br/>
        <w:t>突破20日高点 7.64，涨幅0.5%</w:t>
      </w:r>
    </w:p>
    <w:p>
      <w:r>
        <w:rPr>
          <w:color w:val="008000"/>
        </w:rPr>
        <w:t>2025-05-14 11:30:00 - 放量突破(弱) (弱)</w:t>
      </w:r>
      <w:r>
        <w:br/>
        <w:t>成交量放大2.1倍，10日均量2.0倍倍</w:t>
      </w:r>
    </w:p>
    <w:p>
      <w:r>
        <w:rPr>
          <w:color w:val="008000"/>
        </w:rPr>
        <w:t>2025-05-14 14:00:00 - 放量突破(弱) (弱)</w:t>
      </w:r>
      <w:r>
        <w:br/>
        <w:t>成交量放大1.5倍，10日均量1.9倍倍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2025-05-12 10:00:00 - MACD顶背离</w:t>
      </w:r>
    </w:p>
    <w:p>
      <w:r>
        <w:rPr>
          <w:color w:val="FF0000"/>
        </w:rPr>
        <w:t>2025-05-12 14:00:00 - MACD顶背离</w:t>
      </w:r>
    </w:p>
    <w:p>
      <w:r>
        <w:rPr>
          <w:color w:val="FF0000"/>
        </w:rPr>
        <w:t>2025-05-12 15:00:00 - MACD顶背离</w:t>
      </w:r>
    </w:p>
    <w:p>
      <w:r>
        <w:rPr>
          <w:color w:val="FF0000"/>
        </w:rPr>
        <w:t>2025-05-13 10:00:00 - MACD顶背离</w:t>
      </w:r>
    </w:p>
    <w:p>
      <w:r>
        <w:rPr>
          <w:color w:val="0000FF"/>
        </w:rPr>
        <w:t>2025-05-13 14:00:00 - MACD底背离</w:t>
      </w:r>
    </w:p>
    <w:p>
      <w:r>
        <w:rPr>
          <w:color w:val="FF0000"/>
        </w:rPr>
        <w:t>2025-05-14 12:00:00 - MACD顶背离</w:t>
      </w:r>
    </w:p>
    <w:p>
      <w:r>
        <w:rPr>
          <w:color w:val="FF0000"/>
        </w:rPr>
        <w:t>2025-05-14 14:00:00 - MACD顶背离</w:t>
      </w:r>
    </w:p>
    <w:p>
      <w:r>
        <w:t>【KDJ背离】</w:t>
      </w:r>
    </w:p>
    <w:p>
      <w:r>
        <w:rPr>
          <w:color w:val="FF0000"/>
        </w:rPr>
        <w:t>2025-05-09 11:00:00 - KDJ顶背离</w:t>
      </w:r>
    </w:p>
    <w:p>
      <w:r>
        <w:rPr>
          <w:color w:val="FF0000"/>
        </w:rPr>
        <w:t>2025-05-09 12:00:00 - KDJ顶背离</w:t>
      </w:r>
    </w:p>
    <w:p>
      <w:r>
        <w:rPr>
          <w:color w:val="FF0000"/>
        </w:rPr>
        <w:t>2025-05-09 14:00:00 - KDJ顶背离</w:t>
      </w:r>
    </w:p>
    <w:p>
      <w:r>
        <w:rPr>
          <w:color w:val="FF0000"/>
        </w:rPr>
        <w:t>2025-05-09 15:00:00 - KDJ顶背离</w:t>
      </w:r>
    </w:p>
    <w:p>
      <w:r>
        <w:rPr>
          <w:color w:val="FF0000"/>
        </w:rPr>
        <w:t>2025-05-12 10:00:00 - KDJ顶背离</w:t>
      </w:r>
    </w:p>
    <w:p>
      <w:r>
        <w:rPr>
          <w:color w:val="FF0000"/>
        </w:rPr>
        <w:t>2025-05-12 14:00:00 - KDJ顶背离</w:t>
      </w:r>
    </w:p>
    <w:p>
      <w:r>
        <w:rPr>
          <w:color w:val="FF0000"/>
        </w:rPr>
        <w:t>2025-05-12 15:00:00 - KDJ顶背离</w:t>
      </w:r>
    </w:p>
    <w:p>
      <w:r>
        <w:rPr>
          <w:color w:val="FF0000"/>
        </w:rPr>
        <w:t>2025-05-13 10:00:00 - KDJ顶背离</w:t>
      </w:r>
    </w:p>
    <w:p>
      <w:r>
        <w:rPr>
          <w:color w:val="0000FF"/>
        </w:rPr>
        <w:t>2025-05-13 14:00:00 -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2025-05-14 12:00:00 - 价格突破 (弱)</w:t>
      </w:r>
      <w:r>
        <w:br/>
        <w:t>突破20日高点 7.64，涨幅0.5%</w:t>
      </w:r>
    </w:p>
    <w:p>
      <w:r>
        <w:rPr>
          <w:color w:val="008000"/>
        </w:rPr>
        <w:t>2025-05-14 14:00:00 - 放量突破(弱) (弱)</w:t>
      </w:r>
      <w:r>
        <w:br/>
        <w:t>成交量放大1.9倍，10日均量1.8倍倍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2025-05-12 16:00:00 - MACD顶背离</w:t>
      </w:r>
    </w:p>
    <w:p>
      <w:r>
        <w:rPr>
          <w:color w:val="FF0000"/>
        </w:rPr>
        <w:t>2025-05-13 10:00:00 - MACD顶背离</w:t>
      </w:r>
    </w:p>
    <w:p>
      <w:r>
        <w:rPr>
          <w:color w:val="FF0000"/>
        </w:rPr>
        <w:t>2025-05-14 12:00:00 - MACD顶背离</w:t>
      </w:r>
    </w:p>
    <w:p>
      <w:r>
        <w:rPr>
          <w:color w:val="FF0000"/>
        </w:rPr>
        <w:t>2025-05-14 14:00:00 - MACD顶背离</w:t>
      </w:r>
    </w:p>
    <w:p>
      <w:r>
        <w:t>【KDJ背离】</w:t>
      </w:r>
    </w:p>
    <w:p>
      <w:r>
        <w:rPr>
          <w:color w:val="FF0000"/>
        </w:rPr>
        <w:t>2025-05-09 12:00:00 - KDJ顶背离</w:t>
      </w:r>
    </w:p>
    <w:p>
      <w:r>
        <w:rPr>
          <w:color w:val="FF0000"/>
        </w:rPr>
        <w:t>2025-05-09 14:00:00 - KDJ顶背离</w:t>
      </w:r>
    </w:p>
    <w:p>
      <w:r>
        <w:rPr>
          <w:color w:val="FF0000"/>
        </w:rPr>
        <w:t>2025-05-09 16:00:00 - KDJ顶背离</w:t>
      </w:r>
    </w:p>
    <w:p>
      <w:r>
        <w:rPr>
          <w:color w:val="FF0000"/>
        </w:rPr>
        <w:t>2025-05-12 10:00:00 - KDJ顶背离</w:t>
      </w:r>
    </w:p>
    <w:p>
      <w:r>
        <w:rPr>
          <w:color w:val="FF0000"/>
        </w:rPr>
        <w:t>2025-05-12 16:00:00 - KDJ顶背离</w:t>
      </w:r>
    </w:p>
    <w:p>
      <w:r>
        <w:rPr>
          <w:color w:val="FF0000"/>
        </w:rPr>
        <w:t>2025-05-14 12:00:00 -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2025-05-07 00:00:00 - MACD顶背离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2025-05-08 00:00:00 - 长阳K线 (强)</w:t>
      </w:r>
      <w:r>
        <w:br/>
        <w:t>涨幅1.4%，K线实体占比100.0%</w:t>
      </w:r>
    </w:p>
    <w:p>
      <w:r>
        <w:rPr>
          <w:color w:val="FF0000"/>
        </w:rPr>
        <w:t>2025-05-09 00:00:00 - 长阳K线 (强)</w:t>
      </w:r>
      <w:r>
        <w:br/>
        <w:t>涨幅2.3%，K线实体占比73.9%</w:t>
      </w:r>
    </w:p>
    <w:p>
      <w:r>
        <w:rPr>
          <w:color w:val="FF0000"/>
        </w:rPr>
        <w:t>2025-05-13 00:00:00 - 价格突破 (强)</w:t>
      </w:r>
      <w:r>
        <w:br/>
        <w:t>突破20日高点 7.51，涨幅2.6%</w:t>
      </w:r>
    </w:p>
    <w:p>
      <w:r>
        <w:rPr>
          <w:color w:val="FF0000"/>
        </w:rPr>
        <w:t>2025-05-13 00:00:00 - 长阳K线 (强)</w:t>
      </w:r>
      <w:r>
        <w:br/>
        <w:t>涨幅2.6%，K线实体占比76.0%</w:t>
      </w:r>
    </w:p>
    <w:p>
      <w:r>
        <w:rPr>
          <w:color w:val="008000"/>
        </w:rPr>
        <w:t>2025-05-14 00:00:00 - 价格突破 (弱)</w:t>
      </w:r>
      <w:r>
        <w:br/>
        <w:t>突破20日高点 7.64，涨幅0.5%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27,699,833 元</w:t>
      </w:r>
    </w:p>
    <w:p>
      <w:r>
        <w:t xml:space="preserve">近5日主力净流入: </w:t>
      </w:r>
    </w:p>
    <w:p>
      <w:r>
        <w:t xml:space="preserve">2025-05-08: </w:t>
        <w:tab/>
        <w:t xml:space="preserve">25,847,499, </w:t>
      </w:r>
    </w:p>
    <w:p>
      <w:r>
        <w:t xml:space="preserve">2025-05-09: </w:t>
        <w:tab/>
        <w:t xml:space="preserve">4,853,646, </w:t>
      </w:r>
    </w:p>
    <w:p>
      <w:r>
        <w:t xml:space="preserve">2025-05-12: </w:t>
        <w:tab/>
        <w:t xml:space="preserve">40,057,102, </w:t>
      </w:r>
    </w:p>
    <w:p>
      <w:r>
        <w:t xml:space="preserve">2025-05-13: </w:t>
        <w:tab/>
        <w:t xml:space="preserve">-14,270,105, </w:t>
      </w:r>
    </w:p>
    <w:p>
      <w:r>
        <w:t xml:space="preserve">2025-05-14: </w:t>
        <w:tab/>
        <w:t xml:space="preserve">27,699,833, </w:t>
      </w:r>
    </w:p>
    <w:p>
      <w:r>
        <w:t xml:space="preserve">近10日主力净流入: </w:t>
      </w:r>
    </w:p>
    <w:p>
      <w:r>
        <w:t>2025-04-28</w:t>
        <w:tab/>
        <w:t>-10,689,900</w:t>
      </w:r>
    </w:p>
    <w:p>
      <w:r>
        <w:t>2025-04-29</w:t>
        <w:tab/>
        <w:t>-385,051</w:t>
      </w:r>
    </w:p>
    <w:p>
      <w:r>
        <w:t>2025-04-30</w:t>
        <w:tab/>
        <w:t>-40,279,353</w:t>
      </w:r>
    </w:p>
    <w:p>
      <w:r>
        <w:t>2025-05-06</w:t>
        <w:tab/>
        <w:t>-18,718,100</w:t>
      </w:r>
    </w:p>
    <w:p>
      <w:r>
        <w:t>2025-05-07</w:t>
        <w:tab/>
        <w:t>-19,934,331</w:t>
      </w:r>
    </w:p>
    <w:p>
      <w:r>
        <w:t>2025-05-08</w:t>
        <w:tab/>
        <w:t>25,847,499</w:t>
      </w:r>
    </w:p>
    <w:p>
      <w:r>
        <w:t>2025-05-09</w:t>
        <w:tab/>
        <w:t>4,853,646</w:t>
      </w:r>
    </w:p>
    <w:p>
      <w:r>
        <w:t>2025-05-12</w:t>
        <w:tab/>
        <w:t>40,057,102</w:t>
      </w:r>
    </w:p>
    <w:p>
      <w:r>
        <w:t>2025-05-13</w:t>
        <w:tab/>
        <w:t>-14,270,105</w:t>
      </w:r>
    </w:p>
    <w:p>
      <w:r>
        <w:t>2025-05-14</w:t>
        <w:tab/>
        <w:t>27,699,833</w:t>
      </w:r>
    </w:p>
    <w:p>
      <w:r>
        <w:t xml:space="preserve">主力/大单/中单/小单流向分布: </w:t>
      </w:r>
    </w:p>
    <w:p>
      <w:r>
        <w:t>超大单净流入-净额</w:t>
        <w:tab/>
        <w:t>-127,325,194</w:t>
      </w:r>
    </w:p>
    <w:p>
      <w:r>
        <w:t>大单净流入-净额</w:t>
        <w:tab/>
        <w:t>404,846,362</w:t>
      </w:r>
    </w:p>
    <w:p>
      <w:r>
        <w:t>中单净流入-净额</w:t>
        <w:tab/>
        <w:t>-136,785,693</w:t>
      </w:r>
    </w:p>
    <w:p>
      <w:r>
        <w:t>小单净流入-净额</w:t>
        <w:tab/>
        <w:t>-140,735,472</w:t>
      </w:r>
    </w:p>
    <w:p>
      <w:r>
        <w:t>资金流向与价格背离信号: 资金流向与价格趋势一致。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短期（5分钟到1小时）出现36次技术指标背离信号</w:t>
        <w:br/>
        <w:t>- 成交量突破信号主要集中在短期周期，共20次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MACD背离：顶背离1次，底背离2次</w:t>
        <w:br/>
        <w:t xml:space="preserve">   KDJ背离：顶背离1次，底背离3次</w:t>
        <w:br/>
        <w:t xml:space="preserve">   成交量突破：出现4次，均为弱信号</w:t>
        <w:br/>
        <w:t>b) 15min周期：</w:t>
        <w:br/>
        <w:t xml:space="preserve">   MACD顶背离：4次</w:t>
        <w:br/>
        <w:t xml:space="preserve">   成交量突破：出现4次，其中1次为强信号</w:t>
        <w:br/>
        <w:t>c) 30min周期：</w:t>
        <w:br/>
        <w:t xml:space="preserve">   MACD背离：顶背离5次，底背离1次</w:t>
        <w:br/>
        <w:t xml:space="preserve">   KDJ背离：顶背离2次，底背离1次</w:t>
        <w:br/>
        <w:t xml:space="preserve">   成交量突破：出现10次，其中2次为强信号</w:t>
        <w:br/>
        <w:t>d) 1h周期：</w:t>
        <w:br/>
        <w:t xml:space="preserve">   MACD背离：顶背离6次，底背离1次</w:t>
        <w:br/>
        <w:t xml:space="preserve">   KDJ背离：顶背离8次，底背离1次</w:t>
        <w:br/>
        <w:t xml:space="preserve">   成交量突破：出现2次，均为弱信号</w:t>
        <w:br/>
        <w:t>e) 2h周期：</w:t>
        <w:br/>
        <w:t xml:space="preserve">   MACD顶背离：4次</w:t>
        <w:br/>
        <w:t xml:space="preserve">   KDJ顶背离：6次</w:t>
        <w:br/>
        <w:t>f) 1d周期：</w:t>
        <w:br/>
        <w:t xml:space="preserve">   MACD顶背离：1次</w:t>
        <w:br/>
        <w:t xml:space="preserve">   成交量突破：出现5次，其中4次为强信号</w:t>
        <w:br/>
        <w:br/>
        <w:t>资金流向分析：</w:t>
        <w:br/>
        <w:t>当日主力净流入: 27,699,833 元</w:t>
        <w:br/>
        <w:t xml:space="preserve">近5日主力净流入: </w:t>
        <w:br/>
        <w:t xml:space="preserve">近10日主力净流入: </w:t>
        <w:br/>
        <w:t xml:space="preserve">主力/大单/中单/小单流向分布: </w:t>
        <w:br/>
        <w:t>超大单净流入-净额</w:t>
        <w:tab/>
        <w:t>-127,325,194</w:t>
        <w:br/>
        <w:t>大单净流入-净额</w:t>
        <w:tab/>
        <w:t>404,846,362</w:t>
        <w:br/>
        <w:t>中单净流入-净额</w:t>
        <w:tab/>
        <w:t>-136,785,693</w:t>
        <w:br/>
        <w:t>小单净流入-净额</w:t>
        <w:tab/>
        <w:t>-140,735,472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