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Java语言支持四种类型，接口，类，数组，和基本类型，前三种类型称为引用类型，类实例和数组是对象，而基本类型的值则不是对象,字符串属于对象而非基本数据类型，所以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==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来判断两个字符串是否相等，使用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==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判断的是两个字符串的内存地址，而要判断字符串内容是否相等，就需要通过equal()方法来判断。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基本类型：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基本类型自然不用说了，它的值就是一个数字，一个字符或一个布尔值。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引用类型：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是一个对象类型，值是什么呢？它的值是指向内存空间的引用，就是地址，所指向的内存中保存着变量所表示的一个值或一组值。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引用传递 和 值传递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引用类型：除了在函数传值的时候是"引用传递"，在任何用"＝"向对象变量赋值的时候都是"引用传递"。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值传递：基本类型的传递都属于值传递，和C语言一样，当把Java的基本数据类型（如 int，char，double等）作为入口参数传给函数体的时候，传入的参数在函数体内部变成了局部变量，这个局部变量是输入参数的一个拷贝，所有的函 数体内部的操作都是针对这个拷贝的操作，函数执行结束后，这个局部变量也就完成了它的使命，它影响不到作为输入参数的变量。这种方式的参数传递被称为"值 传递"。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基本类型转换：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所有整数运算（</w:t>
      </w:r>
      <w:r>
        <w:rPr>
          <w:rFonts w:hint="default" w:ascii="Arial" w:hAnsi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byte,char</w:t>
      </w:r>
      <w: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default" w:ascii="Arial" w:hAnsi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short</w:t>
      </w:r>
      <w:r>
        <w:rPr>
          <w:rFonts w:hint="eastAsia"/>
          <w:b/>
          <w:bCs/>
          <w:lang w:val="en-US" w:eastAsia="zh-CN"/>
        </w:rPr>
        <w:t>）都会默认自动转化为int类型再进行运算</w:t>
      </w:r>
      <w:r>
        <w:rPr>
          <w:rFonts w:hint="eastAsia"/>
          <w:lang w:val="en-US" w:eastAsia="zh-CN"/>
        </w:rPr>
        <w:t>，但在整数运算中有long型，则都转化为long类型；</w:t>
      </w:r>
      <w:r>
        <w:rPr>
          <w:rFonts w:hint="eastAsia"/>
          <w:b/>
          <w:bCs/>
          <w:lang w:val="en-US" w:eastAsia="zh-CN"/>
        </w:rPr>
        <w:t>所有浮点型运算（float，double）都自动转换为double类型再进行运算</w:t>
      </w:r>
    </w:p>
    <w:p>
      <w:pP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byte b1=1,b2=2;</w:t>
      </w:r>
    </w:p>
    <w:p>
      <w:pP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b3=b1+b2;</w:t>
      </w:r>
    </w:p>
    <w:p>
      <w:pP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final byte b4=4,b5=5;</w:t>
      </w:r>
    </w:p>
    <w:p>
      <w:pP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b6=b4+b5;</w:t>
      </w:r>
    </w:p>
    <w:p>
      <w:pP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问b3和b5能否正常赋值？</w:t>
      </w:r>
    </w:p>
    <w:p>
      <w:pP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答案应该是：b3不能正常赋值，需要类型转换，b3=（byte）（b1+b2）；b6能够正常赋值。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390" w:lineRule="atLeast"/>
        <w:ind w:left="0" w:firstLine="0"/>
        <w:jc w:val="left"/>
        <w:rPr>
          <w:rFonts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原因分析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390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在</w:t>
      </w:r>
      <w:r>
        <w:rPr>
          <w:rFonts w:hint="default" w:ascii="Arial" w:hAnsi="Arial" w:cs="Arial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cs="Arial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instrText xml:space="preserve"> HYPERLINK "http://lib.csdn.net/base/17" \o "Java EE知识库" \t "http://blog.csdn.net/lyric_315/article/details/_blank" </w:instrText>
      </w:r>
      <w:r>
        <w:rPr>
          <w:rFonts w:hint="default" w:ascii="Arial" w:hAnsi="Arial" w:cs="Arial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default" w:ascii="Arial" w:hAnsi="Arial" w:cs="Arial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t>Java</w:t>
      </w:r>
      <w:r>
        <w:rPr>
          <w:rFonts w:hint="default" w:ascii="Arial" w:hAnsi="Arial" w:cs="Arial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中，在基本类型进行算术运算的时候，会发生小字节类型向大字节类型转换的现象。</w:t>
      </w:r>
      <w:r>
        <w:rPr>
          <w:rFonts w:hint="default" w:ascii="Arial" w:hAnsi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对于short，byte,char 比int 字节数小的变量类型来说，运算结果会自动转换为int类型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。Java编译器会在编译期或者运行期将byte和short类型的数据带符号扩展为相应的int类型数据，将boolean和char类型数据零位扩展为相应的int类型数据。因此，在处理boolean 、byte、short 和 char 类型的数组是，也会用相应的int类型的字节码指令来处理。因此，大多数对于上述类型数据的操作，实际上都是使用相应的 int 类型作为运算类型。如下：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390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short a=1, b=2;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short c=a+b;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System.out.println(c);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390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在编译时，会报出“Exception in thread "main" java.lang.Error: Unresolved compilation problem: Type mismatch: cannot convert from int to short”，可以看出可以看出a+b结果变成了int类型。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390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default" w:ascii="Arial" w:hAnsi="Arial" w:cs="Arial"/>
          <w:i w:val="0"/>
          <w:caps w:val="0"/>
          <w:color w:val="FF0000"/>
          <w:spacing w:val="0"/>
          <w:sz w:val="21"/>
          <w:szCs w:val="21"/>
          <w:shd w:val="clear" w:fill="FFFFFF"/>
        </w:rPr>
        <w:t>重点来了，如果是final 修饰的变量，进行运算的时候则不会出现类型转换异常。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390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final short a=1, b=2;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short c=a+b;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System.out.println(c);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390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这么操作完全OK，究其原因，对于final 修饰的基本类型的变量来说，他们之间的运算直接就被硬编码成了直接赋值语句，连中间结果都没有了，类型转换的异常也就没了。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当两个操作数中没有long类型时，两个操作数中非int类型会先自动转换为int类型，再参与运算，返回结果为int；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当两个操作数中含有long类型时，两个操作数中非long类型会自动转换为long类型，再参与运算，返回结果为long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color w:val="7F0055"/>
          <w:sz w:val="21"/>
          <w:szCs w:val="21"/>
        </w:rPr>
        <w:t>int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6A3E3E"/>
          <w:sz w:val="21"/>
          <w:szCs w:val="21"/>
        </w:rPr>
        <w:t>i1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=2;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color w:val="7F0055"/>
          <w:sz w:val="21"/>
          <w:szCs w:val="21"/>
        </w:rPr>
        <w:t>long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6A3E3E"/>
          <w:sz w:val="21"/>
          <w:szCs w:val="21"/>
        </w:rPr>
        <w:t>l1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=3;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6A3E3E"/>
          <w:sz w:val="21"/>
          <w:szCs w:val="21"/>
          <w:highlight w:val="white"/>
        </w:rPr>
        <w:t>i2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highlight w:val="white"/>
        </w:rPr>
        <w:t>=</w:t>
      </w:r>
      <w:r>
        <w:rPr>
          <w:rFonts w:hint="eastAsia" w:asciiTheme="minorEastAsia" w:hAnsiTheme="minorEastAsia" w:eastAsiaTheme="minorEastAsia" w:cstheme="minorEastAsia"/>
          <w:color w:val="6A3E3E"/>
          <w:sz w:val="21"/>
          <w:szCs w:val="21"/>
          <w:highlight w:val="white"/>
          <w:u w:val="single"/>
        </w:rPr>
        <w:t>i1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highlight w:val="white"/>
          <w:u w:val="single"/>
        </w:rPr>
        <w:t>+</w:t>
      </w:r>
      <w:r>
        <w:rPr>
          <w:rFonts w:hint="eastAsia" w:asciiTheme="minorEastAsia" w:hAnsiTheme="minorEastAsia" w:eastAsiaTheme="minorEastAsia" w:cstheme="minorEastAsia"/>
          <w:color w:val="6A3E3E"/>
          <w:sz w:val="21"/>
          <w:szCs w:val="21"/>
          <w:highlight w:val="white"/>
          <w:u w:val="single"/>
        </w:rPr>
        <w:t>l1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highlight w:val="white"/>
        </w:rPr>
        <w:t>;</w:t>
      </w:r>
      <w:r>
        <w:rPr>
          <w:rFonts w:hint="eastAsia" w:asciiTheme="minorEastAsia" w:hAnsiTheme="minorEastAsia" w:cstheme="minorEastAsia"/>
          <w:color w:val="000000"/>
          <w:sz w:val="21"/>
          <w:szCs w:val="21"/>
          <w:highlight w:val="white"/>
          <w:lang w:eastAsia="zh-CN"/>
        </w:rPr>
        <w:t>（</w:t>
      </w:r>
      <w:r>
        <w:rPr>
          <w:rFonts w:hint="eastAsia" w:asciiTheme="minorEastAsia" w:hAnsiTheme="minorEastAsia" w:cstheme="minorEastAsia"/>
          <w:color w:val="000000"/>
          <w:sz w:val="21"/>
          <w:szCs w:val="21"/>
          <w:highlight w:val="white"/>
          <w:lang w:val="en-US" w:eastAsia="zh-CN"/>
        </w:rPr>
        <w:t>error：</w:t>
      </w:r>
      <w:r>
        <w:rPr>
          <w:rFonts w:hint="eastAsia" w:asciiTheme="minorEastAsia" w:hAnsiTheme="minorEastAsia" w:eastAsiaTheme="minorEastAsia" w:cstheme="minorEastAsia"/>
          <w:color w:val="3F7F5F"/>
          <w:sz w:val="21"/>
          <w:szCs w:val="21"/>
          <w:highlight w:val="white"/>
        </w:rPr>
        <w:t xml:space="preserve">cannot convert from </w:t>
      </w:r>
      <w:r>
        <w:rPr>
          <w:rFonts w:hint="eastAsia" w:asciiTheme="minorEastAsia" w:hAnsiTheme="minorEastAsia" w:cstheme="minorEastAsia"/>
          <w:color w:val="3F7F5F"/>
          <w:sz w:val="21"/>
          <w:szCs w:val="21"/>
          <w:highlight w:val="white"/>
          <w:u w:val="single"/>
          <w:lang w:val="en-US" w:eastAsia="zh-CN"/>
        </w:rPr>
        <w:t>long</w:t>
      </w:r>
      <w:r>
        <w:rPr>
          <w:rFonts w:hint="eastAsia" w:asciiTheme="minorEastAsia" w:hAnsiTheme="minorEastAsia" w:eastAsiaTheme="minorEastAsia" w:cstheme="minorEastAsia"/>
          <w:color w:val="3F7F5F"/>
          <w:sz w:val="21"/>
          <w:szCs w:val="21"/>
          <w:highlight w:val="white"/>
        </w:rPr>
        <w:t xml:space="preserve"> to </w:t>
      </w:r>
      <w:r>
        <w:rPr>
          <w:rFonts w:hint="eastAsia" w:asciiTheme="minorEastAsia" w:hAnsiTheme="minorEastAsia" w:cstheme="minorEastAsia"/>
          <w:color w:val="3F7F5F"/>
          <w:sz w:val="21"/>
          <w:szCs w:val="21"/>
          <w:highlight w:val="white"/>
          <w:lang w:val="en-US" w:eastAsia="zh-CN"/>
        </w:rPr>
        <w:t>int</w:t>
      </w:r>
      <w:r>
        <w:rPr>
          <w:rFonts w:hint="eastAsia" w:asciiTheme="minorEastAsia" w:hAnsiTheme="minorEastAsia" w:cstheme="minorEastAsia"/>
          <w:color w:val="000000"/>
          <w:sz w:val="21"/>
          <w:szCs w:val="21"/>
          <w:highlight w:val="white"/>
          <w:lang w:eastAsia="zh-CN"/>
        </w:rPr>
        <w:t>）等号左边的类型必须比右边</w:t>
      </w:r>
      <w:r>
        <w:rPr>
          <w:rFonts w:hint="eastAsia" w:asciiTheme="minorEastAsia" w:hAnsiTheme="minorEastAsia" w:cstheme="minorEastAsia"/>
          <w:color w:val="000000"/>
          <w:sz w:val="21"/>
          <w:szCs w:val="21"/>
          <w:highlight w:val="white"/>
          <w:lang w:val="en-US" w:eastAsia="zh-CN"/>
        </w:rPr>
        <w:tab/>
      </w:r>
      <w:r>
        <w:rPr>
          <w:rFonts w:hint="eastAsia" w:asciiTheme="minorEastAsia" w:hAnsiTheme="minorEastAsia" w:cstheme="minorEastAsia"/>
          <w:color w:val="000000"/>
          <w:sz w:val="21"/>
          <w:szCs w:val="21"/>
          <w:highlight w:val="white"/>
          <w:lang w:val="en-US" w:eastAsia="zh-CN"/>
        </w:rPr>
        <w:tab/>
      </w:r>
      <w:r>
        <w:rPr>
          <w:rFonts w:hint="eastAsia" w:asciiTheme="minorEastAsia" w:hAnsiTheme="minorEastAsia" w:cstheme="minorEastAsia"/>
          <w:color w:val="000000"/>
          <w:sz w:val="21"/>
          <w:szCs w:val="21"/>
          <w:highlight w:val="white"/>
          <w:lang w:val="en-US" w:eastAsia="zh-CN"/>
        </w:rPr>
        <w:tab/>
      </w:r>
      <w:r>
        <w:rPr>
          <w:rFonts w:hint="eastAsia" w:asciiTheme="minorEastAsia" w:hAnsiTheme="minorEastAsia" w:cstheme="minorEastAsia"/>
          <w:color w:val="000000"/>
          <w:sz w:val="21"/>
          <w:szCs w:val="21"/>
          <w:highlight w:val="white"/>
          <w:lang w:val="en-US" w:eastAsia="zh-CN"/>
        </w:rPr>
        <w:tab/>
      </w:r>
      <w:r>
        <w:rPr>
          <w:rFonts w:hint="eastAsia" w:asciiTheme="minorEastAsia" w:hAnsiTheme="minorEastAsia" w:cstheme="minorEastAsia"/>
          <w:color w:val="000000"/>
          <w:sz w:val="21"/>
          <w:szCs w:val="21"/>
          <w:highlight w:val="white"/>
          <w:lang w:val="en-US" w:eastAsia="zh-CN"/>
        </w:rPr>
        <w:tab/>
      </w:r>
      <w:r>
        <w:rPr>
          <w:rFonts w:hint="eastAsia" w:asciiTheme="minorEastAsia" w:hAnsiTheme="minorEastAsia" w:cstheme="minorEastAsia"/>
          <w:color w:val="000000"/>
          <w:sz w:val="21"/>
          <w:szCs w:val="21"/>
          <w:highlight w:val="white"/>
          <w:lang w:val="en-US" w:eastAsia="zh-CN"/>
        </w:rPr>
        <w:tab/>
      </w:r>
      <w:r>
        <w:rPr>
          <w:rFonts w:hint="eastAsia" w:asciiTheme="minorEastAsia" w:hAnsiTheme="minorEastAsia" w:cstheme="minorEastAsia"/>
          <w:color w:val="000000"/>
          <w:sz w:val="21"/>
          <w:szCs w:val="21"/>
          <w:highlight w:val="white"/>
          <w:lang w:val="en-US" w:eastAsia="zh-CN"/>
        </w:rPr>
        <w:tab/>
      </w:r>
      <w:r>
        <w:rPr>
          <w:rFonts w:hint="eastAsia" w:asciiTheme="minorEastAsia" w:hAnsiTheme="minorEastAsia" w:cstheme="minorEastAsia"/>
          <w:color w:val="000000"/>
          <w:sz w:val="21"/>
          <w:szCs w:val="21"/>
          <w:highlight w:val="white"/>
          <w:lang w:val="en-US" w:eastAsia="zh-CN"/>
        </w:rPr>
        <w:tab/>
      </w:r>
      <w:r>
        <w:rPr>
          <w:rFonts w:hint="eastAsia" w:asciiTheme="minorEastAsia" w:hAnsiTheme="minorEastAsia" w:cstheme="minorEastAsia"/>
          <w:color w:val="000000"/>
          <w:sz w:val="21"/>
          <w:szCs w:val="21"/>
          <w:highlight w:val="white"/>
          <w:lang w:val="en-US" w:eastAsia="zh-CN"/>
        </w:rPr>
        <w:tab/>
      </w:r>
      <w:r>
        <w:rPr>
          <w:rFonts w:hint="eastAsia" w:asciiTheme="minorEastAsia" w:hAnsiTheme="minorEastAsia" w:cstheme="minorEastAsia"/>
          <w:color w:val="000000"/>
          <w:sz w:val="21"/>
          <w:szCs w:val="21"/>
          <w:highlight w:val="white"/>
          <w:lang w:val="en-US" w:eastAsia="zh-CN"/>
        </w:rPr>
        <w:tab/>
      </w:r>
      <w:r>
        <w:rPr>
          <w:rFonts w:hint="eastAsia" w:asciiTheme="minorEastAsia" w:hAnsiTheme="minorEastAsia" w:cstheme="minorEastAsia"/>
          <w:color w:val="000000"/>
          <w:sz w:val="21"/>
          <w:szCs w:val="21"/>
          <w:highlight w:val="white"/>
          <w:lang w:val="en-US" w:eastAsia="zh-CN"/>
        </w:rPr>
        <w:tab/>
      </w:r>
      <w:r>
        <w:rPr>
          <w:rFonts w:hint="eastAsia" w:asciiTheme="minorEastAsia" w:hAnsiTheme="minorEastAsia" w:cstheme="minorEastAsia"/>
          <w:color w:val="000000"/>
          <w:sz w:val="21"/>
          <w:szCs w:val="21"/>
          <w:highlight w:val="white"/>
          <w:lang w:val="en-US" w:eastAsia="zh-CN"/>
        </w:rPr>
        <w:tab/>
      </w:r>
      <w:r>
        <w:rPr>
          <w:rFonts w:hint="eastAsia" w:asciiTheme="minorEastAsia" w:hAnsiTheme="minorEastAsia" w:cstheme="minorEastAsia"/>
          <w:color w:val="000000"/>
          <w:sz w:val="21"/>
          <w:szCs w:val="21"/>
          <w:highlight w:val="white"/>
          <w:lang w:val="en-US" w:eastAsia="zh-CN"/>
        </w:rPr>
        <w:tab/>
      </w:r>
      <w:r>
        <w:rPr>
          <w:rFonts w:hint="eastAsia" w:asciiTheme="minorEastAsia" w:hAnsiTheme="minorEastAsia" w:cstheme="minorEastAsia"/>
          <w:color w:val="000000"/>
          <w:sz w:val="21"/>
          <w:szCs w:val="21"/>
          <w:highlight w:val="white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color w:val="000000"/>
          <w:sz w:val="21"/>
          <w:szCs w:val="21"/>
          <w:highlight w:val="white"/>
          <w:lang w:eastAsia="zh-CN"/>
        </w:rPr>
        <w:t>的类型高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color w:val="7F0055"/>
          <w:sz w:val="21"/>
          <w:szCs w:val="21"/>
        </w:rPr>
        <w:t>long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6A3E3E"/>
          <w:sz w:val="21"/>
          <w:szCs w:val="21"/>
          <w:u w:val="single"/>
        </w:rPr>
        <w:t>l2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=</w:t>
      </w:r>
      <w:r>
        <w:rPr>
          <w:rFonts w:hint="eastAsia" w:asciiTheme="minorEastAsia" w:hAnsiTheme="minorEastAsia" w:eastAsiaTheme="minorEastAsia" w:cstheme="minorEastAsia"/>
          <w:color w:val="6A3E3E"/>
          <w:sz w:val="21"/>
          <w:szCs w:val="21"/>
        </w:rPr>
        <w:t>i1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+</w:t>
      </w:r>
      <w:r>
        <w:rPr>
          <w:rFonts w:hint="eastAsia" w:asciiTheme="minorEastAsia" w:hAnsiTheme="minorEastAsia" w:eastAsiaTheme="minorEastAsia" w:cstheme="minorEastAsia"/>
          <w:color w:val="6A3E3E"/>
          <w:sz w:val="21"/>
          <w:szCs w:val="21"/>
        </w:rPr>
        <w:t>l1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highlight w:val="white"/>
        </w:rPr>
      </w:pPr>
      <w:r>
        <w:rPr>
          <w:rFonts w:hint="eastAsia" w:asciiTheme="minorEastAsia" w:hAnsiTheme="minorEastAsia" w:eastAsiaTheme="minorEastAsia" w:cstheme="minorEastAsia"/>
          <w:b/>
          <w:color w:val="7F0055"/>
          <w:sz w:val="21"/>
          <w:szCs w:val="21"/>
          <w:highlight w:val="white"/>
        </w:rPr>
        <w:t>byte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6A3E3E"/>
          <w:sz w:val="21"/>
          <w:szCs w:val="21"/>
          <w:highlight w:val="white"/>
        </w:rPr>
        <w:t>b1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highlight w:val="white"/>
        </w:rPr>
        <w:t>=1;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highlight w:val="white"/>
        </w:rPr>
      </w:pPr>
      <w:r>
        <w:rPr>
          <w:rFonts w:hint="eastAsia" w:asciiTheme="minorEastAsia" w:hAnsiTheme="minorEastAsia" w:eastAsiaTheme="minorEastAsia" w:cstheme="minorEastAsia"/>
          <w:b/>
          <w:color w:val="7F0055"/>
          <w:sz w:val="21"/>
          <w:szCs w:val="21"/>
          <w:highlight w:val="white"/>
        </w:rPr>
        <w:t>long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highlight w:val="white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6A3E3E"/>
          <w:sz w:val="21"/>
          <w:szCs w:val="21"/>
          <w:highlight w:val="white"/>
        </w:rPr>
        <w:t>l3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highlight w:val="white"/>
        </w:rPr>
        <w:t>=</w:t>
      </w:r>
      <w:r>
        <w:rPr>
          <w:rFonts w:hint="eastAsia" w:asciiTheme="minorEastAsia" w:hAnsiTheme="minorEastAsia" w:cstheme="minorEastAsia"/>
          <w:color w:val="6A3E3E"/>
          <w:sz w:val="21"/>
          <w:szCs w:val="21"/>
          <w:highlight w:val="white"/>
          <w:lang w:val="en-US" w:eastAsia="zh-CN"/>
        </w:rPr>
        <w:t>l</w:t>
      </w:r>
      <w:r>
        <w:rPr>
          <w:rFonts w:hint="eastAsia" w:asciiTheme="minorEastAsia" w:hAnsiTheme="minorEastAsia" w:eastAsiaTheme="minorEastAsia" w:cstheme="minorEastAsia"/>
          <w:color w:val="6A3E3E"/>
          <w:sz w:val="21"/>
          <w:szCs w:val="21"/>
          <w:highlight w:val="white"/>
        </w:rPr>
        <w:t>1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highlight w:val="white"/>
        </w:rPr>
        <w:t>+</w:t>
      </w:r>
      <w:r>
        <w:rPr>
          <w:rFonts w:hint="eastAsia" w:asciiTheme="minorEastAsia" w:hAnsiTheme="minorEastAsia" w:eastAsiaTheme="minorEastAsia" w:cstheme="minorEastAsia"/>
          <w:color w:val="6A3E3E"/>
          <w:sz w:val="21"/>
          <w:szCs w:val="21"/>
          <w:highlight w:val="white"/>
        </w:rPr>
        <w:t>b1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highlight w:val="white"/>
        </w:rPr>
        <w:t>;</w:t>
      </w:r>
      <w:r>
        <w:rPr>
          <w:rFonts w:hint="eastAsia" w:asciiTheme="minorEastAsia" w:hAnsiTheme="minorEastAsia" w:cstheme="minorEastAsia"/>
          <w:color w:val="000000"/>
          <w:sz w:val="21"/>
          <w:szCs w:val="21"/>
          <w:highlight w:val="white"/>
          <w:lang w:eastAsia="zh-CN"/>
        </w:rPr>
        <w:t>（</w:t>
      </w:r>
      <w:r>
        <w:rPr>
          <w:rFonts w:hint="eastAsia" w:asciiTheme="minorEastAsia" w:hAnsiTheme="minorEastAsia" w:cstheme="minorEastAsia"/>
          <w:color w:val="000000"/>
          <w:sz w:val="21"/>
          <w:szCs w:val="21"/>
          <w:highlight w:val="white"/>
          <w:lang w:val="en-US" w:eastAsia="zh-CN"/>
        </w:rPr>
        <w:t>l3为long型</w:t>
      </w:r>
      <w:r>
        <w:rPr>
          <w:rFonts w:hint="eastAsia" w:asciiTheme="minorEastAsia" w:hAnsiTheme="minorEastAsia" w:cstheme="minorEastAsia"/>
          <w:color w:val="000000"/>
          <w:sz w:val="21"/>
          <w:szCs w:val="21"/>
          <w:highlight w:val="white"/>
          <w:lang w:eastAsia="zh-CN"/>
        </w:rPr>
        <w:t>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。</w:t>
      </w:r>
    </w:p>
    <w:p>
      <w:pP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高类型转化为低类型只能进行强制转化，可能会损失精度，丢失数据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color w:val="7F0055"/>
          <w:sz w:val="21"/>
          <w:szCs w:val="21"/>
        </w:rPr>
        <w:t>double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6A3E3E"/>
          <w:sz w:val="21"/>
          <w:szCs w:val="21"/>
          <w:u w:val="single"/>
        </w:rPr>
        <w:t>d1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 xml:space="preserve"> = </w:t>
      </w:r>
      <w:r>
        <w:rPr>
          <w:rFonts w:hint="eastAsia" w:asciiTheme="minorEastAsia" w:hAnsiTheme="minorEastAsia" w:eastAsiaTheme="minorEastAsia" w:cstheme="minorEastAsia"/>
          <w:color w:val="6A3E3E"/>
          <w:sz w:val="21"/>
          <w:szCs w:val="21"/>
        </w:rPr>
        <w:t>l1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;</w:t>
      </w:r>
      <w:r>
        <w:rPr>
          <w:rFonts w:hint="eastAsia" w:asciiTheme="minorEastAsia" w:hAnsiTheme="minorEastAsia" w:cstheme="minorEastAsia"/>
          <w:color w:val="000000"/>
          <w:sz w:val="21"/>
          <w:szCs w:val="21"/>
          <w:lang w:eastAsia="zh-CN"/>
        </w:rPr>
        <w:t>（</w:t>
      </w:r>
      <w:r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  <w:t>long类型直接转化为double型，等于3.0</w:t>
      </w:r>
      <w:r>
        <w:rPr>
          <w:rFonts w:hint="eastAsia" w:asciiTheme="minorEastAsia" w:hAnsiTheme="minorEastAsia" w:cstheme="minorEastAsia"/>
          <w:color w:val="000000"/>
          <w:sz w:val="21"/>
          <w:szCs w:val="21"/>
          <w:lang w:eastAsia="zh-CN"/>
        </w:rPr>
        <w:t>）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color w:val="7F0055"/>
          <w:sz w:val="21"/>
          <w:szCs w:val="21"/>
        </w:rPr>
        <w:t>double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6A3E3E"/>
          <w:sz w:val="21"/>
          <w:szCs w:val="21"/>
        </w:rPr>
        <w:t>d2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 xml:space="preserve"> = 2.13;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3F7F5F"/>
          <w:sz w:val="21"/>
          <w:szCs w:val="21"/>
        </w:rPr>
        <w:t>//long l4 = (long) d2;</w:t>
      </w:r>
      <w:r>
        <w:rPr>
          <w:rFonts w:hint="eastAsia" w:asciiTheme="minorEastAsia" w:hAnsiTheme="minorEastAsia" w:cstheme="minorEastAsia"/>
          <w:color w:val="3F7F5F"/>
          <w:sz w:val="21"/>
          <w:szCs w:val="21"/>
          <w:lang w:eastAsia="zh-CN"/>
        </w:rPr>
        <w:t>（强制类型转换，</w:t>
      </w:r>
      <w:r>
        <w:rPr>
          <w:rFonts w:hint="eastAsia" w:asciiTheme="minorEastAsia" w:hAnsiTheme="minorEastAsia" w:cstheme="minorEastAsia"/>
          <w:color w:val="3F7F5F"/>
          <w:sz w:val="21"/>
          <w:szCs w:val="21"/>
          <w:lang w:val="en-US" w:eastAsia="zh-CN"/>
        </w:rPr>
        <w:t>l4=2</w:t>
      </w:r>
      <w:r>
        <w:rPr>
          <w:rFonts w:hint="eastAsia" w:asciiTheme="minorEastAsia" w:hAnsiTheme="minorEastAsia" w:cstheme="minorEastAsia"/>
          <w:color w:val="3F7F5F"/>
          <w:sz w:val="21"/>
          <w:szCs w:val="21"/>
          <w:lang w:eastAsia="zh-CN"/>
        </w:rPr>
        <w:t>）</w:t>
      </w:r>
    </w:p>
    <w:p>
      <w:pPr>
        <w:keepNext w:val="0"/>
        <w:keepLines w:val="0"/>
        <w:widowControl/>
        <w:suppressLineNumbers w:val="0"/>
        <w:shd w:val="clear" w:fill="F9F3ED"/>
        <w:spacing w:line="270" w:lineRule="atLeast"/>
        <w:ind w:lef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color w:val="7F0055"/>
          <w:sz w:val="21"/>
          <w:szCs w:val="21"/>
        </w:rPr>
        <w:t>long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6A3E3E"/>
          <w:sz w:val="21"/>
          <w:szCs w:val="21"/>
        </w:rPr>
        <w:t>l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 xml:space="preserve"> = </w:t>
      </w:r>
      <w:r>
        <w:rPr>
          <w:rFonts w:hint="eastAsia" w:asciiTheme="minorEastAsia" w:hAnsiTheme="minorEastAsia" w:eastAsiaTheme="minorEastAsia" w:cstheme="minorEastAsia"/>
          <w:b/>
          <w:color w:val="7F0055"/>
          <w:sz w:val="21"/>
          <w:szCs w:val="21"/>
        </w:rPr>
        <w:t>new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 xml:space="preserve"> Double(</w:t>
      </w:r>
      <w:r>
        <w:rPr>
          <w:rFonts w:hint="eastAsia" w:asciiTheme="minorEastAsia" w:hAnsiTheme="minorEastAsia" w:eastAsiaTheme="minorEastAsia" w:cstheme="minorEastAsia"/>
          <w:color w:val="6A3E3E"/>
          <w:sz w:val="21"/>
          <w:szCs w:val="21"/>
        </w:rPr>
        <w:t>d2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).longValue();</w:t>
      </w:r>
      <w:r>
        <w:rPr>
          <w:rFonts w:hint="eastAsia" w:asciiTheme="minorEastAsia" w:hAnsiTheme="minorEastAsia" w:cstheme="minorEastAsia"/>
          <w:color w:val="000000"/>
          <w:sz w:val="21"/>
          <w:szCs w:val="21"/>
          <w:lang w:eastAsia="zh-CN"/>
        </w:rPr>
        <w:t>（</w:t>
      </w:r>
      <w:r>
        <w:rPr>
          <w:rFonts w:hint="eastAsia" w:asciiTheme="minorEastAsia" w:hAnsiTheme="minorEastAsia" w:cstheme="minorEastAsia"/>
          <w:b/>
          <w:bCs/>
          <w:color w:val="FF0000"/>
          <w:sz w:val="21"/>
          <w:szCs w:val="21"/>
          <w:lang w:val="en-US" w:eastAsia="zh-CN"/>
        </w:rPr>
        <w:t>***重要***</w:t>
      </w:r>
      <w:r>
        <w:rPr>
          <w:rFonts w:ascii="Helvetica" w:hAnsi="Helvetica" w:eastAsia="Helvetica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用Double封装下基本类型double，</w:t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ascii="Helvetica" w:hAnsi="Helvetica" w:eastAsia="Helvetica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再调用longValue方法就好了</w:t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，返回</w:t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>long类型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 </w:t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，转化为</w:t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>int类型也可以，</w:t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>调用intValue()方法</w:t>
      </w:r>
      <w:r>
        <w:rPr>
          <w:rFonts w:hint="eastAsia" w:asciiTheme="minorEastAsia" w:hAnsiTheme="minorEastAsia" w:cstheme="minorEastAsia"/>
          <w:color w:val="000000"/>
          <w:sz w:val="21"/>
          <w:szCs w:val="21"/>
          <w:lang w:eastAsia="zh-CN"/>
        </w:rPr>
        <w:t>）</w:t>
      </w:r>
      <w:r>
        <w:rPr>
          <w:rFonts w:hint="eastAsia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>1如何将字串 String 转换成整数 int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>（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kern w:val="0"/>
          <w:sz w:val="21"/>
          <w:szCs w:val="21"/>
          <w:shd w:val="clear" w:fill="F9F3ED"/>
          <w:lang w:val="en-US" w:eastAsia="zh-CN" w:bidi="ar"/>
        </w:rPr>
        <w:t>用对应的封装类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>）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>?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>A. 有两个方法: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 xml:space="preserve">1). int i = Integer.parseInt([String]);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>2). int i = Integer.valueOf(my_str).intValue();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 xml:space="preserve">注: 字串转成 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>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 xml:space="preserve">ouble, 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>f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 xml:space="preserve">loat, 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>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>ong 的方法大同小异.</w:t>
      </w:r>
    </w:p>
    <w:p>
      <w:pPr>
        <w:keepNext w:val="0"/>
        <w:keepLines w:val="0"/>
        <w:widowControl/>
        <w:suppressLineNumbers w:val="0"/>
        <w:shd w:val="clear" w:fill="F9F3ED"/>
        <w:spacing w:line="270" w:lineRule="atLeast"/>
        <w:ind w:lef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9F3ED"/>
        <w:spacing w:line="270" w:lineRule="atLeast"/>
        <w:ind w:left="0" w:firstLine="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>2 如何将整数 int 转换成字串 String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>（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kern w:val="0"/>
          <w:sz w:val="21"/>
          <w:szCs w:val="21"/>
          <w:shd w:val="clear" w:fill="F9F3ED"/>
          <w:lang w:val="en-US" w:eastAsia="zh-CN" w:bidi="ar"/>
        </w:rPr>
        <w:t>用对应的封装类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>）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 xml:space="preserve"> ?</w:t>
      </w:r>
    </w:p>
    <w:p>
      <w:pPr>
        <w:keepNext w:val="0"/>
        <w:keepLines w:val="0"/>
        <w:widowControl/>
        <w:suppressLineNumbers w:val="0"/>
        <w:shd w:val="clear" w:fill="F9F3ED"/>
        <w:spacing w:line="270" w:lineRule="atLeast"/>
        <w:ind w:lef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>A. 有叁种方法: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>1.) String s = String.valueOf(i);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>2.) String s = Integer.toString(i);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>3.) String s = "" + i;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 xml:space="preserve">注: 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>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 xml:space="preserve">ouble, 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>f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 xml:space="preserve">loat, 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>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64646"/>
          <w:spacing w:val="0"/>
          <w:kern w:val="0"/>
          <w:sz w:val="21"/>
          <w:szCs w:val="21"/>
          <w:shd w:val="clear" w:fill="F9F3ED"/>
          <w:lang w:val="en-US" w:eastAsia="zh-CN" w:bidi="ar"/>
        </w:rPr>
        <w:t>ong 转成字串的方法大同小异.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75" w:afterAutospacing="0" w:line="270" w:lineRule="atLeast"/>
        <w:ind w:left="0" w:right="0" w:firstLine="0"/>
        <w:jc w:val="left"/>
        <w:rPr>
          <w:rFonts w:hint="eastAsia" w:ascii="Verdana" w:hAnsi="Verdana" w:cs="Verdana"/>
          <w:b w:val="0"/>
          <w:i w:val="0"/>
          <w:caps w:val="0"/>
          <w:color w:val="464646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3131DF"/>
          <w:spacing w:val="0"/>
          <w:sz w:val="18"/>
          <w:szCs w:val="18"/>
        </w:rPr>
        <w:t>方法：s=i+"";   //会产生两个String对象</w:t>
      </w:r>
      <w:r>
        <w:rPr>
          <w:rFonts w:hint="default" w:ascii="Verdana" w:hAnsi="Verdana" w:cs="Verdana"/>
          <w:b w:val="0"/>
          <w:i w:val="0"/>
          <w:caps w:val="0"/>
          <w:color w:val="3131DF"/>
          <w:spacing w:val="0"/>
          <w:sz w:val="18"/>
          <w:szCs w:val="18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131DF"/>
          <w:spacing w:val="0"/>
          <w:sz w:val="18"/>
          <w:szCs w:val="18"/>
        </w:rPr>
        <w:t>方法：s=String.valueOf(i); //直接使用String类的静态方法，只产生一个对象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75" w:afterAutospacing="0" w:line="270" w:lineRule="atLeast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464646"/>
          <w:spacing w:val="0"/>
          <w:sz w:val="18"/>
          <w:szCs w:val="18"/>
        </w:rPr>
      </w:pPr>
      <w:r>
        <w:rPr>
          <w:rFonts w:hint="default" w:ascii="Verdana" w:hAnsi="Verdana" w:cs="Verdana"/>
          <w:b w:val="0"/>
          <w:i w:val="0"/>
          <w:caps w:val="0"/>
          <w:color w:val="3131DF"/>
          <w:spacing w:val="0"/>
          <w:sz w:val="18"/>
          <w:szCs w:val="18"/>
        </w:rPr>
        <w:t>方法：i=Integer.parseInt(s);//直接使用静态方法，不会产生多余的对象，但会抛出异常</w:t>
      </w:r>
      <w:r>
        <w:rPr>
          <w:rFonts w:hint="default" w:ascii="Verdana" w:hAnsi="Verdana" w:cs="Verdana"/>
          <w:b w:val="0"/>
          <w:i w:val="0"/>
          <w:caps w:val="0"/>
          <w:color w:val="3131DF"/>
          <w:spacing w:val="0"/>
          <w:sz w:val="18"/>
          <w:szCs w:val="18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3131DF"/>
          <w:spacing w:val="0"/>
          <w:sz w:val="18"/>
          <w:szCs w:val="18"/>
        </w:rPr>
        <w:t>方法：i=Integer.valueOf(s).intValue();//Integer.valueOf(s) 相当于 new Integer(Integer.parseInt(s))，也会抛异常，但会多产生一个对象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基本数据类型和对应的封装类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数据类型      默认值       封装类(都在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instrText xml:space="preserve"> HYPERLINK "https://www.baidu.com/s?wd=java.lang&amp;tn=44039180_cpr&amp;fenlei=mv6quAkxTZn0IZRqIHckPjm4nH00T1YvPWRsnyfvuWT3ujDLmhnL0ZwV5Hcvrjm3rH6sPfKWUMw85HfYnjn4nH6sgvPsT6KdThsqpZwYTjCEQLGCpyw9Uz4Bmy-bIi4WUvYETgN-TLwGUv3EnHfvrHR1rH0v" \t "http://zhidao.baidu.com/_blank"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eastAsia" w:asciiTheme="minorEastAsia" w:hAnsiTheme="minorEastAsia" w:eastAsiaTheme="minorEastAsia" w:cstheme="minorEastAsia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t>java.lang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F88BF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包下)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byte         (byte)0       Byte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short        (short)0      Short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int             0          Integer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long            0L         Long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float           0.0f       Float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double          0.0d       Double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char            \u0000     Character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boolean         false      Boolean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当要求精度很高，或进行超大的浮点数运算时，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java的基本数据类型无法保证浮点数的精度（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即使用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double）也无法对超出其表示范围的数字进行运算，这时候需要用到BgDecimal类来实现。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实现两个变量的互换（不借助第三个变量）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关键是理解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  <w:t>异或运算（性质：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A^B^A=B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  <w:t>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90" w:lineRule="atLeast"/>
        <w:ind w:left="0" w:right="0" w:firstLine="0"/>
      </w:pPr>
      <w:r>
        <w:drawing>
          <wp:inline distT="0" distB="0" distL="114300" distR="114300">
            <wp:extent cx="5267325" cy="746125"/>
            <wp:effectExtent l="0" t="0" r="952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90" w:lineRule="atLeast"/>
        <w:ind w:left="0" w:right="0" w:firstLine="0"/>
        <w:rPr>
          <w:rFonts w:hint="eastAsia"/>
          <w:lang w:eastAsia="zh-CN"/>
        </w:rPr>
      </w:pPr>
      <w:r>
        <w:drawing>
          <wp:inline distT="0" distB="0" distL="114300" distR="114300">
            <wp:extent cx="5104765" cy="2785110"/>
            <wp:effectExtent l="0" t="0" r="63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278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实现乘法运算的三个方法：</w:t>
      </w:r>
    </w:p>
    <w:p>
      <w:pPr>
        <w:numPr>
          <w:ilvl w:val="0"/>
          <w:numId w:val="1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通过“*”运算符；</w:t>
      </w:r>
    </w:p>
    <w:p>
      <w:pPr>
        <w:numPr>
          <w:ilvl w:val="0"/>
          <w:numId w:val="1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用BigDecimal类的multiply()方法实现</w:t>
      </w:r>
    </w:p>
    <w:p>
      <w:pPr>
        <w:numPr>
          <w:ilvl w:val="0"/>
          <w:numId w:val="1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左移运算，左移运算n位，就等于乘以2的n次方 2&lt;&lt;3=2^3=8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退出两层for循环：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一般来说用break，程序会退出当前的这一层循环，但是，如果需要在遇到break时退出多层循环，可以在最外层的循环上贴上标签。强制退出多层循环。例如，要退出双层的for循环：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71770" cy="1416050"/>
            <wp:effectExtent l="0" t="0" r="5080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1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其中，</w:t>
      </w:r>
      <w:r>
        <w:rPr>
          <w:rFonts w:hint="eastAsia"/>
          <w:lang w:val="en-US" w:eastAsia="zh-CN"/>
        </w:rPr>
        <w:t>No1就是一个标签。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90" w:lineRule="atLeast"/>
        <w:ind w:left="0" w:righ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变量的初始化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90" w:lineRule="atLeast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一般来说，变量在使用之前需要对其进行初始化，但</w:t>
      </w:r>
      <w:r>
        <w:rPr>
          <w:rFonts w:hint="eastAsia"/>
          <w:sz w:val="21"/>
          <w:szCs w:val="21"/>
          <w:lang w:val="en-US" w:eastAsia="zh-CN"/>
        </w:rPr>
        <w:t>Java中类的成员变量可以不需要，虚拟机会自动为其进行初始化，对于引用类型的变量，在使用之前一定要进行初始化，不然会抛出NullPointerException的异常，而对于局部变量，在使用之前一定要对其进行初始化，虚拟机不会对其进行初始化工作，否则会报错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90" w:lineRule="atLeast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构造方法也可以重载，无参构造和有参构造。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70500" cy="1120140"/>
            <wp:effectExtent l="0" t="0" r="6350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/>
        <w:jc w:val="left"/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重写</w:t>
      </w:r>
      <w:r>
        <w:rPr>
          <w:rFonts w:hint="eastAsia"/>
          <w:lang w:val="en-US" w:eastAsia="zh-CN"/>
        </w:rPr>
        <w:t>equal()方法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重写了equals，比如说是基于对象的内容实现的，而保留hashCode的实现不变，那么很可能某两个对象明明是“相等”，而hashCode却不一样。这样，当你用其中的一个作为键保存到hashMap、hasoTable或hashSet中，再以“相等的”找另一个作为键值去查找他们的时候，则根本找不到。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我们都知道Java语言是完全面向对象的，在java中，所有的对象都是继承于Object类。Ojbect类中有两个方法equals、hashCode，这两个方法都是用来比较两个对象是否相等的。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在未重写equals方法我们是继承了object的equals方法，那里的 equals是比较两个对象的内存地址，显然我们new了2个对象内存地址肯定不一样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对于值对象，==比较的是两个对象的值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对于引用对象，比较的是两个对象的地址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Style w:val="5"/>
          <w:rFonts w:ascii="微软雅黑" w:hAnsi="微软雅黑" w:eastAsia="微软雅黑" w:cs="微软雅黑"/>
          <w:i w:val="0"/>
          <w:caps w:val="0"/>
          <w:color w:val="FF0000"/>
          <w:spacing w:val="0"/>
          <w:sz w:val="27"/>
          <w:szCs w:val="27"/>
          <w:shd w:val="clear" w:fill="FFFFFF"/>
        </w:rPr>
        <w:t>equals()与‘==’的区别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默认的equals方法同==，一般来说我们的对象都是引用对象，要重写equals方法。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FF0000"/>
          <w:spacing w:val="0"/>
          <w:sz w:val="22"/>
          <w:szCs w:val="22"/>
          <w:shd w:val="clear" w:fill="FFFFFF"/>
        </w:rPr>
        <w:t>总结：默认情况下也就是从超类Object继承而来的equals方法与‘==’是完全等价的，比较的都是对象的内存地址，但我们可以重写equals方法，使其按照我们的需求的方式进行比较，如String类重写了equa</w:t>
      </w:r>
      <w:bookmarkStart w:id="0" w:name="_GoBack"/>
      <w:bookmarkEnd w:id="0"/>
      <w:r>
        <w:rPr>
          <w:rFonts w:ascii="微软雅黑" w:hAnsi="微软雅黑" w:eastAsia="微软雅黑" w:cs="微软雅黑"/>
          <w:b w:val="0"/>
          <w:i w:val="0"/>
          <w:caps w:val="0"/>
          <w:color w:val="FF0000"/>
          <w:spacing w:val="0"/>
          <w:sz w:val="22"/>
          <w:szCs w:val="22"/>
          <w:shd w:val="clear" w:fill="FFFFFF"/>
        </w:rPr>
        <w:t>ls方法，使其比较的是字符的序列，而不再是内存地址。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Code方法也是可以用来比较两个对象是否相等的。但是我们很少使用，应该说是很少直接使用。hashCode方法返回的是一个int值，可以看做是一个对象的唯一编码，如果两个对象的hashCode值相同，我们应该认为这两个对象是同一个对象。一般如果使用java中的Map对象进行存储时，他会自动调用hashCode方法来比较两个对象是否相等。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所以如果我们对equals方法进行了重写，建议一定要对hashCode方法重写，以保证相同的对象返回相同的hash值，不同的对象返回不同的hash值。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1、重写equals方法时需要重写hashCode方法，主要是针对Map、Set等集合类型的使用；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 Map、Set等集合类型存放的对象必须是唯一的；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b: 集合类判断两个对象是否相等，是先判断equals是否相等，如果equals返回TRUE，还要再判断HashCode返回值是否ture,只有两者都返回ture,才认为该两个对象是相等的。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由于Object的hashCode返回的是对象的hash值，所以即使equals返回TRUE，集合也可能判定两个对象不等，所以必须重写hashCode方法，以保证当equals返回TRUE时，hashCode也返回Ture，这样才能使得集合中存放的对象唯一。重写hashCode方法使得相同的对象保存在相同的地址上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编写equals方法的建议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1）显式参数命名为otherObject,稍后需要将它转换成另一个叫做other的变量（参数名命名，强制转换请参考建议5）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2）检测this与otherObject是否引用同一个对象 ：if(this == otherObject) return true;（存储地址相同，肯定是同个对象，直接返回true）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 检测otherObject是否为null ，如果为null,返回false.if(otherObject == null) return false;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 比较this与otherObject是否属于同一个类 （视需求而选择）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如果equals的语义在每个子类中有所改变，就使用getClass检测 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if(getClass()!=otherObject.getClass()) return false; (参考前面分析的第6点)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如果所有的子类都拥有统一的语义，就使用instanceof检测 ：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if(!(otherObject instanceof ClassName)) return false;（即前面我们所分析的父类car与子类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bigCar混合比，我们统一了批次相同即相等）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5) 将otherObject转换为相应的类类型变量：ClassName other = (ClassName) otherObject;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6) 现在开始对所有需要比较的域进行比较 。使用==比较基本类型域，使用equals比较对象域。如果所有的域都匹配，就返回true，否则就返回flase。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如果在子类中重新定义equals，就要在其中包含调用super.equals(other)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当此方法被重写时，通常有必要重写 hashCode 方法，以维护 hashCode 方法的常规协定，该协定声明 相等对象必须具有相等的哈希码 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相同类的不同对象的比较equal重写：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2728595" cy="1289050"/>
            <wp:effectExtent l="0" t="0" r="14605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/>
        <w:jc w:val="left"/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子类继承父类，重写</w:t>
      </w:r>
      <w:r>
        <w:rPr>
          <w:rFonts w:hint="eastAsia"/>
          <w:lang w:val="en-US" w:eastAsia="zh-CN"/>
        </w:rPr>
        <w:t>equal方法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865245" cy="1162685"/>
            <wp:effectExtent l="0" t="0" r="1905" b="1841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116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"http://blog.csdn.net/javazejian/article/details/51348320"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http://blog.csdn.net/javazejian/article/details/51348320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重写toString()方法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Object类中的toString 方法通常默认会返回一个“以文本方式表示”此对象的字符串。结果应是一个简明但易于读懂的信息表达式。建议所有子类都重写此方法。Object 类的 toString 方法返回一个字符串，该字符串由类名（对象是该类的一个实例）、at 标记符“@”和此对象哈希码的无符号十六进制表示组成。假如没有重写toString()方法，那我们所得到的一个对象，是完全不知道里面拥有什么样的值，只有电脑才知道，大大降低了可读性。我们是希望能按照自己的要求打印出对象的内容，这时，就需要重写toString()方法，因为重写了toString()之后，那么对象在调用toString()方法的时候，会优先调用自己类里的toString()方法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71135" cy="1473200"/>
            <wp:effectExtent l="0" t="0" r="5715" b="1270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/>
        <w:jc w:val="left"/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对象的</w:t>
      </w:r>
      <w:r>
        <w:rPr>
          <w:rFonts w:hint="eastAsia"/>
          <w:lang w:val="en-US" w:eastAsia="zh-CN"/>
        </w:rPr>
        <w:t>clone：浅克隆和深克隆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"http://www.2cto.com/kf/201401/273852.html"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http://www.2cto.com/kf/201401/273852.html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E73A0"/>
          <w:spacing w:val="0"/>
          <w:sz w:val="27"/>
          <w:szCs w:val="27"/>
          <w:shd w:val="clear" w:fill="BCD3E5"/>
        </w:rPr>
        <w:t>Java中三种变量的拷贝方法比较: 值变量,对象变量,字符串变量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基本类型</w:t>
      </w:r>
      <w:r>
        <w:rPr>
          <w:rFonts w:hint="eastAsia"/>
          <w:lang w:val="en-US" w:eastAsia="zh-CN"/>
        </w:rPr>
        <w:t>的变量来说,通过简单赋值就可以实现值变量的拷贝.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对象类型</w:t>
      </w:r>
      <w:r>
        <w:rPr>
          <w:rFonts w:hint="eastAsia"/>
          <w:lang w:val="en-US" w:eastAsia="zh-CN"/>
        </w:rPr>
        <w:t xml:space="preserve"> 变量的复制,不能和简单类型变量一般,而必须引用Object.Clone()方法,否则赋予的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只是对象的引用而已. 而直接或者间接的使用Object.Clone()方法,来实现Clone的对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象也有"浅层克隆"和"深层克隆"的说法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String类型</w:t>
      </w:r>
      <w:r>
        <w:rPr>
          <w:rFonts w:hint="eastAsia"/>
          <w:lang w:val="en-US" w:eastAsia="zh-CN"/>
        </w:rPr>
        <w:t>也是继承自Object,但对于字符串来说,情况显得有点特殊.对于String类型的赋值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是创建一个新的String对象,而不仅仅是将对象 引用赋值给对方.从这个意义上讲,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对String的赋值更类似于基本类型.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对象除了实现cloneable接口然后对象调用clone方法之外，还可以进行序列化的方式进行对象的克隆，特别是当类的成员变量非常复杂，使用了多个可变引用类型的时候，使用clone进行深克隆是很复杂的，这时就可以考虑序列化，但是当需要深克隆很多个对象（eg。10000个对象）时，clone方法的效率就比序列化的高得多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66690" cy="559435"/>
            <wp:effectExtent l="0" t="0" r="10160" b="1206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写入本地文件：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65420" cy="1629410"/>
            <wp:effectExtent l="0" t="0" r="11430" b="889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2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写入内存：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70500" cy="1412240"/>
            <wp:effectExtent l="0" t="0" r="6350" b="1651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62880" cy="370205"/>
            <wp:effectExtent l="0" t="0" r="13970" b="1079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7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/>
        <w:jc w:val="left"/>
      </w:pPr>
    </w:p>
    <w:p>
      <w:pPr>
        <w:widowControl w:val="0"/>
        <w:numPr>
          <w:ilvl w:val="0"/>
          <w:numId w:val="0"/>
        </w:numPr>
        <w:spacing w:beforeLines="0" w:afterLines="0"/>
        <w:jc w:val="left"/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CBDA70"/>
    <w:multiLevelType w:val="singleLevel"/>
    <w:tmpl w:val="57CBDA70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004819"/>
    <w:rsid w:val="11632C3D"/>
    <w:rsid w:val="14D335E1"/>
    <w:rsid w:val="18E85292"/>
    <w:rsid w:val="18F5722E"/>
    <w:rsid w:val="1FBD7BDF"/>
    <w:rsid w:val="336D6B5C"/>
    <w:rsid w:val="39C473DC"/>
    <w:rsid w:val="403F6C27"/>
    <w:rsid w:val="42D47382"/>
    <w:rsid w:val="59C41DF7"/>
    <w:rsid w:val="5A013C6F"/>
    <w:rsid w:val="63E52DEC"/>
    <w:rsid w:val="6E3B1476"/>
    <w:rsid w:val="76FC0445"/>
    <w:rsid w:val="7EEE645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2017-03-01T02:35:14Z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