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测试报告</w:t>
      </w:r>
    </w:p>
    <w:p>
      <w:pPr>
        <w:jc w:val="right"/>
      </w:pPr>
      <w:r>
        <w:rPr>
          <w:sz w:val="20"/>
        </w:rPr>
        <w:t>作者: 测试用户</w:t>
      </w:r>
    </w:p>
    <w:p>
      <w:pPr>
        <w:jc w:val="right"/>
      </w:pPr>
      <w:r>
        <w:rPr>
          <w:sz w:val="20"/>
        </w:rPr>
        <w:t>日期: 2025-10-21</w:t>
      </w:r>
    </w:p>
    <w:p>
      <w:pPr>
        <w:jc w:val="left"/>
      </w:pPr>
    </w:p>
    <w:p>
      <w:pPr>
        <w:pStyle w:val="Heading1"/>
        <w:jc w:val="left"/>
      </w:pPr>
      <w:r>
        <w:t>项目概述</w:t>
      </w:r>
    </w:p>
    <w:p>
      <w:pPr>
        <w:jc w:val="left"/>
      </w:pPr>
      <w:r>
        <w:t>这是一个测试项目的描述。</w:t>
      </w:r>
    </w:p>
    <w:p>
      <w:pPr>
        <w:pStyle w:val="ListBullet"/>
      </w:pPr>
      <w:r>
        <w:t>功能A</w:t>
      </w:r>
    </w:p>
    <w:p>
      <w:pPr>
        <w:pStyle w:val="ListBullet"/>
      </w:pPr>
      <w:r>
        <w:t>功能B</w:t>
      </w:r>
    </w:p>
    <w:p>
      <w:pPr>
        <w:pStyle w:val="ListBullet"/>
      </w:pPr>
      <w:r>
        <w:t>功能C</w:t>
      </w:r>
    </w:p>
    <w:p>
      <w:pPr>
        <w:pStyle w:val="Heading2"/>
        <w:jc w:val="left"/>
      </w:pPr>
      <w:r>
        <w:t>数据统计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Q1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Q2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Q3</w:t>
            </w:r>
          </w:p>
        </w:tc>
      </w:tr>
      <w:tr>
        <w:tc>
          <w:tcPr>
            <w:tcW w:type="dxa" w:w="2160"/>
          </w:tcPr>
          <w:p>
            <w:r>
              <w:t>销售额</w:t>
            </w:r>
          </w:p>
        </w:tc>
        <w:tc>
          <w:tcPr>
            <w:tcW w:type="dxa" w:w="2160"/>
          </w:tcPr>
          <w:p>
            <w:r>
              <w:t>100万</w:t>
            </w:r>
          </w:p>
        </w:tc>
        <w:tc>
          <w:tcPr>
            <w:tcW w:type="dxa" w:w="2160"/>
          </w:tcPr>
          <w:p>
            <w:r>
              <w:t>120万</w:t>
            </w:r>
          </w:p>
        </w:tc>
        <w:tc>
          <w:tcPr>
            <w:tcW w:type="dxa" w:w="2160"/>
          </w:tcPr>
          <w:p>
            <w:r>
              <w:t>150万</w:t>
            </w:r>
          </w:p>
        </w:tc>
      </w:tr>
      <w:tr>
        <w:tc>
          <w:tcPr>
            <w:tcW w:type="dxa" w:w="2160"/>
          </w:tcPr>
          <w:p>
            <w:r>
              <w:t>增长率</w:t>
            </w:r>
          </w:p>
        </w:tc>
        <w:tc>
          <w:tcPr>
            <w:tcW w:type="dxa" w:w="2160"/>
          </w:tcPr>
          <w:p>
            <w:r>
              <w:t>10%</w:t>
            </w:r>
          </w:p>
        </w:tc>
        <w:tc>
          <w:tcPr>
            <w:tcW w:type="dxa" w:w="2160"/>
          </w:tcPr>
          <w:p>
            <w:r>
              <w:t>20%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